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7E46" w:rsidR="00923887" w:rsidP="00923887" w:rsidRDefault="004D5AC0" w14:paraId="7BA00BAD" w14:textId="133121BE">
      <w:pPr>
        <w:rPr>
          <w:sz w:val="48"/>
          <w:szCs w:val="48"/>
        </w:rPr>
      </w:pPr>
      <w:r w:rsidRPr="004D5AC0">
        <w:rPr>
          <w:sz w:val="48"/>
          <w:szCs w:val="48"/>
        </w:rPr>
        <w:t xml:space="preserve">Mid Diversity Moist Buffer South &amp; West </w:t>
      </w:r>
      <w:r w:rsidRPr="004D5AC0">
        <w:rPr>
          <w:rFonts w:eastAsia="Times New Roman" w:asciiTheme="minorHAnsi" w:hAnsiTheme="minorHAnsi" w:cstheme="minorHAnsi"/>
          <w:color w:val="000000"/>
          <w:sz w:val="48"/>
          <w:szCs w:val="48"/>
        </w:rPr>
        <w:t>32-251</w:t>
      </w:r>
    </w:p>
    <w:p w:rsidR="00727424" w:rsidP="00923887" w:rsidRDefault="00727424" w14:paraId="212F8B6C" w14:textId="77777777"/>
    <w:p w:rsidR="00923887" w:rsidP="00923887" w:rsidRDefault="00923887" w14:paraId="45ECED53" w14:textId="2BB3862F">
      <w:r>
        <w:t>Updated: 2023</w:t>
      </w:r>
    </w:p>
    <w:p w:rsidR="00923887" w:rsidP="00923887" w:rsidRDefault="00923887" w14:paraId="2D595E33" w14:textId="40F7BF02">
      <w:r>
        <w:rPr>
          <w:rStyle w:val="normaltextrun"/>
        </w:rPr>
        <w:t xml:space="preserve">This </w:t>
      </w:r>
      <w:r w:rsidR="00BF0719">
        <w:rPr>
          <w:rStyle w:val="normaltextrun"/>
        </w:rPr>
        <w:t xml:space="preserve">riparian buffer </w:t>
      </w:r>
      <w:r>
        <w:rPr>
          <w:rStyle w:val="normaltextrun"/>
        </w:rPr>
        <w:t xml:space="preserve">mix has been designed for </w:t>
      </w:r>
      <w:r w:rsidR="00727424">
        <w:rPr>
          <w:rStyle w:val="normaltextrun"/>
        </w:rPr>
        <w:t xml:space="preserve">southern and western Minnesota </w:t>
      </w:r>
      <w:r>
        <w:rPr>
          <w:rStyle w:val="normaltextrun"/>
        </w:rPr>
        <w:t>a</w:t>
      </w:r>
      <w:r>
        <w:t>reas with m</w:t>
      </w:r>
      <w:r w:rsidR="00BF0719">
        <w:t>oist</w:t>
      </w:r>
      <w:r>
        <w:t xml:space="preserve"> soils and full sun for at least 70% of the day where </w:t>
      </w:r>
      <w:r w:rsidR="00BF0719">
        <w:t xml:space="preserve">there are goals for </w:t>
      </w:r>
      <w:r>
        <w:rPr>
          <w:rStyle w:val="normaltextrun"/>
        </w:rPr>
        <w:t>providing w</w:t>
      </w:r>
      <w:r>
        <w:t>ildlife habitat</w:t>
      </w:r>
      <w:r w:rsidR="00BF0719">
        <w:t xml:space="preserve">, </w:t>
      </w:r>
      <w:r>
        <w:t>soil stabilization</w:t>
      </w:r>
      <w:r w:rsidR="00BF0719">
        <w:t xml:space="preserve"> and </w:t>
      </w:r>
      <w:r>
        <w:t>water quality benefits.</w:t>
      </w:r>
    </w:p>
    <w:p w:rsidR="00923887" w:rsidP="00923887" w:rsidRDefault="00923887" w14:paraId="587F8439"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23AC7A74" wp14:editId="2AE26824">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923887" w:rsidP="00923887" w:rsidRDefault="00923887" w14:paraId="1C4C239A" w14:textId="77777777">
                            <w:r>
                              <w:rPr>
                                <w:noProof/>
                              </w:rPr>
                              <w:drawing>
                                <wp:inline distT="0" distB="0" distL="0" distR="0" wp14:anchorId="540DA6D5" wp14:editId="2AC6208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AC7A74">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923887" w:rsidP="00923887" w:rsidRDefault="00923887" w14:paraId="1C4C239A" w14:textId="77777777">
                      <w:r>
                        <w:rPr>
                          <w:noProof/>
                        </w:rPr>
                        <w:drawing>
                          <wp:inline distT="0" distB="0" distL="0" distR="0" wp14:anchorId="540DA6D5" wp14:editId="2AC6208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923887" w:rsidP="00923887" w:rsidRDefault="00923887" w14:paraId="2F00534D" w14:textId="77777777">
      <w:pPr>
        <w:rPr>
          <w:noProof/>
        </w:rPr>
      </w:pPr>
      <w:r>
        <w:rPr>
          <w:noProof/>
        </w:rPr>
        <w:t xml:space="preserve">    </w:t>
      </w:r>
    </w:p>
    <w:p w:rsidR="00923887" w:rsidP="00923887" w:rsidRDefault="00923887" w14:paraId="3A888D96" w14:textId="167BD355">
      <w:pPr>
        <w:ind w:right="-540"/>
      </w:pPr>
      <w:r>
        <w:rPr>
          <w:noProof/>
        </w:rPr>
        <mc:AlternateContent>
          <mc:Choice Requires="wps">
            <w:drawing>
              <wp:anchor distT="45720" distB="45720" distL="114300" distR="114300" simplePos="0" relativeHeight="251661312" behindDoc="0" locked="0" layoutInCell="1" allowOverlap="1" wp14:anchorId="4AC2092A" wp14:editId="10E6732B">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923887" w:rsidP="00923887" w:rsidRDefault="00923887" w14:paraId="0DDBC600" w14:textId="77777777">
                            <w:r>
                              <w:rPr>
                                <w:noProof/>
                              </w:rPr>
                              <w:drawing>
                                <wp:inline distT="0" distB="0" distL="0" distR="0" wp14:anchorId="2D471FCA" wp14:editId="1C9B471A">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4AC2092A">
                <v:textbox>
                  <w:txbxContent>
                    <w:p w:rsidR="00923887" w:rsidP="00923887" w:rsidRDefault="00923887" w14:paraId="0DDBC600" w14:textId="77777777">
                      <w:r>
                        <w:rPr>
                          <w:noProof/>
                        </w:rPr>
                        <w:drawing>
                          <wp:inline distT="0" distB="0" distL="0" distR="0" wp14:anchorId="2D471FCA" wp14:editId="1C9B471A">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3DCE31A" wp14:editId="7C015C45">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923887" w:rsidP="00923887" w:rsidRDefault="00923887" w14:paraId="0C036533" w14:textId="77777777">
                            <w:r>
                              <w:rPr>
                                <w:noProof/>
                              </w:rPr>
                              <w:drawing>
                                <wp:inline distT="0" distB="0" distL="0" distR="0" wp14:anchorId="41044550" wp14:editId="5BE3E2CE">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73DCE31A">
                <v:textbox>
                  <w:txbxContent>
                    <w:p w:rsidR="00923887" w:rsidP="00923887" w:rsidRDefault="00923887" w14:paraId="0C036533" w14:textId="77777777">
                      <w:r>
                        <w:rPr>
                          <w:noProof/>
                        </w:rPr>
                        <w:drawing>
                          <wp:inline distT="0" distB="0" distL="0" distR="0" wp14:anchorId="41044550" wp14:editId="5BE3E2CE">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rsidR="00923887">
        <w:rPr/>
        <w:t>Partners also include collaboration among Non-profits, Seed vendors, SWCD, Tribal Governments, Consultants, County and Cities. (</w:t>
      </w:r>
      <w:r w:rsidR="00597E46">
        <w:rPr/>
        <w:t>See</w:t>
      </w:r>
      <w:r w:rsidR="00923887">
        <w:rPr/>
        <w:t xml:space="preserve"> </w:t>
      </w:r>
      <w:r w:rsidR="00597E46">
        <w:rPr/>
        <w:t>partner</w:t>
      </w:r>
      <w:r w:rsidR="00923887">
        <w:rPr/>
        <w:t xml:space="preserve"> list on </w:t>
      </w:r>
      <w:hyperlink w:history="1" r:id="Ra31b82c2e6854425">
        <w:r w:rsidR="00923887">
          <w:rPr>
            <w:rStyle w:val="Hyperlink"/>
          </w:rPr>
          <w:t>website</w:t>
        </w:r>
      </w:hyperlink>
      <w:r w:rsidR="00923887">
        <w:rPr/>
        <w:t>)</w:t>
      </w:r>
    </w:p>
    <w:p w:rsidR="00D77EB6" w:rsidP="00923887" w:rsidRDefault="00D77EB6" w14:paraId="33107932" w14:textId="77777777">
      <w:pPr>
        <w:ind w:right="-540"/>
      </w:pPr>
    </w:p>
    <w:tbl>
      <w:tblPr>
        <w:tblW w:w="9310" w:type="dxa"/>
        <w:tblLook w:val="04A0" w:firstRow="1" w:lastRow="0" w:firstColumn="1" w:lastColumn="0" w:noHBand="0" w:noVBand="1"/>
      </w:tblPr>
      <w:tblGrid>
        <w:gridCol w:w="939"/>
        <w:gridCol w:w="2209"/>
        <w:gridCol w:w="2832"/>
        <w:gridCol w:w="717"/>
        <w:gridCol w:w="1006"/>
        <w:gridCol w:w="1106"/>
        <w:gridCol w:w="1106"/>
      </w:tblGrid>
      <w:tr w:rsidRPr="00D77EB6" w:rsidR="00D77EB6" w:rsidTr="00D77EB6" w14:paraId="19D635AF" w14:textId="77777777">
        <w:trPr>
          <w:trHeight w:val="255"/>
        </w:trPr>
        <w:tc>
          <w:tcPr>
            <w:tcW w:w="820" w:type="dxa"/>
            <w:tcBorders>
              <w:top w:val="nil"/>
              <w:left w:val="nil"/>
              <w:bottom w:val="nil"/>
              <w:right w:val="nil"/>
            </w:tcBorders>
            <w:shd w:val="clear" w:color="auto" w:fill="auto"/>
            <w:noWrap/>
            <w:vAlign w:val="bottom"/>
            <w:hideMark/>
          </w:tcPr>
          <w:p w:rsidRPr="00D77EB6" w:rsidR="00D77EB6" w:rsidP="00D77EB6" w:rsidRDefault="00D77EB6" w14:paraId="734B87C6" w14:textId="77777777">
            <w:pPr>
              <w:rPr>
                <w:rFonts w:ascii="Times New Roman" w:hAnsi="Times New Roman" w:eastAsia="Times New Roman" w:cs="Times New Roman"/>
                <w:sz w:val="24"/>
                <w:szCs w:val="24"/>
              </w:rPr>
            </w:pPr>
            <w:bookmarkStart w:name="RANGE!A1" w:id="0"/>
            <w:bookmarkEnd w:id="0"/>
          </w:p>
        </w:tc>
        <w:tc>
          <w:tcPr>
            <w:tcW w:w="2209" w:type="dxa"/>
            <w:tcBorders>
              <w:top w:val="nil"/>
              <w:left w:val="nil"/>
              <w:bottom w:val="nil"/>
              <w:right w:val="nil"/>
            </w:tcBorders>
            <w:shd w:val="clear" w:color="auto" w:fill="auto"/>
            <w:noWrap/>
            <w:vAlign w:val="bottom"/>
            <w:hideMark/>
          </w:tcPr>
          <w:p w:rsidRPr="00D77EB6" w:rsidR="00D77EB6" w:rsidP="00D77EB6" w:rsidRDefault="00D77EB6" w14:paraId="33A4BE07" w14:textId="77777777">
            <w:pPr>
              <w:rPr>
                <w:rFonts w:ascii="Arial" w:hAnsi="Arial" w:eastAsia="Times New Roman" w:cs="Arial"/>
                <w:b/>
                <w:bCs/>
                <w:color w:val="000000"/>
                <w:sz w:val="20"/>
                <w:szCs w:val="20"/>
              </w:rPr>
            </w:pPr>
            <w:bookmarkStart w:name="RANGE!B1:G34" w:id="1"/>
            <w:r w:rsidRPr="00D77EB6">
              <w:rPr>
                <w:rFonts w:ascii="Arial" w:hAnsi="Arial" w:eastAsia="Times New Roman" w:cs="Arial"/>
                <w:b/>
                <w:bCs/>
                <w:color w:val="000000"/>
                <w:sz w:val="20"/>
                <w:szCs w:val="20"/>
              </w:rPr>
              <w:t>32-251</w:t>
            </w:r>
            <w:bookmarkEnd w:id="1"/>
          </w:p>
        </w:tc>
        <w:tc>
          <w:tcPr>
            <w:tcW w:w="4401" w:type="dxa"/>
            <w:gridSpan w:val="3"/>
            <w:tcBorders>
              <w:top w:val="nil"/>
              <w:left w:val="nil"/>
              <w:bottom w:val="nil"/>
              <w:right w:val="nil"/>
            </w:tcBorders>
            <w:shd w:val="clear" w:color="auto" w:fill="auto"/>
            <w:noWrap/>
            <w:vAlign w:val="bottom"/>
            <w:hideMark/>
          </w:tcPr>
          <w:p w:rsidRPr="00D77EB6" w:rsidR="00D77EB6" w:rsidP="00D77EB6" w:rsidRDefault="00D77EB6" w14:paraId="521AD933"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Mid Diversity Moist Buffer South &amp; West Mix</w:t>
            </w:r>
          </w:p>
        </w:tc>
        <w:tc>
          <w:tcPr>
            <w:tcW w:w="920" w:type="dxa"/>
            <w:tcBorders>
              <w:top w:val="nil"/>
              <w:left w:val="nil"/>
              <w:bottom w:val="nil"/>
              <w:right w:val="nil"/>
            </w:tcBorders>
            <w:shd w:val="clear" w:color="auto" w:fill="auto"/>
            <w:noWrap/>
            <w:vAlign w:val="bottom"/>
            <w:hideMark/>
          </w:tcPr>
          <w:p w:rsidRPr="00D77EB6" w:rsidR="00D77EB6" w:rsidP="00D77EB6" w:rsidRDefault="00D77EB6" w14:paraId="6B0B5E61" w14:textId="77777777">
            <w:pPr>
              <w:rPr>
                <w:rFonts w:ascii="Arial" w:hAnsi="Arial" w:eastAsia="Times New Roman" w:cs="Arial"/>
                <w:b/>
                <w:bCs/>
                <w:color w:val="000000"/>
                <w:sz w:val="20"/>
                <w:szCs w:val="20"/>
              </w:rPr>
            </w:pPr>
          </w:p>
        </w:tc>
        <w:tc>
          <w:tcPr>
            <w:tcW w:w="960" w:type="dxa"/>
            <w:tcBorders>
              <w:top w:val="nil"/>
              <w:left w:val="nil"/>
              <w:bottom w:val="nil"/>
              <w:right w:val="nil"/>
            </w:tcBorders>
            <w:shd w:val="clear" w:color="auto" w:fill="auto"/>
            <w:noWrap/>
            <w:vAlign w:val="bottom"/>
            <w:hideMark/>
          </w:tcPr>
          <w:p w:rsidRPr="00D77EB6" w:rsidR="00D77EB6" w:rsidP="00D77EB6" w:rsidRDefault="00D77EB6" w14:paraId="2E309BD0" w14:textId="77777777">
            <w:pPr>
              <w:jc w:val="center"/>
              <w:rPr>
                <w:rFonts w:ascii="Times New Roman" w:hAnsi="Times New Roman" w:eastAsia="Times New Roman" w:cs="Times New Roman"/>
                <w:sz w:val="20"/>
                <w:szCs w:val="20"/>
              </w:rPr>
            </w:pPr>
          </w:p>
        </w:tc>
      </w:tr>
      <w:tr w:rsidRPr="00D77EB6" w:rsidR="00D77EB6" w:rsidTr="00D77EB6" w14:paraId="5113B817" w14:textId="77777777">
        <w:trPr>
          <w:trHeight w:val="510"/>
        </w:trPr>
        <w:tc>
          <w:tcPr>
            <w:tcW w:w="82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49D63A1D"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Code</w:t>
            </w:r>
          </w:p>
        </w:tc>
        <w:tc>
          <w:tcPr>
            <w:tcW w:w="2209"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3A804593" w14:textId="77777777">
            <w:pPr>
              <w:jc w:val="center"/>
              <w:rPr>
                <w:rFonts w:ascii="Arial" w:hAnsi="Arial" w:eastAsia="Times New Roman" w:cs="Arial"/>
                <w:b/>
                <w:bCs/>
                <w:sz w:val="20"/>
                <w:szCs w:val="20"/>
              </w:rPr>
            </w:pPr>
            <w:r w:rsidRPr="00D77EB6">
              <w:rPr>
                <w:rFonts w:ascii="Arial" w:hAnsi="Arial" w:eastAsia="Times New Roman" w:cs="Arial"/>
                <w:b/>
                <w:bCs/>
                <w:sz w:val="20"/>
                <w:szCs w:val="20"/>
              </w:rPr>
              <w:t>Common Name</w:t>
            </w:r>
          </w:p>
        </w:tc>
        <w:tc>
          <w:tcPr>
            <w:tcW w:w="2832"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65F9E67A" w14:textId="77777777">
            <w:pPr>
              <w:jc w:val="center"/>
              <w:rPr>
                <w:rFonts w:ascii="Arial" w:hAnsi="Arial" w:eastAsia="Times New Roman" w:cs="Arial"/>
                <w:b/>
                <w:bCs/>
                <w:sz w:val="20"/>
                <w:szCs w:val="20"/>
              </w:rPr>
            </w:pPr>
            <w:r w:rsidRPr="00D77EB6">
              <w:rPr>
                <w:rFonts w:ascii="Arial" w:hAnsi="Arial" w:eastAsia="Times New Roman" w:cs="Arial"/>
                <w:b/>
                <w:bCs/>
                <w:sz w:val="20"/>
                <w:szCs w:val="20"/>
              </w:rPr>
              <w:t>Scientific Name</w:t>
            </w:r>
          </w:p>
        </w:tc>
        <w:tc>
          <w:tcPr>
            <w:tcW w:w="644"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3F0BBA80" w14:textId="77777777">
            <w:pPr>
              <w:jc w:val="center"/>
              <w:rPr>
                <w:rFonts w:ascii="Arial" w:hAnsi="Arial" w:eastAsia="Times New Roman" w:cs="Arial"/>
                <w:b/>
                <w:bCs/>
                <w:sz w:val="20"/>
                <w:szCs w:val="20"/>
              </w:rPr>
            </w:pPr>
            <w:r w:rsidRPr="00D77EB6">
              <w:rPr>
                <w:rFonts w:ascii="Arial" w:hAnsi="Arial" w:eastAsia="Times New Roman" w:cs="Arial"/>
                <w:b/>
                <w:bCs/>
                <w:sz w:val="20"/>
                <w:szCs w:val="20"/>
              </w:rPr>
              <w:t>PLS lb/ac</w:t>
            </w:r>
          </w:p>
        </w:tc>
        <w:tc>
          <w:tcPr>
            <w:tcW w:w="925"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3FFE94B8" w14:textId="77777777">
            <w:pPr>
              <w:jc w:val="cente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by PLS lb/ac</w:t>
            </w:r>
          </w:p>
        </w:tc>
        <w:tc>
          <w:tcPr>
            <w:tcW w:w="920"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249C36FB" w14:textId="77777777">
            <w:pPr>
              <w:jc w:val="center"/>
              <w:rPr>
                <w:rFonts w:ascii="Arial" w:hAnsi="Arial" w:eastAsia="Times New Roman" w:cs="Arial"/>
                <w:b/>
                <w:bCs/>
                <w:sz w:val="20"/>
                <w:szCs w:val="20"/>
              </w:rPr>
            </w:pPr>
            <w:r w:rsidRPr="00D77EB6">
              <w:rPr>
                <w:rFonts w:ascii="Arial" w:hAnsi="Arial" w:eastAsia="Times New Roman" w:cs="Arial"/>
                <w:b/>
                <w:bCs/>
                <w:sz w:val="20"/>
                <w:szCs w:val="20"/>
              </w:rPr>
              <w:t>Seeds/ft2</w:t>
            </w:r>
          </w:p>
        </w:tc>
        <w:tc>
          <w:tcPr>
            <w:tcW w:w="960" w:type="dxa"/>
            <w:tcBorders>
              <w:top w:val="single" w:color="auto" w:sz="4" w:space="0"/>
              <w:left w:val="nil"/>
              <w:bottom w:val="single" w:color="auto" w:sz="4" w:space="0"/>
              <w:right w:val="single" w:color="auto" w:sz="4" w:space="0"/>
            </w:tcBorders>
            <w:shd w:val="clear" w:color="000000" w:fill="9BC2E6"/>
            <w:vAlign w:val="bottom"/>
            <w:hideMark/>
          </w:tcPr>
          <w:p w:rsidRPr="00D77EB6" w:rsidR="00D77EB6" w:rsidP="00D77EB6" w:rsidRDefault="00D77EB6" w14:paraId="17F5F063" w14:textId="77777777">
            <w:pPr>
              <w:jc w:val="center"/>
              <w:rPr>
                <w:rFonts w:ascii="Arial" w:hAnsi="Arial" w:eastAsia="Times New Roman" w:cs="Arial"/>
                <w:b/>
                <w:bCs/>
                <w:sz w:val="20"/>
                <w:szCs w:val="20"/>
              </w:rPr>
            </w:pPr>
            <w:r w:rsidRPr="00D77EB6">
              <w:rPr>
                <w:rFonts w:ascii="Arial" w:hAnsi="Arial" w:eastAsia="Times New Roman" w:cs="Arial"/>
                <w:b/>
                <w:bCs/>
                <w:sz w:val="20"/>
                <w:szCs w:val="20"/>
              </w:rPr>
              <w:t>% by Seeds/ft2</w:t>
            </w:r>
          </w:p>
        </w:tc>
      </w:tr>
      <w:tr w:rsidRPr="00D77EB6" w:rsidR="00D77EB6" w:rsidTr="00D77EB6" w14:paraId="4910D70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C8A380C"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andger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D952190"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Big Bluestem</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3D357F3C"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Andropogon gerardii</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85EE62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2.45</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BB1543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7.56%</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CF7C1B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9.00</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7CEF16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10.00%</w:t>
            </w:r>
          </w:p>
        </w:tc>
      </w:tr>
      <w:tr w:rsidRPr="00D77EB6" w:rsidR="00D77EB6" w:rsidTr="00D77EB6" w14:paraId="51317B63"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26165873"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calcan</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24C07FF"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Bluejoint Grass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79DBA1C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Calamagrostis canadensis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9D9DE2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62B70A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B8CA5D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4.11</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DC2B1F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4.57%</w:t>
            </w:r>
          </w:p>
        </w:tc>
      </w:tr>
      <w:tr w:rsidRPr="00D77EB6" w:rsidR="00D77EB6" w:rsidTr="00D77EB6" w14:paraId="1BD8EA3C"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257631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elyvir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D80AF23"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Virginia Wild Rye</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6CCBA67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Elymus virginicus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BBDC10D"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3.24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9A3F4F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10.00%</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1F8F75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5.00</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7351E5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5.55%</w:t>
            </w:r>
          </w:p>
        </w:tc>
      </w:tr>
      <w:tr w:rsidRPr="00D77EB6" w:rsidR="00D77EB6" w:rsidTr="00D77EB6" w14:paraId="08A97D1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B9ECD58"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glygra</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638A91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American Manna Grass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06BBEEF0"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Glyceria grandis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2CA324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0.25</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1F76D0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0.77%</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C1EE8B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6.43</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8D32E7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7.14%</w:t>
            </w:r>
          </w:p>
        </w:tc>
      </w:tr>
      <w:tr w:rsidRPr="00D77EB6" w:rsidR="00D77EB6" w:rsidTr="00D77EB6" w14:paraId="30CF3A73"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930C59A"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leeory</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F19948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Rice Cut Grass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6363512F"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Leersia oryzoides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42E71F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0.17</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4D7985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0.52%</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DFBA8F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2.12</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A8D7BB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2.36%</w:t>
            </w:r>
          </w:p>
        </w:tc>
      </w:tr>
      <w:tr w:rsidRPr="00D77EB6" w:rsidR="00D77EB6" w:rsidTr="00D77EB6" w14:paraId="308EA3D6"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19021F0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poapal</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16C18F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Fowl Bluegrass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B05BC8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Poa palustris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61D6A5F"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0.29</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18684C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0.90%</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09FD83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13.85</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F35732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15.38%</w:t>
            </w:r>
          </w:p>
        </w:tc>
      </w:tr>
      <w:tr w:rsidRPr="00D77EB6" w:rsidR="00D77EB6" w:rsidTr="00D77EB6" w14:paraId="15ABBFDD"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B30235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spapec</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0C83E8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Prairie Cord Grass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0D12D7C6"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Spartina pectinata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6EC728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7F2E708"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0.65%</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C96020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0.51</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1D7FA5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0.57%</w:t>
            </w:r>
          </w:p>
        </w:tc>
      </w:tr>
      <w:tr w:rsidRPr="00D77EB6" w:rsidR="00D77EB6" w:rsidTr="00D77EB6" w14:paraId="0D32D705"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78EC361B"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209"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8E4AC30"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832"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7AE6304"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Grasses Subtotal</w:t>
            </w:r>
          </w:p>
        </w:tc>
        <w:tc>
          <w:tcPr>
            <w:tcW w:w="644"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8193F10"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6.65</w:t>
            </w:r>
          </w:p>
        </w:tc>
        <w:tc>
          <w:tcPr>
            <w:tcW w:w="925"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B94FB8B"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20.52%</w:t>
            </w:r>
          </w:p>
        </w:tc>
        <w:tc>
          <w:tcPr>
            <w:tcW w:w="92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3D82B5D9"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41.02</w:t>
            </w:r>
          </w:p>
        </w:tc>
        <w:tc>
          <w:tcPr>
            <w:tcW w:w="96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5A872211"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45.57%</w:t>
            </w:r>
          </w:p>
        </w:tc>
      </w:tr>
      <w:tr w:rsidRPr="00D77EB6" w:rsidR="00D77EB6" w:rsidTr="00D77EB6" w14:paraId="01C47AE1"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26FA36B"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carsti</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FDD4073"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Common Fox Sedge</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5FE49E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Carex stipata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766F43F"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0.23</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3B4E4F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0.71%</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DC1780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2.87</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227892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3.19%</w:t>
            </w:r>
          </w:p>
        </w:tc>
      </w:tr>
      <w:tr w:rsidRPr="00D77EB6" w:rsidR="00D77EB6" w:rsidTr="00D77EB6" w14:paraId="4C72BBB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9AAAC9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carvul</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3AB955D"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Brown Fox Sedge</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788DFB5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Carex vulpinoidea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9EFD0F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030223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0.43%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19C8DE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5.14</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DFC205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5.71%</w:t>
            </w:r>
          </w:p>
        </w:tc>
      </w:tr>
      <w:tr w:rsidRPr="00D77EB6" w:rsidR="00D77EB6" w:rsidTr="00D77EB6" w14:paraId="2ACC1B4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899632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sciatr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F7CD38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Dark Green Bulrush</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52CC13D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Scirpus atrovirens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A2246F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0.08</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00886F6"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0.25%</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22E452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13.52</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41F2B4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15.02%</w:t>
            </w:r>
          </w:p>
        </w:tc>
      </w:tr>
      <w:tr w:rsidRPr="00D77EB6" w:rsidR="00D77EB6" w:rsidTr="00D77EB6" w14:paraId="34C190DB"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733F86D9"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209"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67253009"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832"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8B0B731"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Sedges &amp; Rushes Subtotal</w:t>
            </w:r>
          </w:p>
        </w:tc>
        <w:tc>
          <w:tcPr>
            <w:tcW w:w="644"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4E70982F"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0.45</w:t>
            </w:r>
          </w:p>
        </w:tc>
        <w:tc>
          <w:tcPr>
            <w:tcW w:w="925"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508B248E"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1.39%</w:t>
            </w:r>
          </w:p>
        </w:tc>
        <w:tc>
          <w:tcPr>
            <w:tcW w:w="92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0506417E"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21.53</w:t>
            </w:r>
          </w:p>
        </w:tc>
        <w:tc>
          <w:tcPr>
            <w:tcW w:w="96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5C0B3372"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23.92%</w:t>
            </w:r>
          </w:p>
        </w:tc>
      </w:tr>
      <w:tr w:rsidRPr="00D77EB6" w:rsidR="00D77EB6" w:rsidTr="00D77EB6" w14:paraId="69B2657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00DEDF6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ascinc</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12C3A1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Swamp Milkweed</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18BD8ADB"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Asclepias incarnata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A84B44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004181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81DE15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0.07</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D59663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0.08%</w:t>
            </w:r>
          </w:p>
        </w:tc>
      </w:tr>
      <w:tr w:rsidRPr="00D77EB6" w:rsidR="00D77EB6" w:rsidTr="00D77EB6" w14:paraId="68E9004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BEBE6F0"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bidcer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077B6D"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Nodding Bur Marigold</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4E16D05A"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Bidens cernua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C43D8A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1DC1F5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4AC2DA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0.31</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C60CEC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0.34%</w:t>
            </w:r>
          </w:p>
        </w:tc>
      </w:tr>
      <w:tr w:rsidRPr="00D77EB6" w:rsidR="00D77EB6" w:rsidTr="00D77EB6" w14:paraId="5DA4AC2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4DBCA42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doeumb</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8F1FF0C"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Flat-topped Aster</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56D266D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Doellingeria umbellata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0C147F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1F3799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8D91E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0.25</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622BC7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0.27%</w:t>
            </w:r>
          </w:p>
        </w:tc>
      </w:tr>
      <w:tr w:rsidRPr="00D77EB6" w:rsidR="00D77EB6" w:rsidTr="00D77EB6" w14:paraId="47C8A1A1"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116DDB6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eupper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E86692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Boneset</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457C4D70"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Eupatorium perfoliatum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CB3A6D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314683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0EDCA5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0.59</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D790BD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0.65%</w:t>
            </w:r>
          </w:p>
        </w:tc>
      </w:tr>
      <w:tr w:rsidRPr="00D77EB6" w:rsidR="00D77EB6" w:rsidTr="00D77EB6" w14:paraId="464B621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6ED8BDB"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eutgra</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21B3FC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Grass-leaved Goldenrod</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3A6997DF"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Euthamia gramnifolia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FF407C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FDC096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760BA36"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1.29</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4D479A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1.43%</w:t>
            </w:r>
          </w:p>
        </w:tc>
      </w:tr>
      <w:tr w:rsidRPr="00D77EB6" w:rsidR="00D77EB6" w:rsidTr="00D77EB6" w14:paraId="093D5A8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54FFF50F"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eutmac</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A692A5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Joe Pye Weed</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F897EE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Eutrochium maculatum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8D5579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B8D9A7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26A941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0.35</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DBF917F"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0.39%</w:t>
            </w:r>
          </w:p>
        </w:tc>
      </w:tr>
      <w:tr w:rsidRPr="00D77EB6" w:rsidR="00D77EB6" w:rsidTr="00D77EB6" w14:paraId="0B4A452D"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11C6B906"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helaut</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FB4D5B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Sneezeweed</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777088C"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Helenium autumnale</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C8FB88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0.02</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0A5F7F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0.06%</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A25B28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0.96</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33F37BD"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1.06%</w:t>
            </w:r>
          </w:p>
        </w:tc>
      </w:tr>
      <w:tr w:rsidRPr="00D77EB6" w:rsidR="00D77EB6" w:rsidTr="00D77EB6" w14:paraId="043513D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3B4C77F6"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helgro</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FA2DD13"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Sawtooth Sunflower</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6081166"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Helianthus grosseserratus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E90345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D34057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FC220E8"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575687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0.06%</w:t>
            </w:r>
          </w:p>
        </w:tc>
      </w:tr>
      <w:tr w:rsidRPr="00D77EB6" w:rsidR="00D77EB6" w:rsidTr="00D77EB6" w14:paraId="3C727812"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0347EA7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lobsip</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8F9ACC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Great Blue Lobelia</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1D65D27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Lobelia siphilitica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648FCE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91BB8B6"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789E2D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1.84</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FCFA82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2.04%</w:t>
            </w:r>
          </w:p>
        </w:tc>
      </w:tr>
      <w:tr w:rsidRPr="00D77EB6" w:rsidR="00D77EB6" w:rsidTr="00D77EB6" w14:paraId="687F819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0E75223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mimrin</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EAE12A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Monkey Flower</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370EBB3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Mimulus ringens</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B30A39D"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01A33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DDE4A84"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8.45</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3DDA13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9.39%</w:t>
            </w:r>
          </w:p>
        </w:tc>
      </w:tr>
      <w:tr w:rsidRPr="00D77EB6" w:rsidR="00D77EB6" w:rsidTr="00D77EB6" w14:paraId="2154608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E9B754A"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pycvir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CEF864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Virginia Mountain Mint</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7BFE348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Pycnanthemum virginianum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231A20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5223DA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DA4690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0.81</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175E8D0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0.90%</w:t>
            </w:r>
          </w:p>
        </w:tc>
      </w:tr>
      <w:tr w:rsidRPr="00D77EB6" w:rsidR="00D77EB6" w:rsidTr="00D77EB6" w14:paraId="08244C0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3D086DAB"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silper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764034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Cup Plant</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22DF741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Silphium perfoliatum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1749ADF"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0.04</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166500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D18EF7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0.02</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0A86B2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0.02%</w:t>
            </w:r>
          </w:p>
        </w:tc>
      </w:tr>
      <w:tr w:rsidRPr="00D77EB6" w:rsidR="00D77EB6" w:rsidTr="00D77EB6" w14:paraId="22AA013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738588AC"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symlan</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4D93068"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Panicled Aster</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7B2304C8"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Symphyotrichum lanceolatum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97B684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E5CADA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7DF605"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0.57</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F53F35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0.64%</w:t>
            </w:r>
          </w:p>
        </w:tc>
      </w:tr>
      <w:tr w:rsidRPr="00D77EB6" w:rsidR="00D77EB6" w:rsidTr="00D77EB6" w14:paraId="4A4F5B8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EFD0A1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symnov</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C7A261E"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New England Aster</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75154B99"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Symphyotrichum novae-angliae</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D0232C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862E26B"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49512D1"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0.24</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5FF9DA3"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0.27%</w:t>
            </w:r>
          </w:p>
        </w:tc>
      </w:tr>
      <w:tr w:rsidRPr="00D77EB6" w:rsidR="00D77EB6" w:rsidTr="00D77EB6" w14:paraId="2F4DBC9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6176C6F8"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lastRenderedPageBreak/>
              <w:t>verhas</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BC0724"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Blue Vervain</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5C6AAAE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Verbena hastata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32B0396"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0.01</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43556A7"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D4A114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0.34</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D8480CC"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0.38%</w:t>
            </w:r>
          </w:p>
        </w:tc>
      </w:tr>
      <w:tr w:rsidRPr="00D77EB6" w:rsidR="00D77EB6" w:rsidTr="00D77EB6" w14:paraId="18D1B3F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5448ECAF"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zizaur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0CACCAC5"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Golden Alexanders</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5BEBAF32"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Zizia aurea</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BAD03E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0.05</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377AAC1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0.15%</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8292182"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0.20</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5CF75DAE"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0.22%</w:t>
            </w:r>
          </w:p>
        </w:tc>
      </w:tr>
      <w:tr w:rsidRPr="00D77EB6" w:rsidR="00D77EB6" w:rsidTr="00D77EB6" w14:paraId="32372848"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3FF16604"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209"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2AE38125"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832"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4DE2C2C"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Forbs Subtotal</w:t>
            </w:r>
          </w:p>
        </w:tc>
        <w:tc>
          <w:tcPr>
            <w:tcW w:w="644"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0A519BFC"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0.30</w:t>
            </w:r>
          </w:p>
        </w:tc>
        <w:tc>
          <w:tcPr>
            <w:tcW w:w="925"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7D9B9BB"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0.93%</w:t>
            </w:r>
          </w:p>
        </w:tc>
        <w:tc>
          <w:tcPr>
            <w:tcW w:w="92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6B73B0F"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16.33</w:t>
            </w:r>
          </w:p>
        </w:tc>
        <w:tc>
          <w:tcPr>
            <w:tcW w:w="96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6E619FAA"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18.14%</w:t>
            </w:r>
          </w:p>
        </w:tc>
      </w:tr>
      <w:tr w:rsidRPr="00D77EB6" w:rsidR="00D77EB6" w:rsidTr="00D77EB6" w14:paraId="27466F3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D77EB6" w:rsidR="00D77EB6" w:rsidP="00D77EB6" w:rsidRDefault="00D77EB6" w14:paraId="09111ED0"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cover</w:t>
            </w:r>
          </w:p>
        </w:tc>
        <w:tc>
          <w:tcPr>
            <w:tcW w:w="2209"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0D7BE11"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Oats/Winter Wheat</w:t>
            </w:r>
          </w:p>
        </w:tc>
        <w:tc>
          <w:tcPr>
            <w:tcW w:w="2832" w:type="dxa"/>
            <w:tcBorders>
              <w:top w:val="nil"/>
              <w:left w:val="nil"/>
              <w:bottom w:val="single" w:color="auto" w:sz="4" w:space="0"/>
              <w:right w:val="single" w:color="auto" w:sz="4" w:space="0"/>
            </w:tcBorders>
            <w:shd w:val="clear" w:color="000000" w:fill="A9D08E"/>
            <w:noWrap/>
            <w:vAlign w:val="bottom"/>
            <w:hideMark/>
          </w:tcPr>
          <w:p w:rsidRPr="00D77EB6" w:rsidR="00D77EB6" w:rsidP="00D77EB6" w:rsidRDefault="00D77EB6" w14:paraId="1FA38E56" w14:textId="77777777">
            <w:pPr>
              <w:rPr>
                <w:rFonts w:ascii="Arial" w:hAnsi="Arial" w:eastAsia="Times New Roman" w:cs="Arial"/>
                <w:color w:val="000000"/>
                <w:sz w:val="20"/>
                <w:szCs w:val="20"/>
              </w:rPr>
            </w:pPr>
            <w:r w:rsidRPr="00D77EB6">
              <w:rPr>
                <w:rFonts w:ascii="Arial" w:hAnsi="Arial" w:eastAsia="Times New Roman" w:cs="Arial"/>
                <w:color w:val="000000"/>
                <w:sz w:val="20"/>
                <w:szCs w:val="20"/>
              </w:rPr>
              <w:t>Avena sativa/Triticum aestivum</w:t>
            </w:r>
          </w:p>
        </w:tc>
        <w:tc>
          <w:tcPr>
            <w:tcW w:w="644"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60982BF8"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25.00</w:t>
            </w:r>
          </w:p>
        </w:tc>
        <w:tc>
          <w:tcPr>
            <w:tcW w:w="925"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48DBA1CF"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77.16%</w:t>
            </w:r>
          </w:p>
        </w:tc>
        <w:tc>
          <w:tcPr>
            <w:tcW w:w="92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2CDB5E70"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11.14</w:t>
            </w:r>
          </w:p>
        </w:tc>
        <w:tc>
          <w:tcPr>
            <w:tcW w:w="960" w:type="dxa"/>
            <w:tcBorders>
              <w:top w:val="nil"/>
              <w:left w:val="nil"/>
              <w:bottom w:val="single" w:color="auto" w:sz="4" w:space="0"/>
              <w:right w:val="single" w:color="auto" w:sz="4" w:space="0"/>
            </w:tcBorders>
            <w:shd w:val="clear" w:color="auto" w:fill="auto"/>
            <w:noWrap/>
            <w:vAlign w:val="bottom"/>
            <w:hideMark/>
          </w:tcPr>
          <w:p w:rsidRPr="00D77EB6" w:rsidR="00D77EB6" w:rsidP="00D77EB6" w:rsidRDefault="00D77EB6" w14:paraId="76C2B92A" w14:textId="77777777">
            <w:pPr>
              <w:jc w:val="right"/>
              <w:rPr>
                <w:rFonts w:ascii="Arial" w:hAnsi="Arial" w:eastAsia="Times New Roman" w:cs="Arial"/>
                <w:color w:val="000000"/>
                <w:sz w:val="20"/>
                <w:szCs w:val="20"/>
              </w:rPr>
            </w:pPr>
            <w:r w:rsidRPr="00D77EB6">
              <w:rPr>
                <w:rFonts w:ascii="Arial" w:hAnsi="Arial" w:eastAsia="Times New Roman" w:cs="Arial"/>
                <w:color w:val="000000"/>
                <w:sz w:val="20"/>
                <w:szCs w:val="20"/>
              </w:rPr>
              <w:t>12.37%</w:t>
            </w:r>
          </w:p>
        </w:tc>
      </w:tr>
      <w:tr w:rsidRPr="00D77EB6" w:rsidR="00D77EB6" w:rsidTr="00D77EB6" w14:paraId="66AABFF2"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5425DE5C"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209"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4BD0448A"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832"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0FE2492A"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Cover Crop Subtotal</w:t>
            </w:r>
          </w:p>
        </w:tc>
        <w:tc>
          <w:tcPr>
            <w:tcW w:w="644"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71D7A5D"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25.00</w:t>
            </w:r>
          </w:p>
        </w:tc>
        <w:tc>
          <w:tcPr>
            <w:tcW w:w="925"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40EC4522"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77.16%</w:t>
            </w:r>
          </w:p>
        </w:tc>
        <w:tc>
          <w:tcPr>
            <w:tcW w:w="92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4325133A"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11.14</w:t>
            </w:r>
          </w:p>
        </w:tc>
        <w:tc>
          <w:tcPr>
            <w:tcW w:w="96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005F64CD"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12.37%</w:t>
            </w:r>
          </w:p>
        </w:tc>
      </w:tr>
      <w:tr w:rsidRPr="00D77EB6" w:rsidR="00D77EB6" w:rsidTr="00D77EB6" w14:paraId="097081C7"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D77EB6" w:rsidR="00D77EB6" w:rsidP="00D77EB6" w:rsidRDefault="00D77EB6" w14:paraId="3F929EF3"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209"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6E8B80D"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 </w:t>
            </w:r>
          </w:p>
        </w:tc>
        <w:tc>
          <w:tcPr>
            <w:tcW w:w="2832"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58E9BA84" w14:textId="77777777">
            <w:pPr>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Total</w:t>
            </w:r>
          </w:p>
        </w:tc>
        <w:tc>
          <w:tcPr>
            <w:tcW w:w="644"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19A53418"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32.40</w:t>
            </w:r>
          </w:p>
        </w:tc>
        <w:tc>
          <w:tcPr>
            <w:tcW w:w="925"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71CC43E6"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100.00%</w:t>
            </w:r>
          </w:p>
        </w:tc>
        <w:tc>
          <w:tcPr>
            <w:tcW w:w="92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4455BDD3"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90.02</w:t>
            </w:r>
          </w:p>
        </w:tc>
        <w:tc>
          <w:tcPr>
            <w:tcW w:w="960" w:type="dxa"/>
            <w:tcBorders>
              <w:top w:val="nil"/>
              <w:left w:val="nil"/>
              <w:bottom w:val="single" w:color="auto" w:sz="4" w:space="0"/>
              <w:right w:val="single" w:color="auto" w:sz="4" w:space="0"/>
            </w:tcBorders>
            <w:shd w:val="clear" w:color="000000" w:fill="9BC2E6"/>
            <w:noWrap/>
            <w:vAlign w:val="bottom"/>
            <w:hideMark/>
          </w:tcPr>
          <w:p w:rsidRPr="00D77EB6" w:rsidR="00D77EB6" w:rsidP="00D77EB6" w:rsidRDefault="00D77EB6" w14:paraId="28601774" w14:textId="77777777">
            <w:pPr>
              <w:jc w:val="right"/>
              <w:rPr>
                <w:rFonts w:ascii="Arial" w:hAnsi="Arial" w:eastAsia="Times New Roman" w:cs="Arial"/>
                <w:b/>
                <w:bCs/>
                <w:color w:val="000000"/>
                <w:sz w:val="20"/>
                <w:szCs w:val="20"/>
              </w:rPr>
            </w:pPr>
            <w:r w:rsidRPr="00D77EB6">
              <w:rPr>
                <w:rFonts w:ascii="Arial" w:hAnsi="Arial" w:eastAsia="Times New Roman" w:cs="Arial"/>
                <w:b/>
                <w:bCs/>
                <w:color w:val="000000"/>
                <w:sz w:val="20"/>
                <w:szCs w:val="20"/>
              </w:rPr>
              <w:t>100.00%</w:t>
            </w:r>
          </w:p>
        </w:tc>
      </w:tr>
    </w:tbl>
    <w:p w:rsidR="00923887" w:rsidP="009005F6" w:rsidRDefault="00923887" w14:paraId="1D53EB95" w14:textId="77777777">
      <w:pPr>
        <w:rPr>
          <w:rFonts w:asciiTheme="majorHAnsi" w:hAnsiTheme="majorHAnsi" w:cstheme="majorHAnsi"/>
          <w:b/>
          <w:bCs/>
          <w:sz w:val="40"/>
          <w:szCs w:val="40"/>
        </w:rPr>
      </w:pPr>
    </w:p>
    <w:p w:rsidRPr="00913E37" w:rsidR="00913E37" w:rsidP="0D740261" w:rsidRDefault="00913E37" w14:paraId="082940B7" w14:textId="27D97702">
      <w:pPr>
        <w:spacing/>
        <w:contextualSpacing/>
        <w:rPr>
          <w:rFonts w:ascii="Calibri Light" w:hAnsi="Calibri Light" w:eastAsia="" w:cs="" w:asciiTheme="majorAscii" w:hAnsiTheme="majorAscii" w:eastAsiaTheme="majorEastAsia" w:cstheme="majorBidi"/>
          <w:noProof/>
          <w:spacing w:val="-10"/>
          <w:kern w:val="28"/>
          <w:sz w:val="56"/>
          <w:szCs w:val="56"/>
        </w:rPr>
      </w:pPr>
      <w:r w:rsidRPr="0D740261" w:rsidR="00913E37">
        <w:rPr>
          <w:rFonts w:ascii="Calibri Light" w:hAnsi="Calibri Light" w:eastAsia="" w:cs="" w:asciiTheme="majorAscii" w:hAnsiTheme="majorAscii" w:eastAsiaTheme="majorEastAsia" w:cstheme="majorBidi"/>
          <w:b w:val="1"/>
          <w:bCs w:val="1"/>
          <w:spacing w:val="-10"/>
          <w:kern w:val="28"/>
          <w:sz w:val="56"/>
          <w:szCs w:val="56"/>
        </w:rPr>
        <w:t>Seed Mix Enhancements or</w:t>
      </w:r>
      <w:r w:rsidRPr="0D740261" w:rsidR="1375510E">
        <w:rPr>
          <w:rFonts w:ascii="Calibri Light" w:hAnsi="Calibri Light" w:eastAsia="" w:cs="" w:asciiTheme="majorAscii" w:hAnsiTheme="majorAscii" w:eastAsiaTheme="majorEastAsia" w:cstheme="majorBidi"/>
          <w:b w:val="1"/>
          <w:bCs w:val="1"/>
          <w:spacing w:val="-10"/>
          <w:kern w:val="28"/>
          <w:sz w:val="56"/>
          <w:szCs w:val="56"/>
        </w:rPr>
        <w:t xml:space="preserve"> </w:t>
      </w:r>
      <w:r w:rsidRPr="0D740261" w:rsidR="00913E37">
        <w:rPr>
          <w:rFonts w:ascii="Calibri Light" w:hAnsi="Calibri Light" w:eastAsia="" w:cs="" w:asciiTheme="majorAscii" w:hAnsiTheme="majorAscii" w:eastAsiaTheme="majorEastAsia" w:cstheme="majorBidi"/>
          <w:b w:val="1"/>
          <w:bCs w:val="1"/>
          <w:spacing w:val="-10"/>
          <w:kern w:val="28"/>
          <w:sz w:val="56"/>
          <w:szCs w:val="56"/>
        </w:rPr>
        <w:t>Substitutions</w:t>
      </w:r>
      <w:r w:rsidRPr="0D740261" w:rsidR="00913E37">
        <w:rPr>
          <w:rFonts w:ascii="Calibri Light" w:hAnsi="Calibri Light" w:eastAsia="" w:cs="" w:asciiTheme="majorAscii" w:hAnsiTheme="majorAscii" w:eastAsiaTheme="majorEastAsia" w:cstheme="majorBidi"/>
          <w:noProof/>
          <w:spacing w:val="-10"/>
          <w:kern w:val="28"/>
          <w:sz w:val="56"/>
          <w:szCs w:val="56"/>
        </w:rPr>
        <w:t xml:space="preserve">       </w:t>
      </w:r>
    </w:p>
    <w:p w:rsidRPr="00913E37" w:rsidR="00913E37" w:rsidP="00913E37" w:rsidRDefault="00913E37" w14:paraId="31A46F05" w14:textId="77777777">
      <w:pPr>
        <w:contextualSpacing/>
        <w:rPr>
          <w:rFonts w:asciiTheme="majorHAnsi" w:hAnsiTheme="majorHAnsi" w:eastAsiaTheme="majorEastAsia" w:cstheme="majorBidi"/>
          <w:noProof/>
          <w:spacing w:val="-10"/>
          <w:kern w:val="28"/>
          <w:sz w:val="24"/>
          <w:szCs w:val="24"/>
        </w:rPr>
      </w:pPr>
      <w:r w:rsidRPr="00913E37">
        <w:rPr>
          <w:rFonts w:asciiTheme="majorHAnsi" w:hAnsiTheme="majorHAnsi" w:eastAsiaTheme="majorEastAsia" w:cstheme="majorHAnsi"/>
          <w:spacing w:val="-10"/>
          <w:kern w:val="28"/>
          <w:sz w:val="24"/>
          <w:szCs w:val="24"/>
        </w:rPr>
        <w:t xml:space="preserve">List of Additional Species to Add Diversity or for Substitutions </w:t>
      </w:r>
    </w:p>
    <w:p w:rsidR="00727424" w:rsidP="00913E37" w:rsidRDefault="00727424" w14:paraId="4CBC60DE"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p>
    <w:p w:rsidRPr="00913E37" w:rsidR="00913E37" w:rsidP="00913E37" w:rsidRDefault="00913E37" w14:paraId="6F8B51E2" w14:textId="7B678092">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913E37">
        <w:rPr>
          <w:rFonts w:asciiTheme="majorHAnsi" w:hAnsiTheme="majorHAnsi" w:eastAsiaTheme="majorEastAsia" w:cstheme="majorBidi"/>
          <w:b/>
          <w:bCs/>
          <w:color w:val="2F5496" w:themeColor="accent1" w:themeShade="BF"/>
          <w:sz w:val="26"/>
          <w:szCs w:val="26"/>
        </w:rPr>
        <w:t>Grasses:</w:t>
      </w:r>
    </w:p>
    <w:tbl>
      <w:tblPr>
        <w:tblStyle w:val="GridTable6Colorful"/>
        <w:tblW w:w="9265" w:type="dxa"/>
        <w:tblLook w:val="04A0" w:firstRow="1" w:lastRow="0" w:firstColumn="1" w:lastColumn="0" w:noHBand="0" w:noVBand="1"/>
      </w:tblPr>
      <w:tblGrid>
        <w:gridCol w:w="4585"/>
        <w:gridCol w:w="4680"/>
      </w:tblGrid>
      <w:tr w:rsidRPr="00913E37" w:rsidR="00727424" w:rsidTr="00727424" w14:paraId="6DC5A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4ED13F04"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bookmarkStart w:name="_Hlk39066304" w:id="2"/>
            <w:r w:rsidRPr="00913E37">
              <w:rPr>
                <w:rFonts w:asciiTheme="majorHAnsi" w:hAnsiTheme="majorHAnsi" w:eastAsiaTheme="majorEastAsia" w:cstheme="majorBidi"/>
                <w:sz w:val="24"/>
                <w:szCs w:val="24"/>
              </w:rPr>
              <w:t>Scientific Name</w:t>
            </w:r>
          </w:p>
        </w:tc>
        <w:tc>
          <w:tcPr>
            <w:tcW w:w="4680" w:type="dxa"/>
          </w:tcPr>
          <w:p w:rsidRPr="00913E37" w:rsidR="00727424" w:rsidP="00913E37" w:rsidRDefault="00727424" w14:paraId="4C6B564B"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913E37">
              <w:rPr>
                <w:rFonts w:asciiTheme="majorHAnsi" w:hAnsiTheme="majorHAnsi" w:eastAsiaTheme="majorEastAsia" w:cstheme="majorBidi"/>
                <w:sz w:val="24"/>
                <w:szCs w:val="24"/>
              </w:rPr>
              <w:t>Common Name</w:t>
            </w:r>
          </w:p>
        </w:tc>
      </w:tr>
      <w:tr w:rsidRPr="00913E37" w:rsidR="00727424" w:rsidTr="00727424" w14:paraId="716265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53818310" w14:textId="03EA78B2">
            <w:pPr>
              <w:rPr>
                <w:rFonts w:asciiTheme="minorHAnsi" w:hAnsiTheme="minorHAnsi" w:cstheme="minorBidi"/>
                <w:i/>
                <w:iCs/>
                <w:color w:val="C00000"/>
              </w:rPr>
            </w:pPr>
            <w:r w:rsidRPr="00913E37">
              <w:rPr>
                <w:rFonts w:asciiTheme="minorHAnsi" w:hAnsiTheme="minorHAnsi" w:cstheme="minorBidi"/>
                <w:i/>
                <w:iCs/>
              </w:rPr>
              <w:t>Bromus ciliatus </w:t>
            </w:r>
          </w:p>
        </w:tc>
        <w:tc>
          <w:tcPr>
            <w:tcW w:w="4680" w:type="dxa"/>
          </w:tcPr>
          <w:p w:rsidRPr="00913E37" w:rsidR="00727424" w:rsidP="00913E37" w:rsidRDefault="00727424" w14:paraId="2A8DEEE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Fringed Brome</w:t>
            </w:r>
          </w:p>
        </w:tc>
      </w:tr>
      <w:tr w:rsidRPr="00913E37" w:rsidR="00727424" w:rsidTr="00727424" w14:paraId="711AE098"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66DF668E" w14:textId="77777777">
            <w:pPr>
              <w:rPr>
                <w:rFonts w:asciiTheme="minorHAnsi" w:hAnsiTheme="minorHAnsi" w:cstheme="minorBidi"/>
                <w:i/>
                <w:iCs/>
              </w:rPr>
            </w:pPr>
            <w:r w:rsidRPr="00913E37">
              <w:rPr>
                <w:rFonts w:asciiTheme="minorHAnsi" w:hAnsiTheme="minorHAnsi" w:cstheme="minorBidi"/>
                <w:i/>
                <w:iCs/>
              </w:rPr>
              <w:t>Bromus pubescens</w:t>
            </w:r>
          </w:p>
        </w:tc>
        <w:tc>
          <w:tcPr>
            <w:tcW w:w="4680" w:type="dxa"/>
          </w:tcPr>
          <w:p w:rsidRPr="00913E37" w:rsidR="00727424" w:rsidP="00913E37" w:rsidRDefault="00727424" w14:paraId="236E519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Hairy Wood Chess</w:t>
            </w:r>
          </w:p>
        </w:tc>
      </w:tr>
      <w:tr w:rsidRPr="00913E37" w:rsidR="00727424" w:rsidTr="00727424" w14:paraId="64B580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2F272D31" w14:textId="77777777">
            <w:pPr>
              <w:rPr>
                <w:rFonts w:asciiTheme="minorHAnsi" w:hAnsiTheme="minorHAnsi" w:cstheme="minorBidi"/>
                <w:i/>
                <w:iCs/>
                <w:color w:val="C00000"/>
              </w:rPr>
            </w:pPr>
            <w:r w:rsidRPr="00913E37">
              <w:rPr>
                <w:rFonts w:asciiTheme="minorHAnsi" w:hAnsiTheme="minorHAnsi" w:cstheme="minorBidi"/>
                <w:i/>
                <w:iCs/>
              </w:rPr>
              <w:t>Elymus riparius</w:t>
            </w:r>
          </w:p>
        </w:tc>
        <w:tc>
          <w:tcPr>
            <w:tcW w:w="4680" w:type="dxa"/>
          </w:tcPr>
          <w:p w:rsidRPr="00913E37" w:rsidR="00727424" w:rsidP="00913E37" w:rsidRDefault="00727424" w14:paraId="0CFD81F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Riverbank Wild Rye</w:t>
            </w:r>
          </w:p>
        </w:tc>
      </w:tr>
      <w:tr w:rsidRPr="00913E37" w:rsidR="00727424" w:rsidTr="00727424" w14:paraId="6654108B"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2208B95C" w14:textId="77777777">
            <w:pPr>
              <w:rPr>
                <w:rFonts w:asciiTheme="minorHAnsi" w:hAnsiTheme="minorHAnsi" w:cstheme="minorBidi"/>
                <w:i/>
                <w:iCs/>
              </w:rPr>
            </w:pPr>
            <w:r w:rsidRPr="00913E37">
              <w:rPr>
                <w:rFonts w:asciiTheme="minorHAnsi" w:hAnsiTheme="minorHAnsi" w:cstheme="minorBidi"/>
                <w:i/>
                <w:iCs/>
              </w:rPr>
              <w:t>Elymus villosus</w:t>
            </w:r>
          </w:p>
        </w:tc>
        <w:tc>
          <w:tcPr>
            <w:tcW w:w="4680" w:type="dxa"/>
          </w:tcPr>
          <w:p w:rsidRPr="00913E37" w:rsidR="00727424" w:rsidP="00913E37" w:rsidRDefault="00727424" w14:paraId="43BBC3A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Downy Wild Rye</w:t>
            </w:r>
          </w:p>
        </w:tc>
      </w:tr>
      <w:tr w:rsidRPr="00913E37" w:rsidR="00727424" w:rsidTr="00727424" w14:paraId="70662C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420BA526" w14:textId="77777777">
            <w:pPr>
              <w:rPr>
                <w:rFonts w:asciiTheme="minorHAnsi" w:hAnsiTheme="minorHAnsi" w:cstheme="minorBidi"/>
                <w:i/>
                <w:iCs/>
                <w:color w:val="C00000"/>
              </w:rPr>
            </w:pPr>
            <w:r w:rsidRPr="00913E37">
              <w:rPr>
                <w:rFonts w:asciiTheme="minorHAnsi" w:hAnsiTheme="minorHAnsi" w:cstheme="minorBidi"/>
                <w:i/>
                <w:iCs/>
              </w:rPr>
              <w:t>Glyceria striata</w:t>
            </w:r>
          </w:p>
        </w:tc>
        <w:tc>
          <w:tcPr>
            <w:tcW w:w="4680" w:type="dxa"/>
          </w:tcPr>
          <w:p w:rsidRPr="00913E37" w:rsidR="00727424" w:rsidP="00913E37" w:rsidRDefault="00727424" w14:paraId="53CB77E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Fowl Manna Grass</w:t>
            </w:r>
          </w:p>
        </w:tc>
      </w:tr>
      <w:tr w:rsidRPr="00913E37" w:rsidR="00727424" w:rsidTr="00727424" w14:paraId="11DC6486"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1ABED60D" w14:textId="63053F30">
            <w:pPr>
              <w:rPr>
                <w:rFonts w:asciiTheme="minorHAnsi" w:hAnsiTheme="minorHAnsi" w:cstheme="minorBidi"/>
                <w:i/>
                <w:iCs/>
                <w:color w:val="C00000"/>
              </w:rPr>
            </w:pPr>
            <w:r w:rsidRPr="00913E37">
              <w:rPr>
                <w:rFonts w:asciiTheme="minorHAnsi" w:hAnsiTheme="minorHAnsi" w:cstheme="minorBidi"/>
                <w:i/>
                <w:iCs/>
              </w:rPr>
              <w:t>Leersia virginica </w:t>
            </w:r>
          </w:p>
        </w:tc>
        <w:tc>
          <w:tcPr>
            <w:tcW w:w="4680" w:type="dxa"/>
          </w:tcPr>
          <w:p w:rsidRPr="00913E37" w:rsidR="00727424" w:rsidP="00913E37" w:rsidRDefault="00727424" w14:paraId="262674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White Grass</w:t>
            </w:r>
          </w:p>
        </w:tc>
      </w:tr>
      <w:tr w:rsidRPr="00913E37" w:rsidR="00727424" w:rsidTr="00727424" w14:paraId="2CD3E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4F0913FD" w14:textId="470B9EC7">
            <w:pPr>
              <w:rPr>
                <w:rFonts w:asciiTheme="minorHAnsi" w:hAnsiTheme="minorHAnsi" w:cstheme="minorBidi"/>
                <w:i/>
                <w:iCs/>
                <w:color w:val="C00000"/>
              </w:rPr>
            </w:pPr>
            <w:r w:rsidRPr="00913E37">
              <w:rPr>
                <w:rFonts w:asciiTheme="minorHAnsi" w:hAnsiTheme="minorHAnsi" w:cstheme="minorBidi"/>
                <w:i/>
                <w:iCs/>
              </w:rPr>
              <w:t>Panicum virgatum </w:t>
            </w:r>
          </w:p>
        </w:tc>
        <w:tc>
          <w:tcPr>
            <w:tcW w:w="4680" w:type="dxa"/>
          </w:tcPr>
          <w:p w:rsidRPr="00913E37" w:rsidR="00727424" w:rsidP="00913E37" w:rsidRDefault="00727424" w14:paraId="2A50AA4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Switchgrass</w:t>
            </w:r>
          </w:p>
        </w:tc>
      </w:tr>
      <w:tr w:rsidRPr="00913E37" w:rsidR="00727424" w:rsidTr="00727424" w14:paraId="2EFF8446"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579CB035" w14:textId="77777777">
            <w:pPr>
              <w:rPr>
                <w:rFonts w:asciiTheme="minorHAnsi" w:hAnsiTheme="minorHAnsi" w:cstheme="minorBidi"/>
                <w:i/>
                <w:iCs/>
                <w:color w:val="C00000"/>
              </w:rPr>
            </w:pPr>
            <w:r w:rsidRPr="00913E37">
              <w:rPr>
                <w:rFonts w:asciiTheme="minorHAnsi" w:hAnsiTheme="minorHAnsi" w:cstheme="minorBidi"/>
                <w:i/>
                <w:iCs/>
              </w:rPr>
              <w:t>Sorghastrum nutans</w:t>
            </w:r>
          </w:p>
        </w:tc>
        <w:tc>
          <w:tcPr>
            <w:tcW w:w="4680" w:type="dxa"/>
          </w:tcPr>
          <w:p w:rsidRPr="00913E37" w:rsidR="00727424" w:rsidP="00913E37" w:rsidRDefault="00727424" w14:paraId="3120C91B"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Indian Grass</w:t>
            </w:r>
          </w:p>
        </w:tc>
      </w:tr>
      <w:bookmarkEnd w:id="2"/>
    </w:tbl>
    <w:p w:rsidRPr="00913E37" w:rsidR="00913E37" w:rsidP="00913E37" w:rsidRDefault="00913E37" w14:paraId="1B8238FD" w14:textId="77777777">
      <w:pPr>
        <w:spacing w:after="160" w:line="259" w:lineRule="auto"/>
        <w:rPr>
          <w:rFonts w:asciiTheme="minorHAnsi" w:hAnsiTheme="minorHAnsi" w:cstheme="minorBidi"/>
        </w:rPr>
      </w:pPr>
    </w:p>
    <w:p w:rsidRPr="00913E37" w:rsidR="00913E37" w:rsidP="00913E37" w:rsidRDefault="00913E37" w14:paraId="6DD1074B"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913E37">
        <w:rPr>
          <w:rFonts w:asciiTheme="majorHAnsi" w:hAnsiTheme="majorHAnsi" w:eastAsiaTheme="majorEastAsia" w:cstheme="majorBidi"/>
          <w:b/>
          <w:bCs/>
          <w:color w:val="2F5496" w:themeColor="accent1" w:themeShade="BF"/>
          <w:sz w:val="26"/>
          <w:szCs w:val="26"/>
        </w:rPr>
        <w:t>Forbs:</w:t>
      </w:r>
    </w:p>
    <w:tbl>
      <w:tblPr>
        <w:tblStyle w:val="GridTable6Colorful"/>
        <w:tblW w:w="9265" w:type="dxa"/>
        <w:tblLook w:val="04A0" w:firstRow="1" w:lastRow="0" w:firstColumn="1" w:lastColumn="0" w:noHBand="0" w:noVBand="1"/>
      </w:tblPr>
      <w:tblGrid>
        <w:gridCol w:w="4585"/>
        <w:gridCol w:w="4680"/>
      </w:tblGrid>
      <w:tr w:rsidRPr="00913E37" w:rsidR="00727424" w:rsidTr="00727424" w14:paraId="1EF6F49B"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0711A9BB" w14:textId="77777777">
            <w:pPr>
              <w:keepNext/>
              <w:keepLines/>
              <w:spacing w:before="40"/>
              <w:jc w:val="center"/>
              <w:outlineLvl w:val="2"/>
              <w:rPr>
                <w:rFonts w:asciiTheme="majorHAnsi" w:hAnsiTheme="majorHAnsi" w:eastAsiaTheme="majorEastAsia" w:cstheme="majorBidi"/>
                <w:sz w:val="24"/>
                <w:szCs w:val="24"/>
              </w:rPr>
            </w:pPr>
            <w:bookmarkStart w:name="_Hlk39067721" w:id="3"/>
            <w:r w:rsidRPr="00913E37">
              <w:rPr>
                <w:rFonts w:asciiTheme="majorHAnsi" w:hAnsiTheme="majorHAnsi" w:eastAsiaTheme="majorEastAsia" w:cstheme="majorBidi"/>
                <w:sz w:val="24"/>
                <w:szCs w:val="24"/>
              </w:rPr>
              <w:t>Scientific Name</w:t>
            </w:r>
          </w:p>
        </w:tc>
        <w:tc>
          <w:tcPr>
            <w:tcW w:w="4680" w:type="dxa"/>
          </w:tcPr>
          <w:p w:rsidRPr="00913E37" w:rsidR="00727424" w:rsidP="00913E37" w:rsidRDefault="00727424" w14:paraId="4BA92A8C"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913E37">
              <w:rPr>
                <w:rFonts w:asciiTheme="majorHAnsi" w:hAnsiTheme="majorHAnsi" w:eastAsiaTheme="majorEastAsia" w:cstheme="majorBidi"/>
                <w:sz w:val="24"/>
                <w:szCs w:val="24"/>
              </w:rPr>
              <w:t>Common Name</w:t>
            </w:r>
          </w:p>
        </w:tc>
      </w:tr>
      <w:tr w:rsidRPr="00913E37" w:rsidR="00727424" w:rsidTr="00727424" w14:paraId="53BB00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03129C81" w14:textId="5ABF10CE">
            <w:pPr>
              <w:rPr>
                <w:rFonts w:asciiTheme="minorHAnsi" w:hAnsiTheme="minorHAnsi" w:cstheme="minorBidi"/>
                <w:i/>
                <w:iCs/>
              </w:rPr>
            </w:pPr>
            <w:r w:rsidRPr="00913E37">
              <w:rPr>
                <w:rFonts w:asciiTheme="minorHAnsi" w:hAnsiTheme="minorHAnsi" w:cstheme="minorBidi"/>
                <w:i/>
                <w:iCs/>
              </w:rPr>
              <w:t>Chelone glabra </w:t>
            </w:r>
          </w:p>
        </w:tc>
        <w:tc>
          <w:tcPr>
            <w:tcW w:w="4680" w:type="dxa"/>
          </w:tcPr>
          <w:p w:rsidRPr="00913E37" w:rsidR="00727424" w:rsidP="00913E37" w:rsidRDefault="00727424" w14:paraId="7C0AAB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White Turtlehead</w:t>
            </w:r>
          </w:p>
        </w:tc>
      </w:tr>
      <w:tr w:rsidRPr="00913E37" w:rsidR="00727424" w:rsidTr="00727424" w14:paraId="5237DF8C"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4812D8BB" w14:textId="0EBF7E6E">
            <w:pPr>
              <w:rPr>
                <w:i/>
                <w:iCs/>
              </w:rPr>
            </w:pPr>
            <w:r w:rsidRPr="00913E37">
              <w:rPr>
                <w:rFonts w:asciiTheme="minorHAnsi" w:hAnsiTheme="minorHAnsi" w:cstheme="minorBidi"/>
                <w:i/>
                <w:iCs/>
              </w:rPr>
              <w:t>Cicuta </w:t>
            </w:r>
            <w:r>
              <w:rPr>
                <w:rFonts w:asciiTheme="minorHAnsi" w:hAnsiTheme="minorHAnsi" w:cstheme="minorBidi"/>
                <w:i/>
                <w:iCs/>
              </w:rPr>
              <w:t>maculate</w:t>
            </w:r>
          </w:p>
        </w:tc>
        <w:tc>
          <w:tcPr>
            <w:tcW w:w="4680" w:type="dxa"/>
          </w:tcPr>
          <w:p w:rsidRPr="00913E37" w:rsidR="00727424" w:rsidP="00913E37" w:rsidRDefault="00727424" w14:paraId="16114E0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Spotted Water Hemlock</w:t>
            </w:r>
          </w:p>
        </w:tc>
      </w:tr>
      <w:tr w:rsidRPr="00913E37" w:rsidR="00727424" w:rsidTr="00727424" w14:paraId="4C29E6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4487E81C" w14:textId="102036B9">
            <w:pPr>
              <w:rPr>
                <w:rFonts w:asciiTheme="minorHAnsi" w:hAnsiTheme="minorHAnsi" w:cstheme="minorBidi"/>
                <w:i/>
                <w:iCs/>
              </w:rPr>
            </w:pPr>
            <w:r w:rsidRPr="00913E37">
              <w:rPr>
                <w:rFonts w:asciiTheme="minorHAnsi" w:hAnsiTheme="minorHAnsi" w:cstheme="minorBidi"/>
                <w:i/>
                <w:iCs/>
              </w:rPr>
              <w:t>Doellingeria </w:t>
            </w:r>
            <w:r>
              <w:rPr>
                <w:rFonts w:asciiTheme="minorHAnsi" w:hAnsiTheme="minorHAnsi" w:cstheme="minorBidi"/>
                <w:i/>
                <w:iCs/>
              </w:rPr>
              <w:t>umbellate</w:t>
            </w:r>
          </w:p>
        </w:tc>
        <w:tc>
          <w:tcPr>
            <w:tcW w:w="4680" w:type="dxa"/>
          </w:tcPr>
          <w:p w:rsidRPr="00913E37" w:rsidR="00727424" w:rsidP="00913E37" w:rsidRDefault="00727424" w14:paraId="2CE0436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Flat‐topped Aster</w:t>
            </w:r>
          </w:p>
        </w:tc>
      </w:tr>
      <w:tr w:rsidRPr="00913E37" w:rsidR="00727424" w:rsidTr="00727424" w14:paraId="1F90EA1F"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7E7CAAA4" w14:textId="20D7EA83">
            <w:pPr>
              <w:rPr>
                <w:rFonts w:asciiTheme="minorHAnsi" w:hAnsiTheme="minorHAnsi" w:cstheme="minorBidi"/>
                <w:i/>
                <w:iCs/>
              </w:rPr>
            </w:pPr>
            <w:r w:rsidRPr="00913E37">
              <w:rPr>
                <w:rFonts w:asciiTheme="minorHAnsi" w:hAnsiTheme="minorHAnsi" w:cstheme="minorBidi"/>
                <w:i/>
                <w:iCs/>
              </w:rPr>
              <w:t>Gentiana andrewsii </w:t>
            </w:r>
          </w:p>
        </w:tc>
        <w:tc>
          <w:tcPr>
            <w:tcW w:w="4680" w:type="dxa"/>
          </w:tcPr>
          <w:p w:rsidRPr="00913E37" w:rsidR="00727424" w:rsidP="00913E37" w:rsidRDefault="00727424" w14:paraId="0FAB563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Bottle Gentian</w:t>
            </w:r>
          </w:p>
        </w:tc>
      </w:tr>
      <w:tr w:rsidRPr="00913E37" w:rsidR="00727424" w:rsidTr="00727424" w14:paraId="050BAC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1572739E" w14:textId="14F01206">
            <w:pPr>
              <w:rPr>
                <w:rFonts w:asciiTheme="minorHAnsi" w:hAnsiTheme="minorHAnsi" w:cstheme="minorBidi"/>
                <w:i/>
                <w:iCs/>
              </w:rPr>
            </w:pPr>
            <w:r w:rsidRPr="00913E37">
              <w:rPr>
                <w:rFonts w:asciiTheme="minorHAnsi" w:hAnsiTheme="minorHAnsi" w:cstheme="minorBidi"/>
                <w:i/>
                <w:iCs/>
              </w:rPr>
              <w:t>Helianthus giganteus </w:t>
            </w:r>
          </w:p>
        </w:tc>
        <w:tc>
          <w:tcPr>
            <w:tcW w:w="4680" w:type="dxa"/>
          </w:tcPr>
          <w:p w:rsidRPr="00913E37" w:rsidR="00727424" w:rsidP="00913E37" w:rsidRDefault="00727424" w14:paraId="62CA2B6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Giant Sunflower</w:t>
            </w:r>
          </w:p>
        </w:tc>
      </w:tr>
      <w:tr w:rsidRPr="00913E37" w:rsidR="00727424" w:rsidTr="00727424" w14:paraId="7A79C20A"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2BE9BC82" w14:textId="77777777">
            <w:pPr>
              <w:rPr>
                <w:rFonts w:asciiTheme="minorHAnsi" w:hAnsiTheme="minorHAnsi" w:cstheme="minorBidi"/>
                <w:i/>
                <w:iCs/>
              </w:rPr>
            </w:pPr>
            <w:r w:rsidRPr="00913E37">
              <w:rPr>
                <w:rFonts w:asciiTheme="minorHAnsi" w:hAnsiTheme="minorHAnsi" w:cstheme="minorBidi"/>
                <w:i/>
                <w:iCs/>
              </w:rPr>
              <w:t>Lobelia cardinalis</w:t>
            </w:r>
          </w:p>
        </w:tc>
        <w:tc>
          <w:tcPr>
            <w:tcW w:w="4680" w:type="dxa"/>
          </w:tcPr>
          <w:p w:rsidRPr="00913E37" w:rsidR="00727424" w:rsidP="00913E37" w:rsidRDefault="00727424" w14:paraId="40F1926A" w14:textId="77777777">
            <w:pPr>
              <w:tabs>
                <w:tab w:val="left" w:pos="10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Cardinal Flower</w:t>
            </w:r>
          </w:p>
        </w:tc>
      </w:tr>
      <w:tr w:rsidRPr="00913E37" w:rsidR="00727424" w:rsidTr="00727424" w14:paraId="5E1831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2C15E05C" w14:textId="77777777">
            <w:pPr>
              <w:rPr>
                <w:rFonts w:asciiTheme="minorHAnsi" w:hAnsiTheme="minorHAnsi" w:cstheme="minorBidi"/>
                <w:i/>
                <w:iCs/>
              </w:rPr>
            </w:pPr>
            <w:r w:rsidRPr="00913E37">
              <w:rPr>
                <w:rFonts w:asciiTheme="minorHAnsi" w:hAnsiTheme="minorHAnsi" w:cstheme="minorBidi"/>
                <w:i/>
                <w:iCs/>
              </w:rPr>
              <w:t>Lobelia spicata</w:t>
            </w:r>
          </w:p>
        </w:tc>
        <w:tc>
          <w:tcPr>
            <w:tcW w:w="4680" w:type="dxa"/>
          </w:tcPr>
          <w:p w:rsidRPr="00913E37" w:rsidR="00727424" w:rsidP="00913E37" w:rsidRDefault="00727424" w14:paraId="5E4D047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Rough‐spiked Lobelia</w:t>
            </w:r>
          </w:p>
        </w:tc>
      </w:tr>
      <w:tr w:rsidRPr="00913E37" w:rsidR="00727424" w:rsidTr="00727424" w14:paraId="3B19CC43"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6138A727" w14:textId="113862D3">
            <w:pPr>
              <w:rPr>
                <w:rFonts w:asciiTheme="minorHAnsi" w:hAnsiTheme="minorHAnsi" w:cstheme="minorBidi"/>
                <w:i/>
                <w:iCs/>
              </w:rPr>
            </w:pPr>
            <w:r w:rsidRPr="00913E37">
              <w:rPr>
                <w:rFonts w:asciiTheme="minorHAnsi" w:hAnsiTheme="minorHAnsi" w:cstheme="minorBidi"/>
                <w:i/>
                <w:iCs/>
              </w:rPr>
              <w:t>Lysimachia </w:t>
            </w:r>
            <w:r>
              <w:rPr>
                <w:rFonts w:asciiTheme="minorHAnsi" w:hAnsiTheme="minorHAnsi" w:cstheme="minorBidi"/>
                <w:i/>
                <w:iCs/>
              </w:rPr>
              <w:t>ciliate</w:t>
            </w:r>
          </w:p>
        </w:tc>
        <w:tc>
          <w:tcPr>
            <w:tcW w:w="4680" w:type="dxa"/>
          </w:tcPr>
          <w:p w:rsidRPr="00913E37" w:rsidR="00727424" w:rsidP="00913E37" w:rsidRDefault="00727424" w14:paraId="5571634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Fringed Loosestrife</w:t>
            </w:r>
          </w:p>
        </w:tc>
      </w:tr>
      <w:tr w:rsidRPr="00913E37" w:rsidR="00727424" w:rsidTr="00727424" w14:paraId="6F9C1A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67BDEDBF" w14:textId="53B6EB7C">
            <w:pPr>
              <w:tabs>
                <w:tab w:val="left" w:pos="1002"/>
              </w:tabs>
              <w:rPr>
                <w:rFonts w:asciiTheme="minorHAnsi" w:hAnsiTheme="minorHAnsi" w:cstheme="minorBidi"/>
                <w:i/>
                <w:iCs/>
              </w:rPr>
            </w:pPr>
            <w:r w:rsidRPr="00913E37">
              <w:rPr>
                <w:rFonts w:asciiTheme="minorHAnsi" w:hAnsiTheme="minorHAnsi" w:cstheme="minorBidi"/>
                <w:i/>
                <w:iCs/>
              </w:rPr>
              <w:t>Phlox </w:t>
            </w:r>
            <w:r>
              <w:rPr>
                <w:rFonts w:asciiTheme="minorHAnsi" w:hAnsiTheme="minorHAnsi" w:cstheme="minorBidi"/>
                <w:i/>
                <w:iCs/>
              </w:rPr>
              <w:t>Pilosa</w:t>
            </w:r>
          </w:p>
        </w:tc>
        <w:tc>
          <w:tcPr>
            <w:tcW w:w="4680" w:type="dxa"/>
          </w:tcPr>
          <w:p w:rsidRPr="00913E37" w:rsidR="00727424" w:rsidP="00913E37" w:rsidRDefault="00727424" w14:paraId="7C5696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Prairie Phlox</w:t>
            </w:r>
          </w:p>
        </w:tc>
      </w:tr>
      <w:tr w:rsidRPr="00913E37" w:rsidR="00727424" w:rsidTr="00727424" w14:paraId="35B1E33F"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52B8E159" w14:textId="77777777">
            <w:pPr>
              <w:tabs>
                <w:tab w:val="left" w:pos="1002"/>
              </w:tabs>
              <w:rPr>
                <w:rFonts w:asciiTheme="minorHAnsi" w:hAnsiTheme="minorHAnsi" w:cstheme="minorBidi"/>
                <w:i/>
                <w:iCs/>
              </w:rPr>
            </w:pPr>
            <w:r w:rsidRPr="00913E37">
              <w:rPr>
                <w:rFonts w:asciiTheme="minorHAnsi" w:hAnsiTheme="minorHAnsi" w:cstheme="minorBidi"/>
                <w:i/>
                <w:iCs/>
              </w:rPr>
              <w:t>Ranunculus fasciculatis</w:t>
            </w:r>
          </w:p>
        </w:tc>
        <w:tc>
          <w:tcPr>
            <w:tcW w:w="4680" w:type="dxa"/>
          </w:tcPr>
          <w:p w:rsidRPr="00913E37" w:rsidR="00727424" w:rsidP="00913E37" w:rsidRDefault="00727424" w14:paraId="19AA06A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Early Buttercup</w:t>
            </w:r>
          </w:p>
        </w:tc>
      </w:tr>
      <w:tr w:rsidRPr="00913E37" w:rsidR="00727424" w:rsidTr="00727424" w14:paraId="7D8A26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0467C267" w14:textId="77777777">
            <w:pPr>
              <w:rPr>
                <w:rFonts w:asciiTheme="minorHAnsi" w:hAnsiTheme="minorHAnsi" w:cstheme="minorBidi"/>
                <w:i/>
                <w:iCs/>
              </w:rPr>
            </w:pPr>
            <w:r w:rsidRPr="00913E37">
              <w:rPr>
                <w:rFonts w:asciiTheme="minorHAnsi" w:hAnsiTheme="minorHAnsi" w:cstheme="minorBidi"/>
                <w:i/>
                <w:iCs/>
              </w:rPr>
              <w:t>Sisyrinchium montanum</w:t>
            </w:r>
          </w:p>
        </w:tc>
        <w:tc>
          <w:tcPr>
            <w:tcW w:w="4680" w:type="dxa"/>
          </w:tcPr>
          <w:p w:rsidRPr="00913E37" w:rsidR="00727424" w:rsidP="00913E37" w:rsidRDefault="00727424" w14:paraId="1B99AD1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Mountain Blue‐eyed Grass</w:t>
            </w:r>
          </w:p>
        </w:tc>
      </w:tr>
      <w:tr w:rsidRPr="00913E37" w:rsidR="00727424" w:rsidTr="00727424" w14:paraId="775B4610"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37E2DFF2" w14:textId="77777777">
            <w:pPr>
              <w:rPr>
                <w:rFonts w:asciiTheme="minorHAnsi" w:hAnsiTheme="minorHAnsi" w:cstheme="minorBidi"/>
                <w:i/>
                <w:iCs/>
              </w:rPr>
            </w:pPr>
            <w:r w:rsidRPr="00913E37">
              <w:rPr>
                <w:rFonts w:asciiTheme="minorHAnsi" w:hAnsiTheme="minorHAnsi" w:cstheme="minorBidi"/>
                <w:i/>
                <w:iCs/>
              </w:rPr>
              <w:t>Symphyotrichum puniceum</w:t>
            </w:r>
          </w:p>
        </w:tc>
        <w:tc>
          <w:tcPr>
            <w:tcW w:w="4680" w:type="dxa"/>
          </w:tcPr>
          <w:p w:rsidRPr="00913E37" w:rsidR="00727424" w:rsidP="00913E37" w:rsidRDefault="00727424" w14:paraId="15B6204E"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Red‐stemmed Aster</w:t>
            </w:r>
          </w:p>
        </w:tc>
      </w:tr>
      <w:tr w:rsidRPr="00913E37" w:rsidR="00727424" w:rsidTr="00727424" w14:paraId="0F8E5D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039BC628" w14:textId="1BF4B455">
            <w:pPr>
              <w:rPr>
                <w:rFonts w:asciiTheme="minorHAnsi" w:hAnsiTheme="minorHAnsi" w:cstheme="minorBidi"/>
                <w:i/>
                <w:iCs/>
              </w:rPr>
            </w:pPr>
            <w:r w:rsidRPr="00913E37">
              <w:rPr>
                <w:rFonts w:asciiTheme="minorHAnsi" w:hAnsiTheme="minorHAnsi" w:cstheme="minorBidi"/>
                <w:i/>
                <w:iCs/>
              </w:rPr>
              <w:t>Teucrium canadense </w:t>
            </w:r>
          </w:p>
        </w:tc>
        <w:tc>
          <w:tcPr>
            <w:tcW w:w="4680" w:type="dxa"/>
          </w:tcPr>
          <w:p w:rsidRPr="00913E37" w:rsidR="00727424" w:rsidP="00913E37" w:rsidRDefault="00727424" w14:paraId="0A0DA73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Germander</w:t>
            </w:r>
          </w:p>
        </w:tc>
      </w:tr>
      <w:tr w:rsidRPr="00913E37" w:rsidR="00727424" w:rsidTr="00727424" w14:paraId="19FB576C" w14:textId="77777777">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63B6FF1A" w14:textId="031596A7">
            <w:pPr>
              <w:rPr>
                <w:rFonts w:asciiTheme="minorHAnsi" w:hAnsiTheme="minorHAnsi" w:cstheme="minorBidi"/>
                <w:i/>
                <w:iCs/>
              </w:rPr>
            </w:pPr>
            <w:r w:rsidRPr="00913E37">
              <w:rPr>
                <w:rFonts w:asciiTheme="minorHAnsi" w:hAnsiTheme="minorHAnsi" w:cstheme="minorBidi"/>
                <w:i/>
                <w:iCs/>
              </w:rPr>
              <w:t>Vernonia fasciculata </w:t>
            </w:r>
          </w:p>
        </w:tc>
        <w:tc>
          <w:tcPr>
            <w:tcW w:w="4680" w:type="dxa"/>
          </w:tcPr>
          <w:p w:rsidRPr="00913E37" w:rsidR="00727424" w:rsidP="00913E37" w:rsidRDefault="00727424" w14:paraId="7E6581C0"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Bunched Ironweed</w:t>
            </w:r>
          </w:p>
        </w:tc>
      </w:tr>
      <w:tr w:rsidRPr="00913E37" w:rsidR="00727424" w:rsidTr="00727424" w14:paraId="1ACEE0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913E37" w:rsidR="00727424" w:rsidP="00913E37" w:rsidRDefault="00727424" w14:paraId="5A5583EE" w14:textId="77777777">
            <w:pPr>
              <w:rPr>
                <w:rFonts w:asciiTheme="minorHAnsi" w:hAnsiTheme="minorHAnsi" w:cstheme="minorBidi"/>
                <w:i/>
                <w:iCs/>
              </w:rPr>
            </w:pPr>
            <w:r w:rsidRPr="00913E37">
              <w:rPr>
                <w:rFonts w:asciiTheme="minorHAnsi" w:hAnsiTheme="minorHAnsi" w:cstheme="minorBidi"/>
                <w:i/>
                <w:iCs/>
              </w:rPr>
              <w:t>Zizia aptera</w:t>
            </w:r>
          </w:p>
        </w:tc>
        <w:tc>
          <w:tcPr>
            <w:tcW w:w="4680" w:type="dxa"/>
          </w:tcPr>
          <w:p w:rsidRPr="00913E37" w:rsidR="00727424" w:rsidP="00913E37" w:rsidRDefault="00727424" w14:paraId="1DB3160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913E37">
              <w:rPr>
                <w:rFonts w:asciiTheme="minorHAnsi" w:hAnsiTheme="minorHAnsi" w:cstheme="minorBidi"/>
              </w:rPr>
              <w:t>Heart‐leaved Alexanders</w:t>
            </w:r>
          </w:p>
        </w:tc>
      </w:tr>
      <w:bookmarkEnd w:id="3"/>
    </w:tbl>
    <w:p w:rsidRPr="00913E37" w:rsidR="00913E37" w:rsidP="00913E37" w:rsidRDefault="00913E37" w14:paraId="0D99FDFD" w14:textId="77777777">
      <w:pPr>
        <w:spacing w:after="160" w:line="259" w:lineRule="auto"/>
        <w:rPr>
          <w:rFonts w:asciiTheme="minorHAnsi" w:hAnsiTheme="minorHAnsi" w:cstheme="minorBidi"/>
        </w:rPr>
      </w:pPr>
    </w:p>
    <w:p w:rsidRPr="00913E37" w:rsidR="00913E37" w:rsidP="00913E37" w:rsidRDefault="00913E37" w14:paraId="67B18F9A"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913E37">
        <w:rPr>
          <w:rFonts w:asciiTheme="majorHAnsi" w:hAnsiTheme="majorHAnsi" w:eastAsiaTheme="majorEastAsia" w:cstheme="majorBidi"/>
          <w:b/>
          <w:bCs/>
          <w:color w:val="2F5496" w:themeColor="accent1" w:themeShade="BF"/>
          <w:sz w:val="26"/>
          <w:szCs w:val="26"/>
        </w:rPr>
        <w:lastRenderedPageBreak/>
        <w:t>Sedges:</w:t>
      </w:r>
    </w:p>
    <w:tbl>
      <w:tblPr>
        <w:tblStyle w:val="GridTable6Colorful"/>
        <w:tblW w:w="9265" w:type="dxa"/>
        <w:tblLook w:val="04A0" w:firstRow="1" w:lastRow="0" w:firstColumn="1" w:lastColumn="0" w:noHBand="0" w:noVBand="1"/>
      </w:tblPr>
      <w:tblGrid>
        <w:gridCol w:w="4135"/>
        <w:gridCol w:w="5130"/>
      </w:tblGrid>
      <w:tr w:rsidRPr="00913E37" w:rsidR="00727424" w:rsidTr="00727424" w14:paraId="2A7C54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913E37" w:rsidR="00727424" w:rsidP="00913E37" w:rsidRDefault="00727424" w14:paraId="21DEE5BB"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r w:rsidRPr="00913E37">
              <w:rPr>
                <w:rFonts w:asciiTheme="majorHAnsi" w:hAnsiTheme="majorHAnsi" w:eastAsiaTheme="majorEastAsia" w:cstheme="majorBidi"/>
                <w:sz w:val="24"/>
                <w:szCs w:val="24"/>
              </w:rPr>
              <w:t>Scientific Name</w:t>
            </w:r>
          </w:p>
        </w:tc>
        <w:tc>
          <w:tcPr>
            <w:tcW w:w="5130" w:type="dxa"/>
          </w:tcPr>
          <w:p w:rsidRPr="00913E37" w:rsidR="00727424" w:rsidP="00913E37" w:rsidRDefault="00727424" w14:paraId="7F200827"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913E37">
              <w:rPr>
                <w:rFonts w:asciiTheme="majorHAnsi" w:hAnsiTheme="majorHAnsi" w:eastAsiaTheme="majorEastAsia" w:cstheme="majorBidi"/>
                <w:sz w:val="24"/>
                <w:szCs w:val="24"/>
              </w:rPr>
              <w:t>Common Name</w:t>
            </w:r>
          </w:p>
        </w:tc>
      </w:tr>
      <w:tr w:rsidRPr="00913E37" w:rsidR="00727424" w:rsidTr="00727424" w14:paraId="5EC4F1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913E37" w:rsidR="00727424" w:rsidP="00913E37" w:rsidRDefault="00727424" w14:paraId="7ED51804" w14:textId="77777777">
            <w:pPr>
              <w:rPr>
                <w:i/>
                <w:iCs/>
              </w:rPr>
            </w:pPr>
            <w:r w:rsidRPr="00913E37">
              <w:rPr>
                <w:rFonts w:asciiTheme="minorHAnsi" w:hAnsiTheme="minorHAnsi" w:cstheme="minorBidi"/>
                <w:i/>
                <w:iCs/>
              </w:rPr>
              <w:t>Carex bebbii</w:t>
            </w:r>
          </w:p>
        </w:tc>
        <w:tc>
          <w:tcPr>
            <w:tcW w:w="5130" w:type="dxa"/>
          </w:tcPr>
          <w:p w:rsidRPr="00913E37" w:rsidR="00727424" w:rsidP="00913E37" w:rsidRDefault="00727424" w14:paraId="500754CD" w14:textId="77777777">
            <w:pPr>
              <w:cnfStyle w:val="000000100000" w:firstRow="0" w:lastRow="0" w:firstColumn="0" w:lastColumn="0" w:oddVBand="0" w:evenVBand="0" w:oddHBand="1" w:evenHBand="0" w:firstRowFirstColumn="0" w:firstRowLastColumn="0" w:lastRowFirstColumn="0" w:lastRowLastColumn="0"/>
            </w:pPr>
            <w:r w:rsidRPr="00913E37">
              <w:rPr>
                <w:rFonts w:asciiTheme="minorHAnsi" w:hAnsiTheme="minorHAnsi" w:cstheme="minorBidi"/>
              </w:rPr>
              <w:t>Bebb's Sedge</w:t>
            </w:r>
          </w:p>
        </w:tc>
      </w:tr>
      <w:tr w:rsidRPr="00913E37" w:rsidR="00727424" w:rsidTr="00727424" w14:paraId="34F84B0C" w14:textId="77777777">
        <w:tc>
          <w:tcPr>
            <w:cnfStyle w:val="001000000000" w:firstRow="0" w:lastRow="0" w:firstColumn="1" w:lastColumn="0" w:oddVBand="0" w:evenVBand="0" w:oddHBand="0" w:evenHBand="0" w:firstRowFirstColumn="0" w:firstRowLastColumn="0" w:lastRowFirstColumn="0" w:lastRowLastColumn="0"/>
            <w:tcW w:w="4135" w:type="dxa"/>
          </w:tcPr>
          <w:p w:rsidRPr="00913E37" w:rsidR="00727424" w:rsidP="00913E37" w:rsidRDefault="00727424" w14:paraId="4460A64A" w14:textId="21E2C454">
            <w:pPr>
              <w:rPr>
                <w:i/>
                <w:iCs/>
              </w:rPr>
            </w:pPr>
            <w:r w:rsidRPr="00913E37">
              <w:rPr>
                <w:rFonts w:asciiTheme="minorHAnsi" w:hAnsiTheme="minorHAnsi" w:cstheme="minorBidi"/>
                <w:i/>
                <w:iCs/>
              </w:rPr>
              <w:t>Carex scoparia </w:t>
            </w:r>
          </w:p>
        </w:tc>
        <w:tc>
          <w:tcPr>
            <w:tcW w:w="5130" w:type="dxa"/>
          </w:tcPr>
          <w:p w:rsidRPr="00913E37" w:rsidR="00727424" w:rsidP="00913E37" w:rsidRDefault="00727424" w14:paraId="4AD8368E" w14:textId="77777777">
            <w:pPr>
              <w:cnfStyle w:val="000000000000" w:firstRow="0" w:lastRow="0" w:firstColumn="0" w:lastColumn="0" w:oddVBand="0" w:evenVBand="0" w:oddHBand="0" w:evenHBand="0" w:firstRowFirstColumn="0" w:firstRowLastColumn="0" w:lastRowFirstColumn="0" w:lastRowLastColumn="0"/>
              <w:rPr>
                <w:b/>
                <w:bCs/>
              </w:rPr>
            </w:pPr>
            <w:r w:rsidRPr="00913E37">
              <w:rPr>
                <w:rFonts w:asciiTheme="minorHAnsi" w:hAnsiTheme="minorHAnsi" w:cstheme="minorBidi"/>
              </w:rPr>
              <w:t>Lance‐fruited Oval sedge</w:t>
            </w:r>
          </w:p>
        </w:tc>
      </w:tr>
      <w:tr w:rsidRPr="00913E37" w:rsidR="00727424" w:rsidTr="00727424" w14:paraId="482EA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Pr="00913E37" w:rsidR="00727424" w:rsidP="00913E37" w:rsidRDefault="00727424" w14:paraId="3463D71D" w14:textId="77777777">
            <w:pPr>
              <w:rPr>
                <w:i/>
                <w:iCs/>
              </w:rPr>
            </w:pPr>
            <w:r w:rsidRPr="00913E37">
              <w:rPr>
                <w:rFonts w:asciiTheme="minorHAnsi" w:hAnsiTheme="minorHAnsi" w:cstheme="minorBidi"/>
                <w:i/>
                <w:iCs/>
              </w:rPr>
              <w:t>Juncus dudleyi</w:t>
            </w:r>
          </w:p>
        </w:tc>
        <w:tc>
          <w:tcPr>
            <w:tcW w:w="5130" w:type="dxa"/>
          </w:tcPr>
          <w:p w:rsidRPr="00913E37" w:rsidR="00727424" w:rsidP="00913E37" w:rsidRDefault="00727424" w14:paraId="75403F82" w14:textId="77777777">
            <w:pPr>
              <w:cnfStyle w:val="000000100000" w:firstRow="0" w:lastRow="0" w:firstColumn="0" w:lastColumn="0" w:oddVBand="0" w:evenVBand="0" w:oddHBand="1" w:evenHBand="0" w:firstRowFirstColumn="0" w:firstRowLastColumn="0" w:lastRowFirstColumn="0" w:lastRowLastColumn="0"/>
            </w:pPr>
            <w:r w:rsidRPr="00913E37">
              <w:rPr>
                <w:rFonts w:asciiTheme="minorHAnsi" w:hAnsiTheme="minorHAnsi" w:cstheme="minorBidi"/>
              </w:rPr>
              <w:t>Dudley's Rush</w:t>
            </w:r>
          </w:p>
        </w:tc>
      </w:tr>
      <w:tr w:rsidRPr="00913E37" w:rsidR="00727424" w:rsidTr="00727424" w14:paraId="257A916B" w14:textId="77777777">
        <w:tc>
          <w:tcPr>
            <w:cnfStyle w:val="001000000000" w:firstRow="0" w:lastRow="0" w:firstColumn="1" w:lastColumn="0" w:oddVBand="0" w:evenVBand="0" w:oddHBand="0" w:evenHBand="0" w:firstRowFirstColumn="0" w:firstRowLastColumn="0" w:lastRowFirstColumn="0" w:lastRowLastColumn="0"/>
            <w:tcW w:w="4135" w:type="dxa"/>
          </w:tcPr>
          <w:p w:rsidRPr="00913E37" w:rsidR="00727424" w:rsidP="00913E37" w:rsidRDefault="00727424" w14:paraId="40DEA8D6" w14:textId="77777777">
            <w:pPr>
              <w:rPr>
                <w:i/>
                <w:iCs/>
              </w:rPr>
            </w:pPr>
            <w:r w:rsidRPr="00913E37">
              <w:rPr>
                <w:rFonts w:asciiTheme="minorHAnsi" w:hAnsiTheme="minorHAnsi" w:cstheme="minorBidi"/>
                <w:i/>
                <w:iCs/>
              </w:rPr>
              <w:t>Scirpus cyperinus</w:t>
            </w:r>
          </w:p>
        </w:tc>
        <w:tc>
          <w:tcPr>
            <w:tcW w:w="5130" w:type="dxa"/>
          </w:tcPr>
          <w:p w:rsidRPr="00913E37" w:rsidR="00727424" w:rsidP="00913E37" w:rsidRDefault="00727424" w14:paraId="38FFE0B3" w14:textId="77777777">
            <w:pPr>
              <w:cnfStyle w:val="000000000000" w:firstRow="0" w:lastRow="0" w:firstColumn="0" w:lastColumn="0" w:oddVBand="0" w:evenVBand="0" w:oddHBand="0" w:evenHBand="0" w:firstRowFirstColumn="0" w:firstRowLastColumn="0" w:lastRowFirstColumn="0" w:lastRowLastColumn="0"/>
            </w:pPr>
            <w:r w:rsidRPr="00913E37">
              <w:rPr>
                <w:rFonts w:asciiTheme="minorHAnsi" w:hAnsiTheme="minorHAnsi" w:cstheme="minorBidi"/>
              </w:rPr>
              <w:t>Woolgrass</w:t>
            </w:r>
          </w:p>
        </w:tc>
      </w:tr>
    </w:tbl>
    <w:p w:rsidR="00913E37" w:rsidP="009005F6" w:rsidRDefault="00913E37" w14:paraId="527D7C98" w14:textId="77777777">
      <w:pPr>
        <w:rPr>
          <w:rFonts w:asciiTheme="majorHAnsi" w:hAnsiTheme="majorHAnsi" w:cstheme="majorHAnsi"/>
          <w:b/>
          <w:bCs/>
          <w:sz w:val="40"/>
          <w:szCs w:val="40"/>
        </w:rPr>
      </w:pPr>
    </w:p>
    <w:p w:rsidRPr="0071078C" w:rsidR="009005F6" w:rsidP="009005F6" w:rsidRDefault="000F1EA0" w14:paraId="2E1BCBBD" w14:textId="204D62BC">
      <w:pPr>
        <w:rPr>
          <w:rFonts w:asciiTheme="majorHAnsi" w:hAnsiTheme="majorHAnsi" w:cstheme="majorHAnsi"/>
          <w:b/>
          <w:bCs/>
          <w:sz w:val="40"/>
          <w:szCs w:val="40"/>
        </w:rPr>
      </w:pPr>
      <w:r>
        <w:rPr>
          <w:rFonts w:asciiTheme="majorHAnsi" w:hAnsiTheme="majorHAnsi" w:cstheme="majorHAnsi"/>
          <w:b/>
          <w:bCs/>
          <w:sz w:val="40"/>
          <w:szCs w:val="40"/>
        </w:rPr>
        <w:t>Mid</w:t>
      </w:r>
      <w:r w:rsidR="00B74AA0">
        <w:rPr>
          <w:rFonts w:asciiTheme="majorHAnsi" w:hAnsiTheme="majorHAnsi" w:cstheme="majorHAnsi"/>
          <w:b/>
          <w:bCs/>
          <w:sz w:val="40"/>
          <w:szCs w:val="40"/>
        </w:rPr>
        <w:t xml:space="preserve"> </w:t>
      </w:r>
      <w:r w:rsidR="00F11105">
        <w:rPr>
          <w:rFonts w:asciiTheme="majorHAnsi" w:hAnsiTheme="majorHAnsi" w:cstheme="majorHAnsi"/>
          <w:b/>
          <w:bCs/>
          <w:sz w:val="40"/>
          <w:szCs w:val="40"/>
        </w:rPr>
        <w:t>Diversity</w:t>
      </w:r>
      <w:r>
        <w:rPr>
          <w:rFonts w:asciiTheme="majorHAnsi" w:hAnsiTheme="majorHAnsi" w:cstheme="majorHAnsi"/>
          <w:b/>
          <w:bCs/>
          <w:sz w:val="40"/>
          <w:szCs w:val="40"/>
        </w:rPr>
        <w:t xml:space="preserve"> </w:t>
      </w:r>
      <w:r w:rsidR="008C12F5">
        <w:rPr>
          <w:rFonts w:asciiTheme="majorHAnsi" w:hAnsiTheme="majorHAnsi" w:cstheme="majorHAnsi"/>
          <w:b/>
          <w:bCs/>
          <w:sz w:val="40"/>
          <w:szCs w:val="40"/>
        </w:rPr>
        <w:t>Moist</w:t>
      </w:r>
      <w:r>
        <w:rPr>
          <w:rFonts w:asciiTheme="majorHAnsi" w:hAnsiTheme="majorHAnsi" w:cstheme="majorHAnsi"/>
          <w:b/>
          <w:bCs/>
          <w:sz w:val="40"/>
          <w:szCs w:val="40"/>
        </w:rPr>
        <w:t xml:space="preserve"> </w:t>
      </w:r>
      <w:r w:rsidR="00F11105">
        <w:rPr>
          <w:rFonts w:asciiTheme="majorHAnsi" w:hAnsiTheme="majorHAnsi" w:cstheme="majorHAnsi"/>
          <w:b/>
          <w:bCs/>
          <w:sz w:val="40"/>
          <w:szCs w:val="40"/>
        </w:rPr>
        <w:t xml:space="preserve">Buffer </w:t>
      </w:r>
      <w:r>
        <w:rPr>
          <w:rFonts w:asciiTheme="majorHAnsi" w:hAnsiTheme="majorHAnsi" w:cstheme="majorHAnsi"/>
          <w:b/>
          <w:bCs/>
          <w:sz w:val="40"/>
          <w:szCs w:val="40"/>
        </w:rPr>
        <w:t xml:space="preserve">South &amp; West </w:t>
      </w:r>
      <w:r w:rsidRPr="0071078C" w:rsidR="009005F6">
        <w:rPr>
          <w:rFonts w:asciiTheme="majorHAnsi" w:hAnsiTheme="majorHAnsi" w:cstheme="majorHAnsi"/>
          <w:b/>
          <w:bCs/>
          <w:sz w:val="40"/>
          <w:szCs w:val="40"/>
        </w:rPr>
        <w:t xml:space="preserve">Seed Mix Guidance </w:t>
      </w:r>
    </w:p>
    <w:p w:rsidRPr="0071078C" w:rsidR="009005F6" w:rsidP="009005F6"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9005F6" w:rsidRDefault="009005F6" w14:paraId="3FFB8574" w14:textId="77777777">
      <w:pPr>
        <w:rPr>
          <w:b/>
          <w:bCs/>
        </w:rPr>
      </w:pPr>
    </w:p>
    <w:p w:rsidRPr="004D5AC0" w:rsidR="004D5AC0" w:rsidP="004D5AC0" w:rsidRDefault="009005F6" w14:paraId="5401DA7B" w14:textId="53D17BA5">
      <w:pPr>
        <w:rPr>
          <w:rFonts w:ascii="Arial" w:hAnsi="Arial" w:eastAsia="Times New Roman" w:cs="Arial"/>
          <w:b/>
          <w:bCs/>
          <w:color w:val="000000"/>
          <w:sz w:val="20"/>
          <w:szCs w:val="20"/>
        </w:rPr>
      </w:pPr>
      <w:r w:rsidRPr="00211590">
        <w:rPr>
          <w:b/>
          <w:bCs/>
        </w:rPr>
        <w:t>Seed mix name:</w:t>
      </w:r>
      <w:r w:rsidR="000F1EA0">
        <w:t xml:space="preserve"> </w:t>
      </w:r>
      <w:bookmarkStart w:name="_Hlk132713022" w:id="4"/>
      <w:r w:rsidR="000F1EA0">
        <w:t>Mid Diversity M</w:t>
      </w:r>
      <w:r w:rsidR="008C12F5">
        <w:t>oist</w:t>
      </w:r>
      <w:r w:rsidR="000F1EA0">
        <w:t xml:space="preserve"> Buffer South &amp; West</w:t>
      </w:r>
      <w:r w:rsidR="00F11105">
        <w:t xml:space="preserve"> </w:t>
      </w:r>
      <w:r w:rsidRPr="004D5AC0" w:rsidR="004D5AC0">
        <w:rPr>
          <w:rFonts w:eastAsia="Times New Roman" w:asciiTheme="minorHAnsi" w:hAnsiTheme="minorHAnsi" w:cstheme="minorHAnsi"/>
          <w:color w:val="000000"/>
        </w:rPr>
        <w:t>32-251</w:t>
      </w:r>
      <w:bookmarkEnd w:id="4"/>
    </w:p>
    <w:p w:rsidRPr="008E0255" w:rsidR="008019A3" w:rsidP="008019A3" w:rsidRDefault="008019A3" w14:paraId="5D710F24" w14:textId="3329FB66">
      <w:r w:rsidRPr="008E0255">
        <w:rPr>
          <w:b/>
          <w:bCs/>
        </w:rPr>
        <w:t>Geographic area:</w:t>
      </w:r>
      <w:r w:rsidRPr="008E0255">
        <w:t xml:space="preserve"> Minnesota, </w:t>
      </w:r>
      <w:r>
        <w:t>S</w:t>
      </w:r>
      <w:r w:rsidR="00727424">
        <w:t>outh and West</w:t>
      </w:r>
    </w:p>
    <w:p w:rsidRPr="008E0255" w:rsidR="008019A3" w:rsidP="008019A3" w:rsidRDefault="008019A3" w14:paraId="555EC207" w14:textId="6D4ADBAF">
      <w:r w:rsidRPr="008E0255">
        <w:rPr>
          <w:b/>
          <w:bCs/>
        </w:rPr>
        <w:t>Year of development:</w:t>
      </w:r>
      <w:r w:rsidR="00727424">
        <w:rPr>
          <w:b/>
          <w:bCs/>
        </w:rPr>
        <w:t xml:space="preserve"> </w:t>
      </w:r>
      <w:r w:rsidRPr="00727424" w:rsidR="00727424">
        <w:t>2023</w:t>
      </w:r>
      <w:r w:rsidRPr="00727424">
        <w:t xml:space="preserve"> </w:t>
      </w:r>
    </w:p>
    <w:p w:rsidRPr="008E0255" w:rsidR="008019A3" w:rsidP="008019A3" w:rsidRDefault="008019A3" w14:paraId="2F465A3D" w14:textId="77777777">
      <w:r w:rsidRPr="008E0255">
        <w:rPr>
          <w:b/>
          <w:bCs/>
        </w:rPr>
        <w:t>Year/s of update:</w:t>
      </w:r>
      <w:r w:rsidRPr="008E0255">
        <w:t xml:space="preserve"> 2023 </w:t>
      </w:r>
    </w:p>
    <w:p w:rsidRPr="008E0255" w:rsidR="008019A3" w:rsidP="008019A3" w:rsidRDefault="008019A3" w14:paraId="3900ABE1" w14:textId="77777777">
      <w:r w:rsidRPr="008E0255">
        <w:rPr>
          <w:b/>
          <w:bCs/>
        </w:rPr>
        <w:t>Status</w:t>
      </w:r>
      <w:r w:rsidRPr="008E0255">
        <w:t xml:space="preserve"> </w:t>
      </w:r>
      <w:r w:rsidRPr="008E0255">
        <w:rPr>
          <w:b/>
          <w:bCs/>
        </w:rPr>
        <w:t>(</w:t>
      </w:r>
      <w:r w:rsidRPr="008E0255">
        <w:rPr>
          <w:b/>
          <w:bCs/>
          <w:i/>
          <w:iCs/>
        </w:rPr>
        <w:t>Standard or Pilot mix</w:t>
      </w:r>
      <w:r w:rsidRPr="008E0255">
        <w:rPr>
          <w:b/>
          <w:bCs/>
        </w:rPr>
        <w:t>):</w:t>
      </w:r>
      <w:r w:rsidRPr="008E0255">
        <w:t xml:space="preserve"> Standard</w:t>
      </w:r>
    </w:p>
    <w:p w:rsidRPr="008E0255" w:rsidR="008019A3" w:rsidP="008019A3" w:rsidRDefault="008019A3" w14:paraId="69CEA8C8" w14:textId="77777777">
      <w:pPr>
        <w:rPr>
          <w:b/>
          <w:bCs/>
        </w:rPr>
      </w:pPr>
      <w:r w:rsidRPr="008E0255">
        <w:rPr>
          <w:b/>
          <w:bCs/>
        </w:rPr>
        <w:t xml:space="preserve">Primary and Secondary Functions: </w:t>
      </w:r>
    </w:p>
    <w:p w:rsidRPr="008E0255" w:rsidR="008019A3" w:rsidP="008019A3" w:rsidRDefault="008019A3" w14:paraId="382DFCE3" w14:textId="77777777">
      <w:r w:rsidRPr="008E0255">
        <w:rPr>
          <w:rStyle w:val="IntenseEmphasis"/>
          <w:color w:val="2F5496" w:themeColor="accent1" w:themeShade="BF"/>
        </w:rPr>
        <w:t>Primary</w:t>
      </w:r>
      <w:r w:rsidRPr="008E0255">
        <w:t xml:space="preserve"> – Water quality benefits, soil stabilization and wildlife habitat</w:t>
      </w:r>
    </w:p>
    <w:p w:rsidRPr="008E0255" w:rsidR="008019A3" w:rsidP="008019A3" w:rsidRDefault="008019A3" w14:paraId="574B7072" w14:textId="77777777">
      <w:r w:rsidRPr="008E0255">
        <w:rPr>
          <w:rStyle w:val="IntenseEmphasis"/>
          <w:color w:val="2F5496" w:themeColor="accent1" w:themeShade="BF"/>
        </w:rPr>
        <w:t>Secondary</w:t>
      </w:r>
      <w:r w:rsidRPr="008E0255">
        <w:t xml:space="preserve"> – Carbon Sequestration, emission reductions, pollinator habitat (potential, depending on placement), songbird and other non-game wildlife habitat</w:t>
      </w:r>
    </w:p>
    <w:p w:rsidRPr="008E0255" w:rsidR="008019A3" w:rsidP="008019A3" w:rsidRDefault="008019A3" w14:paraId="0425B968" w14:textId="77777777">
      <w:pPr>
        <w:rPr>
          <w:b/>
          <w:bCs/>
        </w:rPr>
      </w:pPr>
      <w:r w:rsidRPr="008E0255">
        <w:rPr>
          <w:b/>
          <w:bCs/>
        </w:rPr>
        <w:t>Similar State Mixes:</w:t>
      </w:r>
      <w:r w:rsidRPr="008E0255">
        <w:t xml:space="preserve"> Mid-Diversity Mesic to Dry Buffer South &amp; West, Mid-Diversity Mesic to Dry Buffer South &amp; West South &amp; West, Mid-Diversity Moist Buffer NE, Native Forage Buffer South &amp; West, Low Diversity Floodplain Mix</w:t>
      </w:r>
    </w:p>
    <w:p w:rsidRPr="008E0255" w:rsidR="008019A3" w:rsidP="008019A3" w:rsidRDefault="008019A3" w14:paraId="36468527" w14:textId="77777777">
      <w:r w:rsidRPr="008E0255">
        <w:rPr>
          <w:b/>
          <w:bCs/>
        </w:rPr>
        <w:t>Compatible NRCS Practice Standards:</w:t>
      </w:r>
      <w:r w:rsidRPr="008E0255">
        <w:t xml:space="preserve"> 393</w:t>
      </w:r>
    </w:p>
    <w:p w:rsidRPr="008E0255" w:rsidR="008019A3" w:rsidP="008019A3" w:rsidRDefault="008019A3" w14:paraId="4A6EEFC0" w14:textId="77777777">
      <w:r w:rsidRPr="008E0255">
        <w:rPr>
          <w:b/>
          <w:bCs/>
        </w:rPr>
        <w:t>Compatible Minnesota CRP Practices:</w:t>
      </w:r>
      <w:r w:rsidRPr="008E0255">
        <w:t xml:space="preserve"> CP21</w:t>
      </w:r>
    </w:p>
    <w:p w:rsidRPr="008E0255" w:rsidR="008019A3" w:rsidP="008019A3" w:rsidRDefault="008019A3" w14:paraId="1CF076A3" w14:textId="77777777">
      <w:pPr>
        <w:rPr>
          <w:b/>
          <w:bCs/>
        </w:rPr>
      </w:pPr>
    </w:p>
    <w:p w:rsidRPr="008E0255" w:rsidR="008019A3" w:rsidP="008019A3" w:rsidRDefault="008019A3" w14:paraId="5004158B" w14:textId="77777777">
      <w:r w:rsidRPr="008E0255">
        <w:rPr>
          <w:b/>
          <w:bCs/>
        </w:rPr>
        <w:t xml:space="preserve">Suitable Site Conditions: </w:t>
      </w:r>
      <w:r w:rsidRPr="008E0255">
        <w:t xml:space="preserve">Areas </w:t>
      </w:r>
      <w:r>
        <w:t>with moist soils</w:t>
      </w:r>
      <w:r w:rsidRPr="008E0255">
        <w:t xml:space="preserve"> adjacent to a stream, wetland or lake is being converted from other uses such as agriculture or non-native grasses to a native prairie reconstruction. </w:t>
      </w:r>
    </w:p>
    <w:p w:rsidRPr="008E0255" w:rsidR="008019A3" w:rsidP="008019A3" w:rsidRDefault="008019A3" w14:paraId="47BB5687" w14:textId="77777777"/>
    <w:p w:rsidRPr="008E0255" w:rsidR="008019A3" w:rsidP="008019A3" w:rsidRDefault="008019A3" w14:paraId="78F35B7F" w14:textId="148C496E">
      <w:r w:rsidRPr="008E0255">
        <w:rPr>
          <w:b/>
          <w:bCs/>
        </w:rPr>
        <w:t xml:space="preserve">How to Modify for Site Conditions and Goals: </w:t>
      </w:r>
      <w:r w:rsidRPr="008E0255">
        <w:t xml:space="preserve">This mix includes a list of additional species that can be considered to add species diversity. Site conditions such as sunlight, soils, </w:t>
      </w:r>
      <w:r w:rsidRPr="008E0255" w:rsidR="00617D72">
        <w:t>hydrology,</w:t>
      </w:r>
      <w:r w:rsidRPr="008E0255">
        <w:t xml:space="preserve"> and existing vegetation along with functional goals for the project such as carbon sequestration, pollinator habitat, and benefit to grassland bird species can all have an influence on species selection and the modification of seed mixes. </w:t>
      </w:r>
    </w:p>
    <w:p w:rsidRPr="008E0255" w:rsidR="008019A3" w:rsidP="008019A3" w:rsidRDefault="008019A3" w14:paraId="2B0A0AE7" w14:textId="77777777"/>
    <w:p w:rsidRPr="008E0255" w:rsidR="008019A3" w:rsidP="008019A3" w:rsidRDefault="008019A3" w14:paraId="3B510BD2" w14:textId="496C37CD">
      <w:pPr>
        <w:pStyle w:val="Default"/>
        <w:rPr>
          <w:sz w:val="22"/>
          <w:szCs w:val="22"/>
        </w:rPr>
      </w:pPr>
      <w:r w:rsidRPr="008E0255">
        <w:rPr>
          <w:b/>
          <w:bCs/>
          <w:sz w:val="22"/>
          <w:szCs w:val="22"/>
        </w:rPr>
        <w:t xml:space="preserve">Site Preparation: </w:t>
      </w:r>
      <w:r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including Glyphosate act as pre-emergents or post-emergents (designed to inhibit germination) and can be a problem for native vegetation </w:t>
      </w:r>
      <w:r w:rsidRPr="008E0255">
        <w:rPr>
          <w:sz w:val="22"/>
          <w:szCs w:val="22"/>
        </w:rPr>
        <w:lastRenderedPageBreak/>
        <w:t xml:space="preserve">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Pr="008E0255" w:rsidR="00BD697E">
        <w:rPr>
          <w:sz w:val="22"/>
          <w:szCs w:val="22"/>
        </w:rPr>
        <w:t>grass,</w:t>
      </w:r>
      <w:r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rsidRPr="008E0255" w:rsidR="008019A3" w:rsidP="008019A3" w:rsidRDefault="008019A3" w14:paraId="2F3F5134" w14:textId="77777777">
      <w:pPr>
        <w:pStyle w:val="Default"/>
        <w:rPr>
          <w:sz w:val="22"/>
          <w:szCs w:val="22"/>
        </w:rPr>
      </w:pPr>
    </w:p>
    <w:p w:rsidRPr="008E0255" w:rsidR="008019A3" w:rsidP="008019A3" w:rsidRDefault="008019A3" w14:paraId="2B1B1088" w14:textId="77777777">
      <w:r w:rsidRPr="008E0255">
        <w:rPr>
          <w:b/>
          <w:bCs/>
        </w:rPr>
        <w:t xml:space="preserve">Seeding Dates: </w:t>
      </w:r>
      <w:r w:rsidRPr="008E0255">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to avoid wet conditions that are more common in the spring than in the fall. 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8E0255">
        <w:t>Planting dates will vary depending on the weather in a particular year and where the planting site is located (e.g., northern Minnesota versus southern Minnesota). Consult with native seed suppliers to determine the best planting dates for that year.</w:t>
      </w:r>
    </w:p>
    <w:p w:rsidRPr="008E0255" w:rsidR="008019A3" w:rsidP="008019A3" w:rsidRDefault="008019A3" w14:paraId="485606AD" w14:textId="77777777">
      <w:pPr>
        <w:spacing w:before="120"/>
        <w:rPr>
          <w:color w:val="000000"/>
        </w:rPr>
      </w:pPr>
    </w:p>
    <w:p w:rsidRPr="008E0255" w:rsidR="008019A3" w:rsidP="008019A3" w:rsidRDefault="008019A3" w14:paraId="274AE973" w14:textId="77777777">
      <w:pPr>
        <w:pStyle w:val="Default"/>
        <w:rPr>
          <w:sz w:val="22"/>
          <w:szCs w:val="22"/>
        </w:rPr>
      </w:pPr>
      <w:r w:rsidRPr="008E0255">
        <w:rPr>
          <w:b/>
          <w:bCs/>
          <w:sz w:val="22"/>
          <w:szCs w:val="22"/>
        </w:rPr>
        <w:t xml:space="preserve">Seedbed preparation:  </w:t>
      </w:r>
      <w:r w:rsidRPr="008E0255">
        <w:rPr>
          <w:sz w:val="22"/>
          <w:szCs w:val="22"/>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p>
    <w:p w:rsidRPr="008E0255" w:rsidR="008019A3" w:rsidP="008019A3" w:rsidRDefault="008019A3" w14:paraId="7FEAA901" w14:textId="77777777">
      <w:pPr>
        <w:spacing w:before="120"/>
      </w:pPr>
    </w:p>
    <w:p w:rsidRPr="008E0255" w:rsidR="008019A3" w:rsidP="008019A3" w:rsidRDefault="008019A3" w14:paraId="68628F76" w14:textId="77777777">
      <w:pPr>
        <w:rPr>
          <w:color w:val="000000"/>
        </w:rPr>
      </w:pPr>
      <w:r w:rsidRPr="008E0255">
        <w:rPr>
          <w:rFonts w:asciiTheme="minorHAnsi" w:hAnsiTheme="minorHAnsi" w:cstheme="minorHAnsi"/>
          <w:b/>
          <w:bCs/>
          <w:color w:val="000000"/>
        </w:rPr>
        <w:t>Temporary Cover Crops and Mulch:</w:t>
      </w:r>
      <w:r w:rsidRPr="008E0255">
        <w:rPr>
          <w:rFonts w:asciiTheme="minorHAnsi" w:hAnsiTheme="minorHAnsi" w:cstheme="minorHAnsi"/>
          <w:b/>
          <w:bCs/>
          <w:i/>
          <w:iCs/>
          <w:color w:val="000000"/>
        </w:rPr>
        <w:t xml:space="preserve"> </w:t>
      </w:r>
      <w:r w:rsidRPr="008E0255">
        <w:rPr>
          <w:color w:val="000000"/>
        </w:rPr>
        <w:t>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p>
    <w:p w:rsidRPr="008E0255" w:rsidR="008019A3" w:rsidP="008019A3" w:rsidRDefault="008019A3" w14:paraId="282684B3" w14:textId="77777777">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rsidR="008019A3" w:rsidP="00692622" w:rsidRDefault="008019A3" w14:paraId="4B6CF1DE" w14:textId="39B53ED8">
      <w:r w:rsidRPr="008E0255">
        <w:rPr>
          <w:b/>
          <w:bCs/>
        </w:rPr>
        <w:lastRenderedPageBreak/>
        <w:t xml:space="preserve">Seeding Methods: </w:t>
      </w:r>
      <w:r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Pr="008E0255" w:rsidR="0085372F">
        <w:t>e.g.,</w:t>
      </w:r>
      <w:r w:rsidRPr="008E0255">
        <w:t xml:space="preserve"> Vicon Seeders).</w:t>
      </w:r>
    </w:p>
    <w:p w:rsidRPr="00692622" w:rsidR="00692622" w:rsidP="00692622" w:rsidRDefault="00692622" w14:paraId="03387E85" w14:textId="77777777"/>
    <w:p w:rsidRPr="008E0255" w:rsidR="008019A3" w:rsidP="008019A3" w:rsidRDefault="008019A3" w14:paraId="2D87A678" w14:textId="77777777">
      <w:pPr>
        <w:spacing w:before="120"/>
        <w:rPr>
          <w:b/>
          <w:bCs/>
        </w:rPr>
      </w:pPr>
      <w:r w:rsidRPr="008E0255">
        <w:rPr>
          <w:b/>
          <w:bCs/>
        </w:rPr>
        <w:t xml:space="preserve">Management Methods </w:t>
      </w:r>
    </w:p>
    <w:p w:rsidRPr="008E0255" w:rsidR="008019A3" w:rsidP="008019A3" w:rsidRDefault="008019A3" w14:paraId="480A14BF"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w:history="1" r:id="rId1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8E0255" w:rsidR="008019A3" w:rsidP="008019A3" w:rsidRDefault="008019A3" w14:paraId="45CAC458" w14:textId="77777777">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8E0255" w:rsidR="008019A3" w:rsidP="203815E4" w:rsidRDefault="008019A3" w14:paraId="0EDB3F76" w14:textId="5CF61EBF">
      <w:pPr>
        <w:pStyle w:val="Default"/>
        <w:spacing w:before="120"/>
        <w:rPr>
          <w:rFonts w:asciiTheme="minorHAnsi" w:hAnsiTheme="minorHAnsi" w:cstheme="minorBidi"/>
          <w:color w:val="0070C0"/>
          <w:sz w:val="22"/>
          <w:szCs w:val="22"/>
        </w:rPr>
      </w:pPr>
      <w:bookmarkStart w:name="_Hlk60209216" w:id="5"/>
      <w:r w:rsidRPr="203815E4">
        <w:rPr>
          <w:rFonts w:asciiTheme="minorHAnsi" w:hAnsiTheme="minorHAnsi" w:cstheme="minorBidi"/>
          <w:i/>
          <w:iCs/>
          <w:color w:val="2F5496" w:themeColor="accent1" w:themeShade="BF"/>
          <w:sz w:val="22"/>
          <w:szCs w:val="22"/>
        </w:rPr>
        <w:t>Prescribed Burning</w:t>
      </w:r>
      <w:bookmarkEnd w:id="5"/>
      <w:r w:rsidRPr="203815E4">
        <w:rPr>
          <w:rFonts w:asciiTheme="minorHAnsi" w:hAnsiTheme="minorHAnsi" w:cstheme="minorBidi"/>
          <w:i/>
          <w:iCs/>
          <w:color w:val="auto"/>
          <w:sz w:val="22"/>
          <w:szCs w:val="22"/>
        </w:rPr>
        <w:t xml:space="preserve"> </w:t>
      </w:r>
      <w:r w:rsidRPr="203815E4">
        <w:rPr>
          <w:rFonts w:asciiTheme="minorHAnsi" w:hAnsiTheme="minorHAnsi" w:cstheme="minorBidi"/>
          <w:color w:val="auto"/>
          <w:sz w:val="22"/>
          <w:szCs w:val="22"/>
        </w:rPr>
        <w:t xml:space="preserve">– </w:t>
      </w:r>
      <w:r w:rsidRPr="203815E4">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Pr="203815E4" w:rsidR="00D10867">
        <w:rPr>
          <w:sz w:val="22"/>
          <w:szCs w:val="22"/>
        </w:rPr>
        <w:t>helps</w:t>
      </w:r>
      <w:r w:rsidRPr="203815E4">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foraging or pollinators have pupated and are mobile). </w:t>
      </w:r>
    </w:p>
    <w:p w:rsidRPr="008E0255" w:rsidR="008019A3" w:rsidP="008019A3" w:rsidRDefault="008019A3" w14:paraId="0C1E3D08" w14:textId="77777777">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target the invasive plants and to not damage the native species. Spot-mowing for control of invasive or noxious </w:t>
      </w:r>
      <w:r w:rsidRPr="008E0255">
        <w:rPr>
          <w:sz w:val="22"/>
          <w:szCs w:val="22"/>
        </w:rPr>
        <w:lastRenderedPageBreak/>
        <w:t>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rsidRPr="008E0255" w:rsidR="008019A3" w:rsidP="008019A3" w:rsidRDefault="008019A3" w14:paraId="7F1800FE" w14:textId="77777777">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Pr="008E0255">
        <w:rPr>
          <w:rFonts w:eastAsia="Calibri"/>
          <w:color w:val="000000" w:themeColor="text1"/>
          <w:sz w:val="22"/>
          <w:szCs w:val="22"/>
        </w:rPr>
        <w:t>Minimize herbicide first year/spot spray year 2. Unless significant problem weeds show up.</w:t>
      </w:r>
    </w:p>
    <w:p w:rsidRPr="008E0255" w:rsidR="008019A3" w:rsidP="008019A3" w:rsidRDefault="008019A3" w14:paraId="56EB0D1A" w14:textId="77777777">
      <w:pPr>
        <w:pStyle w:val="Default"/>
        <w:spacing w:before="120"/>
        <w:rPr>
          <w:rFonts w:eastAsia="Calibri"/>
          <w:color w:val="000000" w:themeColor="text1"/>
          <w:sz w:val="22"/>
          <w:szCs w:val="22"/>
        </w:rPr>
      </w:pPr>
    </w:p>
    <w:p w:rsidRPr="008E0255" w:rsidR="008019A3" w:rsidP="008019A3" w:rsidRDefault="008019A3" w14:paraId="12628FF7" w14:textId="77777777">
      <w:r w:rsidRPr="008E0255">
        <w:rPr>
          <w:b/>
          <w:bCs/>
        </w:rPr>
        <w:t xml:space="preserve">What to Expect in Year 1: </w:t>
      </w:r>
      <w:r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rsidRPr="008E0255" w:rsidR="008019A3" w:rsidP="008019A3" w:rsidRDefault="008019A3" w14:paraId="6A39B152" w14:textId="77777777">
      <w:r w:rsidRPr="008E0255">
        <w:t>(IMAGE)</w:t>
      </w:r>
    </w:p>
    <w:p w:rsidRPr="008E0255" w:rsidR="008019A3" w:rsidP="008019A3" w:rsidRDefault="008019A3" w14:paraId="425498A4" w14:textId="77777777">
      <w:pPr>
        <w:spacing w:before="120"/>
        <w:rPr>
          <w:b/>
          <w:bCs/>
        </w:rPr>
      </w:pPr>
      <w:r w:rsidRPr="008E0255">
        <w:rPr>
          <w:b/>
          <w:bCs/>
        </w:rPr>
        <w:t xml:space="preserve">What to Expect in Year 2: </w:t>
      </w:r>
      <w:r w:rsidRPr="008E0255">
        <w:t>During year two the native grasses and flowers may reach their mature height and some of them may flower. Mowing may still play a key role in managing weeds and allowing seedlings to grow.</w:t>
      </w:r>
    </w:p>
    <w:p w:rsidRPr="008E0255" w:rsidR="008019A3" w:rsidP="008019A3" w:rsidRDefault="008019A3" w14:paraId="42709D1A" w14:textId="77777777">
      <w:r w:rsidRPr="008E0255">
        <w:t>(IMAGE)</w:t>
      </w:r>
    </w:p>
    <w:p w:rsidRPr="008E0255" w:rsidR="008019A3" w:rsidP="008019A3" w:rsidRDefault="008019A3" w14:paraId="7547B9E5" w14:textId="77777777">
      <w:pPr>
        <w:spacing w:before="120"/>
      </w:pPr>
      <w:r w:rsidRPr="008E0255">
        <w:rPr>
          <w:b/>
          <w:bCs/>
        </w:rPr>
        <w:t xml:space="preserve">What to Expect in Year 3 and Beyond: </w:t>
      </w:r>
      <w:r w:rsidRPr="008E0255">
        <w:t>By the end of year three most of the native plants will be nearing maturity and should flower. There may be some species that are slow to establish and may not show up for several years.</w:t>
      </w:r>
    </w:p>
    <w:p w:rsidRPr="008E0255" w:rsidR="008019A3" w:rsidP="008019A3" w:rsidRDefault="008019A3" w14:paraId="5BB38305" w14:textId="77777777">
      <w:pPr>
        <w:spacing w:before="120"/>
      </w:pPr>
      <w:r w:rsidRPr="008E0255">
        <w:t>(IMAGE)</w:t>
      </w:r>
    </w:p>
    <w:p w:rsidRPr="008E0255" w:rsidR="008019A3" w:rsidP="008019A3" w:rsidRDefault="008019A3" w14:paraId="10B64856" w14:textId="77777777">
      <w:pPr>
        <w:spacing w:before="120"/>
        <w:rPr>
          <w:b/>
          <w:bCs/>
        </w:rPr>
      </w:pPr>
      <w:r w:rsidRPr="008E0255">
        <w:rPr>
          <w:b/>
          <w:bCs/>
        </w:rPr>
        <w:t>Problem Solving</w:t>
      </w:r>
    </w:p>
    <w:p w:rsidRPr="008E0255" w:rsidR="008019A3" w:rsidP="008019A3" w:rsidRDefault="008019A3" w14:paraId="3C01C5D6" w14:textId="77777777">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Pr="008E0255" w:rsidR="008019A3" w:rsidP="008019A3" w:rsidRDefault="008019A3" w14:paraId="2B0F7E3B" w14:textId="77777777">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Pr="008E0255" w:rsidR="008019A3" w:rsidP="008019A3" w:rsidRDefault="008019A3" w14:paraId="0C6A6EF6" w14:textId="77777777">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rsidRPr="008E0255" w:rsidR="008019A3" w:rsidP="008019A3" w:rsidRDefault="008019A3" w14:paraId="6A2F7874" w14:textId="77777777">
      <w:pPr>
        <w:spacing w:before="120"/>
      </w:pPr>
      <w:r w:rsidRPr="008E0255">
        <w:rPr>
          <w:rStyle w:val="IntenseEmphasis"/>
          <w:color w:val="2F5496" w:themeColor="accent1" w:themeShade="BF"/>
        </w:rPr>
        <w:lastRenderedPageBreak/>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rsidRPr="008E0255" w:rsidR="008019A3" w:rsidP="008019A3" w:rsidRDefault="008019A3" w14:paraId="3A2CF6F9" w14:textId="77777777">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and sedges are establishing successfully but there is a lack of forbs it is recommended to conduct inter-seeding of additional forbs in late fall or after a prescribed fire in spring or fall. See the </w:t>
      </w:r>
      <w:hyperlink w:history="1" r:id="rId12">
        <w:r w:rsidRPr="008E0255">
          <w:rPr>
            <w:rStyle w:val="Hyperlink"/>
            <w:color w:val="2F5496" w:themeColor="accent1" w:themeShade="BF"/>
          </w:rPr>
          <w:t>Xerces Society guide</w:t>
        </w:r>
      </w:hyperlink>
      <w:r w:rsidRPr="008E0255">
        <w:t xml:space="preserve"> for additional information about inter-seeding wildflowers.</w:t>
      </w:r>
    </w:p>
    <w:p w:rsidRPr="008E0255" w:rsidR="008019A3" w:rsidP="008019A3" w:rsidRDefault="008019A3" w14:paraId="6A0B7975" w14:textId="77777777"/>
    <w:p w:rsidR="008019A3" w:rsidP="008019A3" w:rsidRDefault="008019A3" w14:paraId="553F76E3" w14:textId="77777777"/>
    <w:p w:rsidR="00D22D84" w:rsidP="008019A3" w:rsidRDefault="00D22D84" w14:paraId="62045344" w14:textId="77777777"/>
    <w:sectPr w:rsidR="00D22D84" w:rsidSect="00597E46">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40CCE"/>
    <w:rsid w:val="000921AD"/>
    <w:rsid w:val="000F1EA0"/>
    <w:rsid w:val="0017475D"/>
    <w:rsid w:val="001C607D"/>
    <w:rsid w:val="002164B2"/>
    <w:rsid w:val="002B546B"/>
    <w:rsid w:val="003A6A1E"/>
    <w:rsid w:val="004D5AC0"/>
    <w:rsid w:val="00522D82"/>
    <w:rsid w:val="00597E46"/>
    <w:rsid w:val="005B2FA1"/>
    <w:rsid w:val="005B6905"/>
    <w:rsid w:val="00617D72"/>
    <w:rsid w:val="00692622"/>
    <w:rsid w:val="006C6B13"/>
    <w:rsid w:val="00727424"/>
    <w:rsid w:val="007619B2"/>
    <w:rsid w:val="007764EF"/>
    <w:rsid w:val="007C1D64"/>
    <w:rsid w:val="007F1009"/>
    <w:rsid w:val="008019A3"/>
    <w:rsid w:val="00806147"/>
    <w:rsid w:val="0085372F"/>
    <w:rsid w:val="008C12F5"/>
    <w:rsid w:val="009005F6"/>
    <w:rsid w:val="00913E37"/>
    <w:rsid w:val="00923887"/>
    <w:rsid w:val="00A20A2F"/>
    <w:rsid w:val="00A50E0B"/>
    <w:rsid w:val="00B4095A"/>
    <w:rsid w:val="00B74AA0"/>
    <w:rsid w:val="00B81358"/>
    <w:rsid w:val="00BD697E"/>
    <w:rsid w:val="00BF0719"/>
    <w:rsid w:val="00BF5DA4"/>
    <w:rsid w:val="00CA7BAE"/>
    <w:rsid w:val="00CB6BB1"/>
    <w:rsid w:val="00CC2FDA"/>
    <w:rsid w:val="00CC363B"/>
    <w:rsid w:val="00D105C4"/>
    <w:rsid w:val="00D10867"/>
    <w:rsid w:val="00D22D84"/>
    <w:rsid w:val="00D77EB6"/>
    <w:rsid w:val="00D87D20"/>
    <w:rsid w:val="00D977C2"/>
    <w:rsid w:val="00E049CA"/>
    <w:rsid w:val="00E36E83"/>
    <w:rsid w:val="00E46C5E"/>
    <w:rsid w:val="00F11105"/>
    <w:rsid w:val="00F15142"/>
    <w:rsid w:val="00F24467"/>
    <w:rsid w:val="0D740261"/>
    <w:rsid w:val="1375510E"/>
    <w:rsid w:val="1DB619A8"/>
    <w:rsid w:val="203815E4"/>
    <w:rsid w:val="2093AC3F"/>
    <w:rsid w:val="67B8B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B4612E8F-597E-48B1-AF53-ACC83A9D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923887"/>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923887"/>
  </w:style>
  <w:style w:type="table" w:styleId="GridTable6Colorful">
    <w:name w:val="Grid Table 6 Colorful"/>
    <w:basedOn w:val="TableNormal"/>
    <w:uiPriority w:val="51"/>
    <w:rsid w:val="00913E3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80259">
      <w:bodyDiv w:val="1"/>
      <w:marLeft w:val="0"/>
      <w:marRight w:val="0"/>
      <w:marTop w:val="0"/>
      <w:marBottom w:val="0"/>
      <w:divBdr>
        <w:top w:val="none" w:sz="0" w:space="0" w:color="auto"/>
        <w:left w:val="none" w:sz="0" w:space="0" w:color="auto"/>
        <w:bottom w:val="none" w:sz="0" w:space="0" w:color="auto"/>
        <w:right w:val="none" w:sz="0" w:space="0" w:color="auto"/>
      </w:divBdr>
      <w:divsChild>
        <w:div w:id="2008316054">
          <w:marLeft w:val="0"/>
          <w:marRight w:val="0"/>
          <w:marTop w:val="0"/>
          <w:marBottom w:val="0"/>
          <w:divBdr>
            <w:top w:val="none" w:sz="0" w:space="0" w:color="auto"/>
            <w:left w:val="none" w:sz="0" w:space="0" w:color="auto"/>
            <w:bottom w:val="none" w:sz="0" w:space="0" w:color="auto"/>
            <w:right w:val="none" w:sz="0" w:space="0" w:color="auto"/>
          </w:divBdr>
        </w:div>
      </w:divsChild>
    </w:div>
    <w:div w:id="894124410">
      <w:bodyDiv w:val="1"/>
      <w:marLeft w:val="0"/>
      <w:marRight w:val="0"/>
      <w:marTop w:val="0"/>
      <w:marBottom w:val="0"/>
      <w:divBdr>
        <w:top w:val="none" w:sz="0" w:space="0" w:color="auto"/>
        <w:left w:val="none" w:sz="0" w:space="0" w:color="auto"/>
        <w:bottom w:val="none" w:sz="0" w:space="0" w:color="auto"/>
        <w:right w:val="none" w:sz="0" w:space="0" w:color="auto"/>
      </w:divBdr>
    </w:div>
    <w:div w:id="13431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theme" Target="theme/theme1.xml" Id="rId14" /><Relationship Type="http://schemas.openxmlformats.org/officeDocument/2006/relationships/hyperlink" Target="https://bwsr.state.mn.us/seed-mixes" TargetMode="External" Id="Ra31b82c2e68544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DA3C-D94A-42F0-8BA7-9DC93E2CF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65783-B2FF-42A6-86FE-043CD064A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83933C-43B8-46AC-B6C4-BF90A1FB48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Rost, Cecelia (She/Her/Hers) (BWSR)</lastModifiedBy>
  <revision>39</revision>
  <dcterms:created xsi:type="dcterms:W3CDTF">2021-03-25T21:09:00.0000000Z</dcterms:created>
  <dcterms:modified xsi:type="dcterms:W3CDTF">2024-04-09T14:52:19.6082555Z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