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2D9F4" w14:textId="4415D5AD" w:rsidR="00A5607A" w:rsidRPr="00A5607A" w:rsidRDefault="00A5607A">
      <w:pPr>
        <w:rPr>
          <w:sz w:val="48"/>
          <w:szCs w:val="48"/>
        </w:rPr>
      </w:pPr>
      <w:r w:rsidRPr="531E22E8">
        <w:rPr>
          <w:sz w:val="48"/>
          <w:szCs w:val="48"/>
        </w:rPr>
        <w:t>Pollinator Plot Urban SE</w:t>
      </w:r>
      <w:r w:rsidR="628DD19D" w:rsidRPr="531E22E8">
        <w:rPr>
          <w:sz w:val="48"/>
          <w:szCs w:val="48"/>
        </w:rPr>
        <w:t xml:space="preserve"> 38-631</w:t>
      </w:r>
    </w:p>
    <w:p w14:paraId="0C76EA6B" w14:textId="5E6D1B48" w:rsidR="00A5607A" w:rsidRDefault="00BE7D1F" w:rsidP="0033620A">
      <w:r>
        <w:t>Updated:</w:t>
      </w:r>
      <w:r w:rsidR="009C7825">
        <w:t xml:space="preserve"> 2021</w:t>
      </w:r>
    </w:p>
    <w:p w14:paraId="322DB94E" w14:textId="331AF2B4" w:rsidR="00577147" w:rsidRPr="00577147" w:rsidRDefault="00577147" w:rsidP="0033620A">
      <w:pPr>
        <w:spacing w:before="120" w:line="276" w:lineRule="auto"/>
        <w:rPr>
          <w:bCs/>
        </w:rPr>
      </w:pPr>
      <w:r>
        <w:rPr>
          <w:bCs/>
        </w:rPr>
        <w:t xml:space="preserve">This mix has been designed to </w:t>
      </w:r>
      <w:r w:rsidRPr="00FE0B90">
        <w:rPr>
          <w:bCs/>
        </w:rPr>
        <w:t xml:space="preserve">supports specialist bees, </w:t>
      </w:r>
      <w:r>
        <w:rPr>
          <w:bCs/>
        </w:rPr>
        <w:t xml:space="preserve">many </w:t>
      </w:r>
      <w:r w:rsidRPr="00FE0B90">
        <w:rPr>
          <w:bCs/>
        </w:rPr>
        <w:t>Lepidoptera</w:t>
      </w:r>
      <w:r>
        <w:rPr>
          <w:bCs/>
        </w:rPr>
        <w:t xml:space="preserve"> species and includes a wide range of plant families to maximize insect use, bloom periods and the long-term resiliency of the mix. </w:t>
      </w:r>
    </w:p>
    <w:p w14:paraId="659A4B15" w14:textId="36B658F2" w:rsidR="00A5607A" w:rsidRDefault="00BE7D1F" w:rsidP="0033620A">
      <w:r>
        <w:rPr>
          <w:noProof/>
        </w:rPr>
        <mc:AlternateContent>
          <mc:Choice Requires="wps">
            <w:drawing>
              <wp:anchor distT="45720" distB="45720" distL="114300" distR="114300" simplePos="0" relativeHeight="251661312" behindDoc="0" locked="0" layoutInCell="1" allowOverlap="1" wp14:anchorId="103DC885" wp14:editId="44222924">
                <wp:simplePos x="0" y="0"/>
                <wp:positionH relativeFrom="column">
                  <wp:posOffset>2486660</wp:posOffset>
                </wp:positionH>
                <wp:positionV relativeFrom="paragraph">
                  <wp:posOffset>48895</wp:posOffset>
                </wp:positionV>
                <wp:extent cx="2779395" cy="489585"/>
                <wp:effectExtent l="0" t="0" r="1905" b="571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489585"/>
                        </a:xfrm>
                        <a:prstGeom prst="rect">
                          <a:avLst/>
                        </a:prstGeom>
                        <a:solidFill>
                          <a:srgbClr val="FFFFFF"/>
                        </a:solidFill>
                        <a:ln w="9525">
                          <a:noFill/>
                          <a:miter lim="800000"/>
                          <a:headEnd/>
                          <a:tailEnd/>
                        </a:ln>
                      </wps:spPr>
                      <wps:txbx>
                        <w:txbxContent>
                          <w:p w14:paraId="289DF69D" w14:textId="0C7F07AC" w:rsidR="00BE7D1F" w:rsidRDefault="00BE7D1F">
                            <w:r>
                              <w:rPr>
                                <w:noProof/>
                              </w:rPr>
                              <w:drawing>
                                <wp:inline distT="0" distB="0" distL="0" distR="0" wp14:anchorId="0055F71A" wp14:editId="7CF55AF6">
                                  <wp:extent cx="2217420" cy="388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7420" cy="3886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3DC885" id="_x0000_t202" coordsize="21600,21600" o:spt="202" path="m,l,21600r21600,l21600,xe">
                <v:stroke joinstyle="miter"/>
                <v:path gradientshapeok="t" o:connecttype="rect"/>
              </v:shapetype>
              <v:shape id="Text Box 2" o:spid="_x0000_s1026" type="#_x0000_t202" style="position:absolute;margin-left:195.8pt;margin-top:3.85pt;width:218.85pt;height:38.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" stroked="f">
                <v:textbox>
                  <w:txbxContent>
                    <w:p w14:paraId="289DF69D" w14:textId="0C7F07AC" w:rsidR="00BE7D1F" w:rsidRDefault="00BE7D1F">
                      <w:r>
                        <w:rPr>
                          <w:noProof/>
                        </w:rPr>
                        <w:drawing>
                          <wp:inline distT="0" distB="0" distL="0" distR="0" wp14:anchorId="0055F71A" wp14:editId="7CF55AF6">
                            <wp:extent cx="2217420" cy="388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7420" cy="38862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9264" behindDoc="0" locked="0" layoutInCell="1" allowOverlap="1" wp14:anchorId="744118FB" wp14:editId="4B13DFBF">
                <wp:simplePos x="0" y="0"/>
                <wp:positionH relativeFrom="margin">
                  <wp:align>left</wp:align>
                </wp:positionH>
                <wp:positionV relativeFrom="paragraph">
                  <wp:posOffset>6350</wp:posOffset>
                </wp:positionV>
                <wp:extent cx="2360930" cy="1404620"/>
                <wp:effectExtent l="0" t="0" r="381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46C93BC" w14:textId="4714670C" w:rsidR="00BE7D1F" w:rsidRDefault="00BE7D1F">
                            <w:r>
                              <w:rPr>
                                <w:noProof/>
                              </w:rPr>
                              <w:drawing>
                                <wp:inline distT="0" distB="0" distL="0" distR="0" wp14:anchorId="74C221D4" wp14:editId="5698C67D">
                                  <wp:extent cx="1929130" cy="350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9130" cy="35052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44118FB" id="_x0000_s1027" type="#_x0000_t202" style="position:absolute;margin-left:0;margin-top:.5pt;width:185.9pt;height:110.6pt;z-index:25165926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" stroked="f">
                <v:textbox style="mso-fit-shape-to-text:t">
                  <w:txbxContent>
                    <w:p w14:paraId="646C93BC" w14:textId="4714670C" w:rsidR="00BE7D1F" w:rsidRDefault="00BE7D1F">
                      <w:r>
                        <w:rPr>
                          <w:noProof/>
                        </w:rPr>
                        <w:drawing>
                          <wp:inline distT="0" distB="0" distL="0" distR="0" wp14:anchorId="74C221D4" wp14:editId="5698C67D">
                            <wp:extent cx="1929130" cy="350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9130" cy="350520"/>
                                    </a:xfrm>
                                    <a:prstGeom prst="rect">
                                      <a:avLst/>
                                    </a:prstGeom>
                                    <a:noFill/>
                                    <a:ln>
                                      <a:noFill/>
                                    </a:ln>
                                  </pic:spPr>
                                </pic:pic>
                              </a:graphicData>
                            </a:graphic>
                          </wp:inline>
                        </w:drawing>
                      </w:r>
                    </w:p>
                  </w:txbxContent>
                </v:textbox>
                <w10:wrap type="square" anchorx="margin"/>
              </v:shape>
            </w:pict>
          </mc:Fallback>
        </mc:AlternateContent>
      </w:r>
      <w:r w:rsidR="00A5607A">
        <w:t xml:space="preserve"> </w:t>
      </w:r>
    </w:p>
    <w:p w14:paraId="79F51215" w14:textId="48579D47" w:rsidR="00A5607A" w:rsidRDefault="00A5607A" w:rsidP="0033620A"/>
    <w:p w14:paraId="15391FFF" w14:textId="77777777" w:rsidR="0033620A" w:rsidRDefault="0033620A" w:rsidP="0033620A"/>
    <w:p w14:paraId="3251B6AD" w14:textId="034BABDE" w:rsidR="005B3FEB" w:rsidRPr="76F20F6C" w:rsidRDefault="009318AC" w:rsidP="005B3FEB">
      <w:pPr>
        <w:rPr>
          <w:b/>
          <w:bCs/>
        </w:rPr>
      </w:pPr>
      <w:r>
        <w:rPr>
          <w:rStyle w:val="normaltextrun"/>
          <w:rFonts w:ascii="Calibri" w:hAnsi="Calibri" w:cs="Calibri"/>
          <w:color w:val="000000"/>
          <w:shd w:val="clear" w:color="auto" w:fill="FFFFFF"/>
        </w:rPr>
        <w:t xml:space="preserve">Partners also include collaboration among Non-profits, Seed vendors, SWCD, Tribal Governments, Consultants, County and Cities. (See partner list on </w:t>
      </w:r>
      <w:hyperlink r:id="rId10" w:tgtFrame="_blank" w:history="1">
        <w:r>
          <w:rPr>
            <w:rStyle w:val="normaltextrun"/>
            <w:rFonts w:ascii="Calibri" w:hAnsi="Calibri" w:cs="Calibri"/>
            <w:color w:val="0563C1"/>
            <w:u w:val="single"/>
            <w:shd w:val="clear" w:color="auto" w:fill="FFFFFF"/>
          </w:rPr>
          <w:t>website</w:t>
        </w:r>
      </w:hyperlink>
      <w:r>
        <w:rPr>
          <w:rStyle w:val="normaltextrun"/>
          <w:rFonts w:ascii="Calibri" w:hAnsi="Calibri" w:cs="Calibri"/>
          <w:color w:val="000000"/>
          <w:shd w:val="clear" w:color="auto" w:fill="FFFFFF"/>
        </w:rPr>
        <w:t>)</w:t>
      </w:r>
      <w:r>
        <w:rPr>
          <w:rStyle w:val="eop"/>
          <w:rFonts w:ascii="Calibri" w:hAnsi="Calibri" w:cs="Calibri"/>
          <w:color w:val="000000"/>
          <w:shd w:val="clear" w:color="auto" w:fill="FFFFFF"/>
        </w:rPr>
        <w:t> </w:t>
      </w:r>
    </w:p>
    <w:tbl>
      <w:tblPr>
        <w:tblW w:w="10080" w:type="dxa"/>
        <w:tblInd w:w="-540" w:type="dxa"/>
        <w:tblLook w:val="04A0" w:firstRow="1" w:lastRow="0" w:firstColumn="1" w:lastColumn="0" w:noHBand="0" w:noVBand="1"/>
      </w:tblPr>
      <w:tblGrid>
        <w:gridCol w:w="990"/>
        <w:gridCol w:w="2160"/>
        <w:gridCol w:w="2790"/>
        <w:gridCol w:w="990"/>
        <w:gridCol w:w="1170"/>
        <w:gridCol w:w="1106"/>
        <w:gridCol w:w="1106"/>
      </w:tblGrid>
      <w:tr w:rsidR="00FD5E8C" w:rsidRPr="00FD5E8C" w14:paraId="798A16DF" w14:textId="77777777" w:rsidTr="00FD5E8C">
        <w:trPr>
          <w:trHeight w:val="255"/>
        </w:trPr>
        <w:tc>
          <w:tcPr>
            <w:tcW w:w="990" w:type="dxa"/>
            <w:tcBorders>
              <w:top w:val="nil"/>
              <w:left w:val="nil"/>
              <w:bottom w:val="nil"/>
              <w:right w:val="nil"/>
            </w:tcBorders>
            <w:shd w:val="clear" w:color="auto" w:fill="auto"/>
            <w:noWrap/>
            <w:vAlign w:val="bottom"/>
            <w:hideMark/>
          </w:tcPr>
          <w:p w14:paraId="302AA8FE" w14:textId="77777777" w:rsidR="00FD5E8C" w:rsidRPr="00FD5E8C" w:rsidRDefault="00FD5E8C" w:rsidP="00FD5E8C">
            <w:pPr>
              <w:spacing w:after="0" w:line="240" w:lineRule="auto"/>
              <w:rPr>
                <w:rFonts w:ascii="Times New Roman" w:eastAsia="Times New Roman" w:hAnsi="Times New Roman" w:cs="Times New Roman"/>
                <w:sz w:val="24"/>
                <w:szCs w:val="24"/>
              </w:rPr>
            </w:pPr>
          </w:p>
        </w:tc>
        <w:tc>
          <w:tcPr>
            <w:tcW w:w="2160" w:type="dxa"/>
            <w:tcBorders>
              <w:top w:val="nil"/>
              <w:left w:val="nil"/>
              <w:bottom w:val="nil"/>
              <w:right w:val="nil"/>
            </w:tcBorders>
            <w:shd w:val="clear" w:color="auto" w:fill="auto"/>
            <w:noWrap/>
            <w:vAlign w:val="bottom"/>
            <w:hideMark/>
          </w:tcPr>
          <w:p w14:paraId="6FA1D39D" w14:textId="77777777" w:rsidR="00FD5E8C" w:rsidRPr="00FD5E8C" w:rsidRDefault="00FD5E8C" w:rsidP="00FD5E8C">
            <w:pPr>
              <w:spacing w:after="0" w:line="240" w:lineRule="auto"/>
              <w:rPr>
                <w:rFonts w:ascii="Arial" w:eastAsia="Times New Roman" w:hAnsi="Arial" w:cs="Arial"/>
                <w:b/>
                <w:bCs/>
                <w:color w:val="000000"/>
                <w:sz w:val="20"/>
                <w:szCs w:val="20"/>
              </w:rPr>
            </w:pPr>
            <w:bookmarkStart w:id="0" w:name="RANGE!B1:G68"/>
            <w:r w:rsidRPr="00FD5E8C">
              <w:rPr>
                <w:rFonts w:ascii="Arial" w:eastAsia="Times New Roman" w:hAnsi="Arial" w:cs="Arial"/>
                <w:b/>
                <w:bCs/>
                <w:color w:val="000000"/>
                <w:sz w:val="20"/>
                <w:szCs w:val="20"/>
              </w:rPr>
              <w:t>38-631</w:t>
            </w:r>
            <w:bookmarkEnd w:id="0"/>
          </w:p>
        </w:tc>
        <w:tc>
          <w:tcPr>
            <w:tcW w:w="3780" w:type="dxa"/>
            <w:gridSpan w:val="2"/>
            <w:tcBorders>
              <w:top w:val="nil"/>
              <w:left w:val="nil"/>
              <w:bottom w:val="nil"/>
              <w:right w:val="nil"/>
            </w:tcBorders>
            <w:shd w:val="clear" w:color="auto" w:fill="auto"/>
            <w:noWrap/>
            <w:vAlign w:val="bottom"/>
            <w:hideMark/>
          </w:tcPr>
          <w:p w14:paraId="2E4028D8" w14:textId="77777777" w:rsidR="00FD5E8C" w:rsidRPr="00FD5E8C" w:rsidRDefault="00FD5E8C" w:rsidP="00FD5E8C">
            <w:pPr>
              <w:spacing w:after="0" w:line="240" w:lineRule="auto"/>
              <w:rPr>
                <w:rFonts w:ascii="Arial" w:eastAsia="Times New Roman" w:hAnsi="Arial" w:cs="Arial"/>
                <w:b/>
                <w:bCs/>
                <w:color w:val="000000"/>
                <w:sz w:val="20"/>
                <w:szCs w:val="20"/>
              </w:rPr>
            </w:pPr>
            <w:r w:rsidRPr="00FD5E8C">
              <w:rPr>
                <w:rFonts w:ascii="Arial" w:eastAsia="Times New Roman" w:hAnsi="Arial" w:cs="Arial"/>
                <w:b/>
                <w:bCs/>
                <w:color w:val="000000"/>
                <w:sz w:val="20"/>
                <w:szCs w:val="20"/>
              </w:rPr>
              <w:t>Pollinator Plot Urban Southeast Mix</w:t>
            </w:r>
          </w:p>
        </w:tc>
        <w:tc>
          <w:tcPr>
            <w:tcW w:w="1170" w:type="dxa"/>
            <w:tcBorders>
              <w:top w:val="nil"/>
              <w:left w:val="nil"/>
              <w:bottom w:val="nil"/>
              <w:right w:val="nil"/>
            </w:tcBorders>
            <w:shd w:val="clear" w:color="auto" w:fill="auto"/>
            <w:noWrap/>
            <w:vAlign w:val="bottom"/>
            <w:hideMark/>
          </w:tcPr>
          <w:p w14:paraId="6E6BB537" w14:textId="77777777" w:rsidR="00FD5E8C" w:rsidRPr="00FD5E8C" w:rsidRDefault="00FD5E8C" w:rsidP="00FD5E8C">
            <w:pPr>
              <w:spacing w:after="0" w:line="240" w:lineRule="auto"/>
              <w:rPr>
                <w:rFonts w:ascii="Arial" w:eastAsia="Times New Roman" w:hAnsi="Arial" w:cs="Arial"/>
                <w:b/>
                <w:bCs/>
                <w:color w:val="000000"/>
                <w:sz w:val="20"/>
                <w:szCs w:val="20"/>
              </w:rPr>
            </w:pPr>
          </w:p>
        </w:tc>
        <w:tc>
          <w:tcPr>
            <w:tcW w:w="1106" w:type="dxa"/>
            <w:tcBorders>
              <w:top w:val="nil"/>
              <w:left w:val="nil"/>
              <w:bottom w:val="nil"/>
              <w:right w:val="nil"/>
            </w:tcBorders>
            <w:shd w:val="clear" w:color="auto" w:fill="auto"/>
            <w:noWrap/>
            <w:vAlign w:val="bottom"/>
            <w:hideMark/>
          </w:tcPr>
          <w:p w14:paraId="3513FB83" w14:textId="77777777" w:rsidR="00FD5E8C" w:rsidRPr="00FD5E8C" w:rsidRDefault="00FD5E8C" w:rsidP="00FD5E8C">
            <w:pPr>
              <w:spacing w:after="0" w:line="240" w:lineRule="auto"/>
              <w:jc w:val="center"/>
              <w:rPr>
                <w:rFonts w:ascii="Times New Roman" w:eastAsia="Times New Roman" w:hAnsi="Times New Roman" w:cs="Times New Roman"/>
                <w:sz w:val="20"/>
                <w:szCs w:val="20"/>
              </w:rPr>
            </w:pPr>
          </w:p>
        </w:tc>
        <w:tc>
          <w:tcPr>
            <w:tcW w:w="874" w:type="dxa"/>
            <w:tcBorders>
              <w:top w:val="nil"/>
              <w:left w:val="nil"/>
              <w:bottom w:val="nil"/>
              <w:right w:val="nil"/>
            </w:tcBorders>
            <w:shd w:val="clear" w:color="auto" w:fill="auto"/>
            <w:noWrap/>
            <w:vAlign w:val="bottom"/>
            <w:hideMark/>
          </w:tcPr>
          <w:p w14:paraId="5AA4A63B" w14:textId="77777777" w:rsidR="00FD5E8C" w:rsidRPr="00FD5E8C" w:rsidRDefault="00FD5E8C" w:rsidP="00FD5E8C">
            <w:pPr>
              <w:spacing w:after="0" w:line="240" w:lineRule="auto"/>
              <w:jc w:val="center"/>
              <w:rPr>
                <w:rFonts w:ascii="Times New Roman" w:eastAsia="Times New Roman" w:hAnsi="Times New Roman" w:cs="Times New Roman"/>
                <w:sz w:val="20"/>
                <w:szCs w:val="20"/>
              </w:rPr>
            </w:pPr>
          </w:p>
        </w:tc>
      </w:tr>
      <w:tr w:rsidR="00FD5E8C" w:rsidRPr="00FD5E8C" w14:paraId="7BF0E1EA" w14:textId="77777777" w:rsidTr="00FD5E8C">
        <w:trPr>
          <w:trHeight w:val="510"/>
        </w:trPr>
        <w:tc>
          <w:tcPr>
            <w:tcW w:w="99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419C695D" w14:textId="77777777" w:rsidR="00FD5E8C" w:rsidRPr="00FD5E8C" w:rsidRDefault="00FD5E8C" w:rsidP="00FD5E8C">
            <w:pPr>
              <w:spacing w:after="0" w:line="240" w:lineRule="auto"/>
              <w:rPr>
                <w:rFonts w:ascii="Arial" w:eastAsia="Times New Roman" w:hAnsi="Arial" w:cs="Arial"/>
                <w:b/>
                <w:bCs/>
                <w:color w:val="000000"/>
                <w:sz w:val="20"/>
                <w:szCs w:val="20"/>
              </w:rPr>
            </w:pPr>
            <w:r w:rsidRPr="00FD5E8C">
              <w:rPr>
                <w:rFonts w:ascii="Arial" w:eastAsia="Times New Roman" w:hAnsi="Arial" w:cs="Arial"/>
                <w:b/>
                <w:bCs/>
                <w:color w:val="000000"/>
                <w:sz w:val="20"/>
                <w:szCs w:val="20"/>
              </w:rPr>
              <w:t>Code</w:t>
            </w:r>
          </w:p>
        </w:tc>
        <w:tc>
          <w:tcPr>
            <w:tcW w:w="2160" w:type="dxa"/>
            <w:tcBorders>
              <w:top w:val="single" w:sz="4" w:space="0" w:color="auto"/>
              <w:left w:val="nil"/>
              <w:bottom w:val="single" w:sz="4" w:space="0" w:color="auto"/>
              <w:right w:val="single" w:sz="4" w:space="0" w:color="auto"/>
            </w:tcBorders>
            <w:shd w:val="clear" w:color="000000" w:fill="9BC2E6"/>
            <w:vAlign w:val="bottom"/>
            <w:hideMark/>
          </w:tcPr>
          <w:p w14:paraId="2882F478" w14:textId="77777777" w:rsidR="00FD5E8C" w:rsidRPr="00FD5E8C" w:rsidRDefault="00FD5E8C" w:rsidP="00FD5E8C">
            <w:pPr>
              <w:spacing w:after="0" w:line="240" w:lineRule="auto"/>
              <w:jc w:val="center"/>
              <w:rPr>
                <w:rFonts w:ascii="Arial" w:eastAsia="Times New Roman" w:hAnsi="Arial" w:cs="Arial"/>
                <w:b/>
                <w:bCs/>
                <w:sz w:val="20"/>
                <w:szCs w:val="20"/>
              </w:rPr>
            </w:pPr>
            <w:r w:rsidRPr="00FD5E8C">
              <w:rPr>
                <w:rFonts w:ascii="Arial" w:eastAsia="Times New Roman" w:hAnsi="Arial" w:cs="Arial"/>
                <w:b/>
                <w:bCs/>
                <w:sz w:val="20"/>
                <w:szCs w:val="20"/>
              </w:rPr>
              <w:t>Common Name</w:t>
            </w:r>
          </w:p>
        </w:tc>
        <w:tc>
          <w:tcPr>
            <w:tcW w:w="2790" w:type="dxa"/>
            <w:tcBorders>
              <w:top w:val="single" w:sz="4" w:space="0" w:color="auto"/>
              <w:left w:val="nil"/>
              <w:bottom w:val="single" w:sz="4" w:space="0" w:color="auto"/>
              <w:right w:val="single" w:sz="4" w:space="0" w:color="auto"/>
            </w:tcBorders>
            <w:shd w:val="clear" w:color="000000" w:fill="9BC2E6"/>
            <w:vAlign w:val="bottom"/>
            <w:hideMark/>
          </w:tcPr>
          <w:p w14:paraId="42E977B6" w14:textId="77777777" w:rsidR="00FD5E8C" w:rsidRPr="00FD5E8C" w:rsidRDefault="00FD5E8C" w:rsidP="00FD5E8C">
            <w:pPr>
              <w:spacing w:after="0" w:line="240" w:lineRule="auto"/>
              <w:jc w:val="center"/>
              <w:rPr>
                <w:rFonts w:ascii="Arial" w:eastAsia="Times New Roman" w:hAnsi="Arial" w:cs="Arial"/>
                <w:b/>
                <w:bCs/>
                <w:sz w:val="20"/>
                <w:szCs w:val="20"/>
              </w:rPr>
            </w:pPr>
            <w:r w:rsidRPr="00FD5E8C">
              <w:rPr>
                <w:rFonts w:ascii="Arial" w:eastAsia="Times New Roman" w:hAnsi="Arial" w:cs="Arial"/>
                <w:b/>
                <w:bCs/>
                <w:sz w:val="20"/>
                <w:szCs w:val="20"/>
              </w:rPr>
              <w:t>Scientific Name</w:t>
            </w:r>
          </w:p>
        </w:tc>
        <w:tc>
          <w:tcPr>
            <w:tcW w:w="990" w:type="dxa"/>
            <w:tcBorders>
              <w:top w:val="single" w:sz="4" w:space="0" w:color="auto"/>
              <w:left w:val="nil"/>
              <w:bottom w:val="single" w:sz="4" w:space="0" w:color="auto"/>
              <w:right w:val="single" w:sz="4" w:space="0" w:color="auto"/>
            </w:tcBorders>
            <w:shd w:val="clear" w:color="000000" w:fill="9BC2E6"/>
            <w:vAlign w:val="bottom"/>
            <w:hideMark/>
          </w:tcPr>
          <w:p w14:paraId="11A24BF9" w14:textId="77777777" w:rsidR="00FD5E8C" w:rsidRPr="00FD5E8C" w:rsidRDefault="00FD5E8C" w:rsidP="00FD5E8C">
            <w:pPr>
              <w:spacing w:after="0" w:line="240" w:lineRule="auto"/>
              <w:jc w:val="center"/>
              <w:rPr>
                <w:rFonts w:ascii="Arial" w:eastAsia="Times New Roman" w:hAnsi="Arial" w:cs="Arial"/>
                <w:b/>
                <w:bCs/>
                <w:sz w:val="20"/>
                <w:szCs w:val="20"/>
              </w:rPr>
            </w:pPr>
            <w:r w:rsidRPr="00FD5E8C">
              <w:rPr>
                <w:rFonts w:ascii="Arial" w:eastAsia="Times New Roman" w:hAnsi="Arial" w:cs="Arial"/>
                <w:b/>
                <w:bCs/>
                <w:sz w:val="20"/>
                <w:szCs w:val="20"/>
              </w:rPr>
              <w:t>PLS lb/ac</w:t>
            </w:r>
          </w:p>
        </w:tc>
        <w:tc>
          <w:tcPr>
            <w:tcW w:w="1170" w:type="dxa"/>
            <w:tcBorders>
              <w:top w:val="single" w:sz="4" w:space="0" w:color="auto"/>
              <w:left w:val="nil"/>
              <w:bottom w:val="single" w:sz="4" w:space="0" w:color="auto"/>
              <w:right w:val="single" w:sz="4" w:space="0" w:color="auto"/>
            </w:tcBorders>
            <w:shd w:val="clear" w:color="000000" w:fill="9BC2E6"/>
            <w:vAlign w:val="bottom"/>
            <w:hideMark/>
          </w:tcPr>
          <w:p w14:paraId="1A49548B" w14:textId="77777777" w:rsidR="00FD5E8C" w:rsidRPr="00FD5E8C" w:rsidRDefault="00FD5E8C" w:rsidP="00FD5E8C">
            <w:pPr>
              <w:spacing w:after="0" w:line="240" w:lineRule="auto"/>
              <w:jc w:val="center"/>
              <w:rPr>
                <w:rFonts w:ascii="Arial" w:eastAsia="Times New Roman" w:hAnsi="Arial" w:cs="Arial"/>
                <w:b/>
                <w:bCs/>
                <w:color w:val="000000"/>
                <w:sz w:val="20"/>
                <w:szCs w:val="20"/>
              </w:rPr>
            </w:pPr>
            <w:r w:rsidRPr="00FD5E8C">
              <w:rPr>
                <w:rFonts w:ascii="Arial" w:eastAsia="Times New Roman" w:hAnsi="Arial" w:cs="Arial"/>
                <w:b/>
                <w:bCs/>
                <w:color w:val="000000"/>
                <w:sz w:val="20"/>
                <w:szCs w:val="20"/>
              </w:rPr>
              <w:t>% by PLS lb/ac</w:t>
            </w:r>
          </w:p>
        </w:tc>
        <w:tc>
          <w:tcPr>
            <w:tcW w:w="1106" w:type="dxa"/>
            <w:tcBorders>
              <w:top w:val="single" w:sz="4" w:space="0" w:color="auto"/>
              <w:left w:val="nil"/>
              <w:bottom w:val="single" w:sz="4" w:space="0" w:color="auto"/>
              <w:right w:val="single" w:sz="4" w:space="0" w:color="auto"/>
            </w:tcBorders>
            <w:shd w:val="clear" w:color="000000" w:fill="9BC2E6"/>
            <w:vAlign w:val="bottom"/>
            <w:hideMark/>
          </w:tcPr>
          <w:p w14:paraId="0A3D1E1C" w14:textId="77777777" w:rsidR="00FD5E8C" w:rsidRPr="00FD5E8C" w:rsidRDefault="00FD5E8C" w:rsidP="00FD5E8C">
            <w:pPr>
              <w:spacing w:after="0" w:line="240" w:lineRule="auto"/>
              <w:jc w:val="center"/>
              <w:rPr>
                <w:rFonts w:ascii="Arial" w:eastAsia="Times New Roman" w:hAnsi="Arial" w:cs="Arial"/>
                <w:b/>
                <w:bCs/>
                <w:sz w:val="20"/>
                <w:szCs w:val="20"/>
              </w:rPr>
            </w:pPr>
            <w:r w:rsidRPr="00FD5E8C">
              <w:rPr>
                <w:rFonts w:ascii="Arial" w:eastAsia="Times New Roman" w:hAnsi="Arial" w:cs="Arial"/>
                <w:b/>
                <w:bCs/>
                <w:sz w:val="20"/>
                <w:szCs w:val="20"/>
              </w:rPr>
              <w:t>Seeds/ft2</w:t>
            </w:r>
          </w:p>
        </w:tc>
        <w:tc>
          <w:tcPr>
            <w:tcW w:w="874" w:type="dxa"/>
            <w:tcBorders>
              <w:top w:val="single" w:sz="4" w:space="0" w:color="auto"/>
              <w:left w:val="nil"/>
              <w:bottom w:val="single" w:sz="4" w:space="0" w:color="auto"/>
              <w:right w:val="single" w:sz="4" w:space="0" w:color="auto"/>
            </w:tcBorders>
            <w:shd w:val="clear" w:color="000000" w:fill="9BC2E6"/>
            <w:vAlign w:val="bottom"/>
            <w:hideMark/>
          </w:tcPr>
          <w:p w14:paraId="65B8C1D4" w14:textId="77777777" w:rsidR="00FD5E8C" w:rsidRPr="00FD5E8C" w:rsidRDefault="00FD5E8C" w:rsidP="00FD5E8C">
            <w:pPr>
              <w:spacing w:after="0" w:line="240" w:lineRule="auto"/>
              <w:jc w:val="center"/>
              <w:rPr>
                <w:rFonts w:ascii="Arial" w:eastAsia="Times New Roman" w:hAnsi="Arial" w:cs="Arial"/>
                <w:b/>
                <w:bCs/>
                <w:sz w:val="20"/>
                <w:szCs w:val="20"/>
              </w:rPr>
            </w:pPr>
            <w:r w:rsidRPr="00FD5E8C">
              <w:rPr>
                <w:rFonts w:ascii="Arial" w:eastAsia="Times New Roman" w:hAnsi="Arial" w:cs="Arial"/>
                <w:b/>
                <w:bCs/>
                <w:sz w:val="20"/>
                <w:szCs w:val="20"/>
              </w:rPr>
              <w:t>% by Seeds/ft2</w:t>
            </w:r>
          </w:p>
        </w:tc>
      </w:tr>
      <w:tr w:rsidR="00FD5E8C" w:rsidRPr="00FD5E8C" w14:paraId="24E282F7"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6317D088"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boucur</w:t>
            </w:r>
          </w:p>
        </w:tc>
        <w:tc>
          <w:tcPr>
            <w:tcW w:w="2160" w:type="dxa"/>
            <w:tcBorders>
              <w:top w:val="nil"/>
              <w:left w:val="nil"/>
              <w:bottom w:val="single" w:sz="4" w:space="0" w:color="auto"/>
              <w:right w:val="single" w:sz="4" w:space="0" w:color="auto"/>
            </w:tcBorders>
            <w:shd w:val="clear" w:color="auto" w:fill="auto"/>
            <w:noWrap/>
            <w:vAlign w:val="bottom"/>
            <w:hideMark/>
          </w:tcPr>
          <w:p w14:paraId="23A7DB6F"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Sideoats Grama</w:t>
            </w:r>
          </w:p>
        </w:tc>
        <w:tc>
          <w:tcPr>
            <w:tcW w:w="2790" w:type="dxa"/>
            <w:tcBorders>
              <w:top w:val="nil"/>
              <w:left w:val="nil"/>
              <w:bottom w:val="single" w:sz="4" w:space="0" w:color="auto"/>
              <w:right w:val="single" w:sz="4" w:space="0" w:color="auto"/>
            </w:tcBorders>
            <w:shd w:val="clear" w:color="000000" w:fill="A9D08E"/>
            <w:noWrap/>
            <w:vAlign w:val="bottom"/>
            <w:hideMark/>
          </w:tcPr>
          <w:p w14:paraId="7999E59F"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Bouteloua curtipendula</w:t>
            </w:r>
          </w:p>
        </w:tc>
        <w:tc>
          <w:tcPr>
            <w:tcW w:w="990" w:type="dxa"/>
            <w:tcBorders>
              <w:top w:val="nil"/>
              <w:left w:val="nil"/>
              <w:bottom w:val="single" w:sz="4" w:space="0" w:color="auto"/>
              <w:right w:val="single" w:sz="4" w:space="0" w:color="auto"/>
            </w:tcBorders>
            <w:shd w:val="clear" w:color="auto" w:fill="auto"/>
            <w:noWrap/>
            <w:vAlign w:val="bottom"/>
            <w:hideMark/>
          </w:tcPr>
          <w:p w14:paraId="200AFCB9"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1.82</w:t>
            </w:r>
          </w:p>
        </w:tc>
        <w:tc>
          <w:tcPr>
            <w:tcW w:w="1170" w:type="dxa"/>
            <w:tcBorders>
              <w:top w:val="nil"/>
              <w:left w:val="nil"/>
              <w:bottom w:val="single" w:sz="4" w:space="0" w:color="auto"/>
              <w:right w:val="single" w:sz="4" w:space="0" w:color="auto"/>
            </w:tcBorders>
            <w:shd w:val="clear" w:color="auto" w:fill="auto"/>
            <w:noWrap/>
            <w:vAlign w:val="bottom"/>
            <w:hideMark/>
          </w:tcPr>
          <w:p w14:paraId="608E17B4"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8.48%</w:t>
            </w:r>
          </w:p>
        </w:tc>
        <w:tc>
          <w:tcPr>
            <w:tcW w:w="1106" w:type="dxa"/>
            <w:tcBorders>
              <w:top w:val="nil"/>
              <w:left w:val="nil"/>
              <w:bottom w:val="single" w:sz="4" w:space="0" w:color="auto"/>
              <w:right w:val="single" w:sz="4" w:space="0" w:color="auto"/>
            </w:tcBorders>
            <w:shd w:val="clear" w:color="auto" w:fill="auto"/>
            <w:noWrap/>
            <w:vAlign w:val="bottom"/>
            <w:hideMark/>
          </w:tcPr>
          <w:p w14:paraId="46302DB5"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4.01</w:t>
            </w:r>
          </w:p>
        </w:tc>
        <w:tc>
          <w:tcPr>
            <w:tcW w:w="874" w:type="dxa"/>
            <w:tcBorders>
              <w:top w:val="nil"/>
              <w:left w:val="nil"/>
              <w:bottom w:val="single" w:sz="4" w:space="0" w:color="auto"/>
              <w:right w:val="single" w:sz="4" w:space="0" w:color="auto"/>
            </w:tcBorders>
            <w:shd w:val="clear" w:color="auto" w:fill="auto"/>
            <w:noWrap/>
            <w:vAlign w:val="bottom"/>
            <w:hideMark/>
          </w:tcPr>
          <w:p w14:paraId="41564003"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6.19%</w:t>
            </w:r>
          </w:p>
        </w:tc>
      </w:tr>
      <w:tr w:rsidR="00FD5E8C" w:rsidRPr="00FD5E8C" w14:paraId="6FE8D2FD"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20C70956"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bougra</w:t>
            </w:r>
          </w:p>
        </w:tc>
        <w:tc>
          <w:tcPr>
            <w:tcW w:w="2160" w:type="dxa"/>
            <w:tcBorders>
              <w:top w:val="nil"/>
              <w:left w:val="nil"/>
              <w:bottom w:val="single" w:sz="4" w:space="0" w:color="auto"/>
              <w:right w:val="single" w:sz="4" w:space="0" w:color="auto"/>
            </w:tcBorders>
            <w:shd w:val="clear" w:color="auto" w:fill="auto"/>
            <w:noWrap/>
            <w:vAlign w:val="bottom"/>
            <w:hideMark/>
          </w:tcPr>
          <w:p w14:paraId="0EBDE649"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Blue Grama</w:t>
            </w:r>
          </w:p>
        </w:tc>
        <w:tc>
          <w:tcPr>
            <w:tcW w:w="2790" w:type="dxa"/>
            <w:tcBorders>
              <w:top w:val="nil"/>
              <w:left w:val="nil"/>
              <w:bottom w:val="single" w:sz="4" w:space="0" w:color="auto"/>
              <w:right w:val="single" w:sz="4" w:space="0" w:color="auto"/>
            </w:tcBorders>
            <w:shd w:val="clear" w:color="000000" w:fill="A9D08E"/>
            <w:noWrap/>
            <w:vAlign w:val="bottom"/>
            <w:hideMark/>
          </w:tcPr>
          <w:p w14:paraId="26384148"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Bouteloua gracilis</w:t>
            </w:r>
          </w:p>
        </w:tc>
        <w:tc>
          <w:tcPr>
            <w:tcW w:w="990" w:type="dxa"/>
            <w:tcBorders>
              <w:top w:val="nil"/>
              <w:left w:val="nil"/>
              <w:bottom w:val="single" w:sz="4" w:space="0" w:color="auto"/>
              <w:right w:val="single" w:sz="4" w:space="0" w:color="auto"/>
            </w:tcBorders>
            <w:shd w:val="clear" w:color="auto" w:fill="auto"/>
            <w:noWrap/>
            <w:vAlign w:val="bottom"/>
            <w:hideMark/>
          </w:tcPr>
          <w:p w14:paraId="572D3AED"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0.20</w:t>
            </w:r>
          </w:p>
        </w:tc>
        <w:tc>
          <w:tcPr>
            <w:tcW w:w="1170" w:type="dxa"/>
            <w:tcBorders>
              <w:top w:val="nil"/>
              <w:left w:val="nil"/>
              <w:bottom w:val="single" w:sz="4" w:space="0" w:color="auto"/>
              <w:right w:val="single" w:sz="4" w:space="0" w:color="auto"/>
            </w:tcBorders>
            <w:shd w:val="clear" w:color="auto" w:fill="auto"/>
            <w:noWrap/>
            <w:vAlign w:val="bottom"/>
            <w:hideMark/>
          </w:tcPr>
          <w:p w14:paraId="7D3A72C8"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0.93%</w:t>
            </w:r>
          </w:p>
        </w:tc>
        <w:tc>
          <w:tcPr>
            <w:tcW w:w="1106" w:type="dxa"/>
            <w:tcBorders>
              <w:top w:val="nil"/>
              <w:left w:val="nil"/>
              <w:bottom w:val="single" w:sz="4" w:space="0" w:color="auto"/>
              <w:right w:val="single" w:sz="4" w:space="0" w:color="auto"/>
            </w:tcBorders>
            <w:shd w:val="clear" w:color="auto" w:fill="auto"/>
            <w:noWrap/>
            <w:vAlign w:val="bottom"/>
            <w:hideMark/>
          </w:tcPr>
          <w:p w14:paraId="465256F2"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2.94</w:t>
            </w:r>
          </w:p>
        </w:tc>
        <w:tc>
          <w:tcPr>
            <w:tcW w:w="874" w:type="dxa"/>
            <w:tcBorders>
              <w:top w:val="nil"/>
              <w:left w:val="nil"/>
              <w:bottom w:val="single" w:sz="4" w:space="0" w:color="auto"/>
              <w:right w:val="single" w:sz="4" w:space="0" w:color="auto"/>
            </w:tcBorders>
            <w:shd w:val="clear" w:color="auto" w:fill="auto"/>
            <w:noWrap/>
            <w:vAlign w:val="bottom"/>
            <w:hideMark/>
          </w:tcPr>
          <w:p w14:paraId="5FDE5828"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4.53%</w:t>
            </w:r>
          </w:p>
        </w:tc>
      </w:tr>
      <w:tr w:rsidR="00FD5E8C" w:rsidRPr="00FD5E8C" w14:paraId="01152341"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51F339A8"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brokal</w:t>
            </w:r>
          </w:p>
        </w:tc>
        <w:tc>
          <w:tcPr>
            <w:tcW w:w="2160" w:type="dxa"/>
            <w:tcBorders>
              <w:top w:val="nil"/>
              <w:left w:val="nil"/>
              <w:bottom w:val="single" w:sz="4" w:space="0" w:color="auto"/>
              <w:right w:val="single" w:sz="4" w:space="0" w:color="auto"/>
            </w:tcBorders>
            <w:shd w:val="clear" w:color="auto" w:fill="auto"/>
            <w:noWrap/>
            <w:vAlign w:val="bottom"/>
            <w:hideMark/>
          </w:tcPr>
          <w:p w14:paraId="7AF7C4B5"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Prairie Brome</w:t>
            </w:r>
          </w:p>
        </w:tc>
        <w:tc>
          <w:tcPr>
            <w:tcW w:w="2790" w:type="dxa"/>
            <w:tcBorders>
              <w:top w:val="nil"/>
              <w:left w:val="nil"/>
              <w:bottom w:val="single" w:sz="4" w:space="0" w:color="auto"/>
              <w:right w:val="single" w:sz="4" w:space="0" w:color="auto"/>
            </w:tcBorders>
            <w:shd w:val="clear" w:color="000000" w:fill="A9D08E"/>
            <w:noWrap/>
            <w:vAlign w:val="bottom"/>
            <w:hideMark/>
          </w:tcPr>
          <w:p w14:paraId="0E425C6D"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Bromus kalmii</w:t>
            </w:r>
          </w:p>
        </w:tc>
        <w:tc>
          <w:tcPr>
            <w:tcW w:w="990" w:type="dxa"/>
            <w:tcBorders>
              <w:top w:val="nil"/>
              <w:left w:val="nil"/>
              <w:bottom w:val="single" w:sz="4" w:space="0" w:color="auto"/>
              <w:right w:val="single" w:sz="4" w:space="0" w:color="auto"/>
            </w:tcBorders>
            <w:shd w:val="clear" w:color="auto" w:fill="auto"/>
            <w:noWrap/>
            <w:vAlign w:val="bottom"/>
            <w:hideMark/>
          </w:tcPr>
          <w:p w14:paraId="22E08110"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0.24</w:t>
            </w:r>
          </w:p>
        </w:tc>
        <w:tc>
          <w:tcPr>
            <w:tcW w:w="1170" w:type="dxa"/>
            <w:tcBorders>
              <w:top w:val="nil"/>
              <w:left w:val="nil"/>
              <w:bottom w:val="single" w:sz="4" w:space="0" w:color="auto"/>
              <w:right w:val="single" w:sz="4" w:space="0" w:color="auto"/>
            </w:tcBorders>
            <w:shd w:val="clear" w:color="auto" w:fill="auto"/>
            <w:noWrap/>
            <w:vAlign w:val="bottom"/>
            <w:hideMark/>
          </w:tcPr>
          <w:p w14:paraId="19C416E2"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1.12%</w:t>
            </w:r>
          </w:p>
        </w:tc>
        <w:tc>
          <w:tcPr>
            <w:tcW w:w="1106" w:type="dxa"/>
            <w:tcBorders>
              <w:top w:val="nil"/>
              <w:left w:val="nil"/>
              <w:bottom w:val="single" w:sz="4" w:space="0" w:color="auto"/>
              <w:right w:val="single" w:sz="4" w:space="0" w:color="auto"/>
            </w:tcBorders>
            <w:shd w:val="clear" w:color="auto" w:fill="auto"/>
            <w:noWrap/>
            <w:vAlign w:val="bottom"/>
            <w:hideMark/>
          </w:tcPr>
          <w:p w14:paraId="12AEAE4D"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0.71</w:t>
            </w:r>
          </w:p>
        </w:tc>
        <w:tc>
          <w:tcPr>
            <w:tcW w:w="874" w:type="dxa"/>
            <w:tcBorders>
              <w:top w:val="nil"/>
              <w:left w:val="nil"/>
              <w:bottom w:val="single" w:sz="4" w:space="0" w:color="auto"/>
              <w:right w:val="single" w:sz="4" w:space="0" w:color="auto"/>
            </w:tcBorders>
            <w:shd w:val="clear" w:color="auto" w:fill="auto"/>
            <w:noWrap/>
            <w:vAlign w:val="bottom"/>
            <w:hideMark/>
          </w:tcPr>
          <w:p w14:paraId="52617D6A"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1.09%</w:t>
            </w:r>
          </w:p>
        </w:tc>
      </w:tr>
      <w:tr w:rsidR="00FD5E8C" w:rsidRPr="00FD5E8C" w14:paraId="6781F3CE"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22F61CA1"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elycan</w:t>
            </w:r>
          </w:p>
        </w:tc>
        <w:tc>
          <w:tcPr>
            <w:tcW w:w="2160" w:type="dxa"/>
            <w:tcBorders>
              <w:top w:val="nil"/>
              <w:left w:val="nil"/>
              <w:bottom w:val="single" w:sz="4" w:space="0" w:color="auto"/>
              <w:right w:val="single" w:sz="4" w:space="0" w:color="auto"/>
            </w:tcBorders>
            <w:shd w:val="clear" w:color="auto" w:fill="auto"/>
            <w:noWrap/>
            <w:vAlign w:val="bottom"/>
            <w:hideMark/>
          </w:tcPr>
          <w:p w14:paraId="56B4FFD0"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Canada Wild Rye</w:t>
            </w:r>
          </w:p>
        </w:tc>
        <w:tc>
          <w:tcPr>
            <w:tcW w:w="2790" w:type="dxa"/>
            <w:tcBorders>
              <w:top w:val="nil"/>
              <w:left w:val="nil"/>
              <w:bottom w:val="single" w:sz="4" w:space="0" w:color="auto"/>
              <w:right w:val="single" w:sz="4" w:space="0" w:color="auto"/>
            </w:tcBorders>
            <w:shd w:val="clear" w:color="000000" w:fill="A9D08E"/>
            <w:noWrap/>
            <w:vAlign w:val="bottom"/>
            <w:hideMark/>
          </w:tcPr>
          <w:p w14:paraId="78C6C429"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Elymus canadensis</w:t>
            </w:r>
          </w:p>
        </w:tc>
        <w:tc>
          <w:tcPr>
            <w:tcW w:w="990" w:type="dxa"/>
            <w:tcBorders>
              <w:top w:val="nil"/>
              <w:left w:val="nil"/>
              <w:bottom w:val="single" w:sz="4" w:space="0" w:color="auto"/>
              <w:right w:val="single" w:sz="4" w:space="0" w:color="auto"/>
            </w:tcBorders>
            <w:shd w:val="clear" w:color="auto" w:fill="auto"/>
            <w:noWrap/>
            <w:vAlign w:val="bottom"/>
            <w:hideMark/>
          </w:tcPr>
          <w:p w14:paraId="7C604922"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0.20</w:t>
            </w:r>
          </w:p>
        </w:tc>
        <w:tc>
          <w:tcPr>
            <w:tcW w:w="1170" w:type="dxa"/>
            <w:tcBorders>
              <w:top w:val="nil"/>
              <w:left w:val="nil"/>
              <w:bottom w:val="single" w:sz="4" w:space="0" w:color="auto"/>
              <w:right w:val="single" w:sz="4" w:space="0" w:color="auto"/>
            </w:tcBorders>
            <w:shd w:val="clear" w:color="auto" w:fill="auto"/>
            <w:noWrap/>
            <w:vAlign w:val="bottom"/>
            <w:hideMark/>
          </w:tcPr>
          <w:p w14:paraId="14E2A174"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0.93%</w:t>
            </w:r>
          </w:p>
        </w:tc>
        <w:tc>
          <w:tcPr>
            <w:tcW w:w="1106" w:type="dxa"/>
            <w:tcBorders>
              <w:top w:val="nil"/>
              <w:left w:val="nil"/>
              <w:bottom w:val="single" w:sz="4" w:space="0" w:color="auto"/>
              <w:right w:val="single" w:sz="4" w:space="0" w:color="auto"/>
            </w:tcBorders>
            <w:shd w:val="clear" w:color="auto" w:fill="auto"/>
            <w:noWrap/>
            <w:vAlign w:val="bottom"/>
            <w:hideMark/>
          </w:tcPr>
          <w:p w14:paraId="55589B9B"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0.38</w:t>
            </w:r>
          </w:p>
        </w:tc>
        <w:tc>
          <w:tcPr>
            <w:tcW w:w="874" w:type="dxa"/>
            <w:tcBorders>
              <w:top w:val="nil"/>
              <w:left w:val="nil"/>
              <w:bottom w:val="single" w:sz="4" w:space="0" w:color="auto"/>
              <w:right w:val="single" w:sz="4" w:space="0" w:color="auto"/>
            </w:tcBorders>
            <w:shd w:val="clear" w:color="auto" w:fill="auto"/>
            <w:noWrap/>
            <w:vAlign w:val="bottom"/>
            <w:hideMark/>
          </w:tcPr>
          <w:p w14:paraId="4356798D"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0.59%</w:t>
            </w:r>
          </w:p>
        </w:tc>
      </w:tr>
      <w:tr w:rsidR="00FD5E8C" w:rsidRPr="00FD5E8C" w14:paraId="200C3AA8"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7F732104"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koemac</w:t>
            </w:r>
          </w:p>
        </w:tc>
        <w:tc>
          <w:tcPr>
            <w:tcW w:w="2160" w:type="dxa"/>
            <w:tcBorders>
              <w:top w:val="nil"/>
              <w:left w:val="nil"/>
              <w:bottom w:val="single" w:sz="4" w:space="0" w:color="auto"/>
              <w:right w:val="single" w:sz="4" w:space="0" w:color="auto"/>
            </w:tcBorders>
            <w:shd w:val="clear" w:color="auto" w:fill="auto"/>
            <w:noWrap/>
            <w:vAlign w:val="bottom"/>
            <w:hideMark/>
          </w:tcPr>
          <w:p w14:paraId="7EC687F7"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June Grass</w:t>
            </w:r>
          </w:p>
        </w:tc>
        <w:tc>
          <w:tcPr>
            <w:tcW w:w="2790" w:type="dxa"/>
            <w:tcBorders>
              <w:top w:val="nil"/>
              <w:left w:val="nil"/>
              <w:bottom w:val="single" w:sz="4" w:space="0" w:color="auto"/>
              <w:right w:val="single" w:sz="4" w:space="0" w:color="auto"/>
            </w:tcBorders>
            <w:shd w:val="clear" w:color="000000" w:fill="A9D08E"/>
            <w:noWrap/>
            <w:vAlign w:val="bottom"/>
            <w:hideMark/>
          </w:tcPr>
          <w:p w14:paraId="215B1621"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Koeleria macrantha</w:t>
            </w:r>
          </w:p>
        </w:tc>
        <w:tc>
          <w:tcPr>
            <w:tcW w:w="990" w:type="dxa"/>
            <w:tcBorders>
              <w:top w:val="nil"/>
              <w:left w:val="nil"/>
              <w:bottom w:val="single" w:sz="4" w:space="0" w:color="auto"/>
              <w:right w:val="single" w:sz="4" w:space="0" w:color="auto"/>
            </w:tcBorders>
            <w:shd w:val="clear" w:color="auto" w:fill="auto"/>
            <w:noWrap/>
            <w:vAlign w:val="bottom"/>
            <w:hideMark/>
          </w:tcPr>
          <w:p w14:paraId="3E6CAC28"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0.06</w:t>
            </w:r>
          </w:p>
        </w:tc>
        <w:tc>
          <w:tcPr>
            <w:tcW w:w="1170" w:type="dxa"/>
            <w:tcBorders>
              <w:top w:val="nil"/>
              <w:left w:val="nil"/>
              <w:bottom w:val="single" w:sz="4" w:space="0" w:color="auto"/>
              <w:right w:val="single" w:sz="4" w:space="0" w:color="auto"/>
            </w:tcBorders>
            <w:shd w:val="clear" w:color="auto" w:fill="auto"/>
            <w:noWrap/>
            <w:vAlign w:val="bottom"/>
            <w:hideMark/>
          </w:tcPr>
          <w:p w14:paraId="6A154EE6"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0.28%</w:t>
            </w:r>
          </w:p>
        </w:tc>
        <w:tc>
          <w:tcPr>
            <w:tcW w:w="1106" w:type="dxa"/>
            <w:tcBorders>
              <w:top w:val="nil"/>
              <w:left w:val="nil"/>
              <w:bottom w:val="single" w:sz="4" w:space="0" w:color="auto"/>
              <w:right w:val="single" w:sz="4" w:space="0" w:color="auto"/>
            </w:tcBorders>
            <w:shd w:val="clear" w:color="auto" w:fill="auto"/>
            <w:noWrap/>
            <w:vAlign w:val="bottom"/>
            <w:hideMark/>
          </w:tcPr>
          <w:p w14:paraId="4E80BBA0"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4.41</w:t>
            </w:r>
          </w:p>
        </w:tc>
        <w:tc>
          <w:tcPr>
            <w:tcW w:w="874" w:type="dxa"/>
            <w:tcBorders>
              <w:top w:val="nil"/>
              <w:left w:val="nil"/>
              <w:bottom w:val="single" w:sz="4" w:space="0" w:color="auto"/>
              <w:right w:val="single" w:sz="4" w:space="0" w:color="auto"/>
            </w:tcBorders>
            <w:shd w:val="clear" w:color="auto" w:fill="auto"/>
            <w:noWrap/>
            <w:vAlign w:val="bottom"/>
            <w:hideMark/>
          </w:tcPr>
          <w:p w14:paraId="3BAABC72"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6.80%</w:t>
            </w:r>
          </w:p>
        </w:tc>
      </w:tr>
      <w:tr w:rsidR="00FD5E8C" w:rsidRPr="00FD5E8C" w14:paraId="1D6CB1EC"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1032FF53"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panvir</w:t>
            </w:r>
          </w:p>
        </w:tc>
        <w:tc>
          <w:tcPr>
            <w:tcW w:w="2160" w:type="dxa"/>
            <w:tcBorders>
              <w:top w:val="nil"/>
              <w:left w:val="nil"/>
              <w:bottom w:val="single" w:sz="4" w:space="0" w:color="auto"/>
              <w:right w:val="single" w:sz="4" w:space="0" w:color="auto"/>
            </w:tcBorders>
            <w:shd w:val="clear" w:color="auto" w:fill="auto"/>
            <w:noWrap/>
            <w:vAlign w:val="bottom"/>
            <w:hideMark/>
          </w:tcPr>
          <w:p w14:paraId="0F79C0C9"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Switchgrass</w:t>
            </w:r>
          </w:p>
        </w:tc>
        <w:tc>
          <w:tcPr>
            <w:tcW w:w="2790" w:type="dxa"/>
            <w:tcBorders>
              <w:top w:val="nil"/>
              <w:left w:val="nil"/>
              <w:bottom w:val="single" w:sz="4" w:space="0" w:color="auto"/>
              <w:right w:val="single" w:sz="4" w:space="0" w:color="auto"/>
            </w:tcBorders>
            <w:shd w:val="clear" w:color="000000" w:fill="A9D08E"/>
            <w:noWrap/>
            <w:vAlign w:val="bottom"/>
            <w:hideMark/>
          </w:tcPr>
          <w:p w14:paraId="4CE5AA3F"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Panicum virgatum</w:t>
            </w:r>
          </w:p>
        </w:tc>
        <w:tc>
          <w:tcPr>
            <w:tcW w:w="990" w:type="dxa"/>
            <w:tcBorders>
              <w:top w:val="nil"/>
              <w:left w:val="nil"/>
              <w:bottom w:val="single" w:sz="4" w:space="0" w:color="auto"/>
              <w:right w:val="single" w:sz="4" w:space="0" w:color="auto"/>
            </w:tcBorders>
            <w:shd w:val="clear" w:color="auto" w:fill="auto"/>
            <w:noWrap/>
            <w:vAlign w:val="bottom"/>
            <w:hideMark/>
          </w:tcPr>
          <w:p w14:paraId="21C11AD0"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0.08</w:t>
            </w:r>
          </w:p>
        </w:tc>
        <w:tc>
          <w:tcPr>
            <w:tcW w:w="1170" w:type="dxa"/>
            <w:tcBorders>
              <w:top w:val="nil"/>
              <w:left w:val="nil"/>
              <w:bottom w:val="single" w:sz="4" w:space="0" w:color="auto"/>
              <w:right w:val="single" w:sz="4" w:space="0" w:color="auto"/>
            </w:tcBorders>
            <w:shd w:val="clear" w:color="auto" w:fill="auto"/>
            <w:noWrap/>
            <w:vAlign w:val="bottom"/>
            <w:hideMark/>
          </w:tcPr>
          <w:p w14:paraId="082E74EF"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0.37%</w:t>
            </w:r>
          </w:p>
        </w:tc>
        <w:tc>
          <w:tcPr>
            <w:tcW w:w="1106" w:type="dxa"/>
            <w:tcBorders>
              <w:top w:val="nil"/>
              <w:left w:val="nil"/>
              <w:bottom w:val="single" w:sz="4" w:space="0" w:color="auto"/>
              <w:right w:val="single" w:sz="4" w:space="0" w:color="auto"/>
            </w:tcBorders>
            <w:shd w:val="clear" w:color="auto" w:fill="auto"/>
            <w:noWrap/>
            <w:vAlign w:val="bottom"/>
            <w:hideMark/>
          </w:tcPr>
          <w:p w14:paraId="7948A05B"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0.41</w:t>
            </w:r>
          </w:p>
        </w:tc>
        <w:tc>
          <w:tcPr>
            <w:tcW w:w="874" w:type="dxa"/>
            <w:tcBorders>
              <w:top w:val="nil"/>
              <w:left w:val="nil"/>
              <w:bottom w:val="single" w:sz="4" w:space="0" w:color="auto"/>
              <w:right w:val="single" w:sz="4" w:space="0" w:color="auto"/>
            </w:tcBorders>
            <w:shd w:val="clear" w:color="auto" w:fill="auto"/>
            <w:noWrap/>
            <w:vAlign w:val="bottom"/>
            <w:hideMark/>
          </w:tcPr>
          <w:p w14:paraId="723CB15A"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0.63%</w:t>
            </w:r>
          </w:p>
        </w:tc>
      </w:tr>
      <w:tr w:rsidR="00FD5E8C" w:rsidRPr="00FD5E8C" w14:paraId="2C82D882"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6DF277AF"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schsco</w:t>
            </w:r>
          </w:p>
        </w:tc>
        <w:tc>
          <w:tcPr>
            <w:tcW w:w="2160" w:type="dxa"/>
            <w:tcBorders>
              <w:top w:val="nil"/>
              <w:left w:val="nil"/>
              <w:bottom w:val="single" w:sz="4" w:space="0" w:color="auto"/>
              <w:right w:val="single" w:sz="4" w:space="0" w:color="auto"/>
            </w:tcBorders>
            <w:shd w:val="clear" w:color="auto" w:fill="auto"/>
            <w:noWrap/>
            <w:vAlign w:val="bottom"/>
            <w:hideMark/>
          </w:tcPr>
          <w:p w14:paraId="09E66352"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Little Bluestem</w:t>
            </w:r>
          </w:p>
        </w:tc>
        <w:tc>
          <w:tcPr>
            <w:tcW w:w="2790" w:type="dxa"/>
            <w:tcBorders>
              <w:top w:val="nil"/>
              <w:left w:val="nil"/>
              <w:bottom w:val="single" w:sz="4" w:space="0" w:color="auto"/>
              <w:right w:val="single" w:sz="4" w:space="0" w:color="auto"/>
            </w:tcBorders>
            <w:shd w:val="clear" w:color="000000" w:fill="A9D08E"/>
            <w:noWrap/>
            <w:vAlign w:val="bottom"/>
            <w:hideMark/>
          </w:tcPr>
          <w:p w14:paraId="667D063F"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Schizachyrium scoparium</w:t>
            </w:r>
          </w:p>
        </w:tc>
        <w:tc>
          <w:tcPr>
            <w:tcW w:w="990" w:type="dxa"/>
            <w:tcBorders>
              <w:top w:val="nil"/>
              <w:left w:val="nil"/>
              <w:bottom w:val="single" w:sz="4" w:space="0" w:color="auto"/>
              <w:right w:val="single" w:sz="4" w:space="0" w:color="auto"/>
            </w:tcBorders>
            <w:shd w:val="clear" w:color="auto" w:fill="auto"/>
            <w:noWrap/>
            <w:vAlign w:val="bottom"/>
            <w:hideMark/>
          </w:tcPr>
          <w:p w14:paraId="65658756"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1.00</w:t>
            </w:r>
          </w:p>
        </w:tc>
        <w:tc>
          <w:tcPr>
            <w:tcW w:w="1170" w:type="dxa"/>
            <w:tcBorders>
              <w:top w:val="nil"/>
              <w:left w:val="nil"/>
              <w:bottom w:val="single" w:sz="4" w:space="0" w:color="auto"/>
              <w:right w:val="single" w:sz="4" w:space="0" w:color="auto"/>
            </w:tcBorders>
            <w:shd w:val="clear" w:color="auto" w:fill="auto"/>
            <w:noWrap/>
            <w:vAlign w:val="bottom"/>
            <w:hideMark/>
          </w:tcPr>
          <w:p w14:paraId="0305D007"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4.66%</w:t>
            </w:r>
          </w:p>
        </w:tc>
        <w:tc>
          <w:tcPr>
            <w:tcW w:w="1106" w:type="dxa"/>
            <w:tcBorders>
              <w:top w:val="nil"/>
              <w:left w:val="nil"/>
              <w:bottom w:val="single" w:sz="4" w:space="0" w:color="auto"/>
              <w:right w:val="single" w:sz="4" w:space="0" w:color="auto"/>
            </w:tcBorders>
            <w:shd w:val="clear" w:color="auto" w:fill="auto"/>
            <w:noWrap/>
            <w:vAlign w:val="bottom"/>
            <w:hideMark/>
          </w:tcPr>
          <w:p w14:paraId="110A5198"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5.51</w:t>
            </w:r>
          </w:p>
        </w:tc>
        <w:tc>
          <w:tcPr>
            <w:tcW w:w="874" w:type="dxa"/>
            <w:tcBorders>
              <w:top w:val="nil"/>
              <w:left w:val="nil"/>
              <w:bottom w:val="single" w:sz="4" w:space="0" w:color="auto"/>
              <w:right w:val="single" w:sz="4" w:space="0" w:color="auto"/>
            </w:tcBorders>
            <w:shd w:val="clear" w:color="auto" w:fill="auto"/>
            <w:noWrap/>
            <w:vAlign w:val="bottom"/>
            <w:hideMark/>
          </w:tcPr>
          <w:p w14:paraId="53E8FEC6"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8.50%</w:t>
            </w:r>
          </w:p>
        </w:tc>
      </w:tr>
      <w:tr w:rsidR="00FD5E8C" w:rsidRPr="00FD5E8C" w14:paraId="35AA6BB0"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32B8C041"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spohet</w:t>
            </w:r>
          </w:p>
        </w:tc>
        <w:tc>
          <w:tcPr>
            <w:tcW w:w="2160" w:type="dxa"/>
            <w:tcBorders>
              <w:top w:val="nil"/>
              <w:left w:val="nil"/>
              <w:bottom w:val="single" w:sz="4" w:space="0" w:color="auto"/>
              <w:right w:val="single" w:sz="4" w:space="0" w:color="auto"/>
            </w:tcBorders>
            <w:shd w:val="clear" w:color="auto" w:fill="auto"/>
            <w:noWrap/>
            <w:vAlign w:val="bottom"/>
            <w:hideMark/>
          </w:tcPr>
          <w:p w14:paraId="74B44CF6"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Prairie Dropseed</w:t>
            </w:r>
          </w:p>
        </w:tc>
        <w:tc>
          <w:tcPr>
            <w:tcW w:w="2790" w:type="dxa"/>
            <w:tcBorders>
              <w:top w:val="nil"/>
              <w:left w:val="nil"/>
              <w:bottom w:val="single" w:sz="4" w:space="0" w:color="auto"/>
              <w:right w:val="single" w:sz="4" w:space="0" w:color="auto"/>
            </w:tcBorders>
            <w:shd w:val="clear" w:color="000000" w:fill="A9D08E"/>
            <w:noWrap/>
            <w:vAlign w:val="bottom"/>
            <w:hideMark/>
          </w:tcPr>
          <w:p w14:paraId="43F960EB"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Sporobolus heterolepis</w:t>
            </w:r>
          </w:p>
        </w:tc>
        <w:tc>
          <w:tcPr>
            <w:tcW w:w="990" w:type="dxa"/>
            <w:tcBorders>
              <w:top w:val="nil"/>
              <w:left w:val="nil"/>
              <w:bottom w:val="single" w:sz="4" w:space="0" w:color="auto"/>
              <w:right w:val="single" w:sz="4" w:space="0" w:color="auto"/>
            </w:tcBorders>
            <w:shd w:val="clear" w:color="auto" w:fill="auto"/>
            <w:noWrap/>
            <w:vAlign w:val="bottom"/>
            <w:hideMark/>
          </w:tcPr>
          <w:p w14:paraId="5107F269"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0.10</w:t>
            </w:r>
          </w:p>
        </w:tc>
        <w:tc>
          <w:tcPr>
            <w:tcW w:w="1170" w:type="dxa"/>
            <w:tcBorders>
              <w:top w:val="nil"/>
              <w:left w:val="nil"/>
              <w:bottom w:val="single" w:sz="4" w:space="0" w:color="auto"/>
              <w:right w:val="single" w:sz="4" w:space="0" w:color="auto"/>
            </w:tcBorders>
            <w:shd w:val="clear" w:color="auto" w:fill="auto"/>
            <w:noWrap/>
            <w:vAlign w:val="bottom"/>
            <w:hideMark/>
          </w:tcPr>
          <w:p w14:paraId="38EB7438"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0.47%</w:t>
            </w:r>
          </w:p>
        </w:tc>
        <w:tc>
          <w:tcPr>
            <w:tcW w:w="1106" w:type="dxa"/>
            <w:tcBorders>
              <w:top w:val="nil"/>
              <w:left w:val="nil"/>
              <w:bottom w:val="single" w:sz="4" w:space="0" w:color="auto"/>
              <w:right w:val="single" w:sz="4" w:space="0" w:color="auto"/>
            </w:tcBorders>
            <w:shd w:val="clear" w:color="auto" w:fill="auto"/>
            <w:noWrap/>
            <w:vAlign w:val="bottom"/>
            <w:hideMark/>
          </w:tcPr>
          <w:p w14:paraId="3BD66C86"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0.59</w:t>
            </w:r>
          </w:p>
        </w:tc>
        <w:tc>
          <w:tcPr>
            <w:tcW w:w="874" w:type="dxa"/>
            <w:tcBorders>
              <w:top w:val="nil"/>
              <w:left w:val="nil"/>
              <w:bottom w:val="single" w:sz="4" w:space="0" w:color="auto"/>
              <w:right w:val="single" w:sz="4" w:space="0" w:color="auto"/>
            </w:tcBorders>
            <w:shd w:val="clear" w:color="auto" w:fill="auto"/>
            <w:noWrap/>
            <w:vAlign w:val="bottom"/>
            <w:hideMark/>
          </w:tcPr>
          <w:p w14:paraId="2C0E24E7"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0.91%</w:t>
            </w:r>
          </w:p>
        </w:tc>
      </w:tr>
      <w:tr w:rsidR="00FD5E8C" w:rsidRPr="00FD5E8C" w14:paraId="70CCA041" w14:textId="77777777" w:rsidTr="00FD5E8C">
        <w:trPr>
          <w:trHeight w:val="255"/>
        </w:trPr>
        <w:tc>
          <w:tcPr>
            <w:tcW w:w="990" w:type="dxa"/>
            <w:tcBorders>
              <w:top w:val="nil"/>
              <w:left w:val="single" w:sz="4" w:space="0" w:color="auto"/>
              <w:bottom w:val="single" w:sz="4" w:space="0" w:color="auto"/>
              <w:right w:val="single" w:sz="4" w:space="0" w:color="auto"/>
            </w:tcBorders>
            <w:shd w:val="clear" w:color="000000" w:fill="9BC2E6"/>
            <w:noWrap/>
            <w:vAlign w:val="bottom"/>
            <w:hideMark/>
          </w:tcPr>
          <w:p w14:paraId="65F21A7F" w14:textId="77777777" w:rsidR="00FD5E8C" w:rsidRPr="00FD5E8C" w:rsidRDefault="00FD5E8C" w:rsidP="00FD5E8C">
            <w:pPr>
              <w:spacing w:after="0" w:line="240" w:lineRule="auto"/>
              <w:rPr>
                <w:rFonts w:ascii="Arial" w:eastAsia="Times New Roman" w:hAnsi="Arial" w:cs="Arial"/>
                <w:b/>
                <w:bCs/>
                <w:color w:val="000000"/>
                <w:sz w:val="20"/>
                <w:szCs w:val="20"/>
              </w:rPr>
            </w:pPr>
            <w:r w:rsidRPr="00FD5E8C">
              <w:rPr>
                <w:rFonts w:ascii="Arial" w:eastAsia="Times New Roman" w:hAnsi="Arial" w:cs="Arial"/>
                <w:b/>
                <w:bCs/>
                <w:color w:val="000000"/>
                <w:sz w:val="20"/>
                <w:szCs w:val="20"/>
              </w:rPr>
              <w:t> </w:t>
            </w:r>
          </w:p>
        </w:tc>
        <w:tc>
          <w:tcPr>
            <w:tcW w:w="2160" w:type="dxa"/>
            <w:tcBorders>
              <w:top w:val="nil"/>
              <w:left w:val="nil"/>
              <w:bottom w:val="single" w:sz="4" w:space="0" w:color="auto"/>
              <w:right w:val="single" w:sz="4" w:space="0" w:color="auto"/>
            </w:tcBorders>
            <w:shd w:val="clear" w:color="000000" w:fill="9BC2E6"/>
            <w:noWrap/>
            <w:vAlign w:val="bottom"/>
            <w:hideMark/>
          </w:tcPr>
          <w:p w14:paraId="13EF78FE" w14:textId="77777777" w:rsidR="00FD5E8C" w:rsidRPr="00FD5E8C" w:rsidRDefault="00FD5E8C" w:rsidP="00FD5E8C">
            <w:pPr>
              <w:spacing w:after="0" w:line="240" w:lineRule="auto"/>
              <w:rPr>
                <w:rFonts w:ascii="Arial" w:eastAsia="Times New Roman" w:hAnsi="Arial" w:cs="Arial"/>
                <w:b/>
                <w:bCs/>
                <w:color w:val="000000"/>
                <w:sz w:val="20"/>
                <w:szCs w:val="20"/>
              </w:rPr>
            </w:pPr>
            <w:r w:rsidRPr="00FD5E8C">
              <w:rPr>
                <w:rFonts w:ascii="Arial" w:eastAsia="Times New Roman" w:hAnsi="Arial" w:cs="Arial"/>
                <w:b/>
                <w:bCs/>
                <w:color w:val="000000"/>
                <w:sz w:val="20"/>
                <w:szCs w:val="20"/>
              </w:rPr>
              <w:t> </w:t>
            </w:r>
          </w:p>
        </w:tc>
        <w:tc>
          <w:tcPr>
            <w:tcW w:w="2790" w:type="dxa"/>
            <w:tcBorders>
              <w:top w:val="nil"/>
              <w:left w:val="nil"/>
              <w:bottom w:val="single" w:sz="4" w:space="0" w:color="auto"/>
              <w:right w:val="single" w:sz="4" w:space="0" w:color="auto"/>
            </w:tcBorders>
            <w:shd w:val="clear" w:color="000000" w:fill="9BC2E6"/>
            <w:noWrap/>
            <w:vAlign w:val="bottom"/>
            <w:hideMark/>
          </w:tcPr>
          <w:p w14:paraId="65016F9A" w14:textId="77777777" w:rsidR="00FD5E8C" w:rsidRPr="00FD5E8C" w:rsidRDefault="00FD5E8C" w:rsidP="00FD5E8C">
            <w:pPr>
              <w:spacing w:after="0" w:line="240" w:lineRule="auto"/>
              <w:rPr>
                <w:rFonts w:ascii="Arial" w:eastAsia="Times New Roman" w:hAnsi="Arial" w:cs="Arial"/>
                <w:b/>
                <w:bCs/>
                <w:color w:val="000000"/>
                <w:sz w:val="20"/>
                <w:szCs w:val="20"/>
              </w:rPr>
            </w:pPr>
            <w:r w:rsidRPr="00FD5E8C">
              <w:rPr>
                <w:rFonts w:ascii="Arial" w:eastAsia="Times New Roman" w:hAnsi="Arial" w:cs="Arial"/>
                <w:b/>
                <w:bCs/>
                <w:color w:val="000000"/>
                <w:sz w:val="20"/>
                <w:szCs w:val="20"/>
              </w:rPr>
              <w:t>Grasses Subtotal</w:t>
            </w:r>
          </w:p>
        </w:tc>
        <w:tc>
          <w:tcPr>
            <w:tcW w:w="990" w:type="dxa"/>
            <w:tcBorders>
              <w:top w:val="nil"/>
              <w:left w:val="nil"/>
              <w:bottom w:val="single" w:sz="4" w:space="0" w:color="auto"/>
              <w:right w:val="single" w:sz="4" w:space="0" w:color="auto"/>
            </w:tcBorders>
            <w:shd w:val="clear" w:color="000000" w:fill="9BC2E6"/>
            <w:noWrap/>
            <w:vAlign w:val="bottom"/>
            <w:hideMark/>
          </w:tcPr>
          <w:p w14:paraId="03236428" w14:textId="77777777" w:rsidR="00FD5E8C" w:rsidRPr="00FD5E8C" w:rsidRDefault="00FD5E8C" w:rsidP="00FD5E8C">
            <w:pPr>
              <w:spacing w:after="0" w:line="240" w:lineRule="auto"/>
              <w:jc w:val="right"/>
              <w:rPr>
                <w:rFonts w:ascii="Arial" w:eastAsia="Times New Roman" w:hAnsi="Arial" w:cs="Arial"/>
                <w:b/>
                <w:bCs/>
                <w:color w:val="000000"/>
                <w:sz w:val="20"/>
                <w:szCs w:val="20"/>
              </w:rPr>
            </w:pPr>
            <w:r w:rsidRPr="00FD5E8C">
              <w:rPr>
                <w:rFonts w:ascii="Arial" w:eastAsia="Times New Roman" w:hAnsi="Arial" w:cs="Arial"/>
                <w:b/>
                <w:bCs/>
                <w:color w:val="000000"/>
                <w:sz w:val="20"/>
                <w:szCs w:val="20"/>
              </w:rPr>
              <w:t>3.70</w:t>
            </w:r>
          </w:p>
        </w:tc>
        <w:tc>
          <w:tcPr>
            <w:tcW w:w="1170" w:type="dxa"/>
            <w:tcBorders>
              <w:top w:val="nil"/>
              <w:left w:val="nil"/>
              <w:bottom w:val="single" w:sz="4" w:space="0" w:color="auto"/>
              <w:right w:val="single" w:sz="4" w:space="0" w:color="auto"/>
            </w:tcBorders>
            <w:shd w:val="clear" w:color="000000" w:fill="9BC2E6"/>
            <w:noWrap/>
            <w:vAlign w:val="bottom"/>
            <w:hideMark/>
          </w:tcPr>
          <w:p w14:paraId="7FC5F3A5" w14:textId="77777777" w:rsidR="00FD5E8C" w:rsidRPr="00FD5E8C" w:rsidRDefault="00FD5E8C" w:rsidP="00FD5E8C">
            <w:pPr>
              <w:spacing w:after="0" w:line="240" w:lineRule="auto"/>
              <w:jc w:val="right"/>
              <w:rPr>
                <w:rFonts w:ascii="Arial" w:eastAsia="Times New Roman" w:hAnsi="Arial" w:cs="Arial"/>
                <w:b/>
                <w:bCs/>
                <w:color w:val="000000"/>
                <w:sz w:val="20"/>
                <w:szCs w:val="20"/>
              </w:rPr>
            </w:pPr>
            <w:r w:rsidRPr="00FD5E8C">
              <w:rPr>
                <w:rFonts w:ascii="Arial" w:eastAsia="Times New Roman" w:hAnsi="Arial" w:cs="Arial"/>
                <w:b/>
                <w:bCs/>
                <w:color w:val="000000"/>
                <w:sz w:val="20"/>
                <w:szCs w:val="20"/>
              </w:rPr>
              <w:t>17.25%</w:t>
            </w:r>
          </w:p>
        </w:tc>
        <w:tc>
          <w:tcPr>
            <w:tcW w:w="1106" w:type="dxa"/>
            <w:tcBorders>
              <w:top w:val="nil"/>
              <w:left w:val="nil"/>
              <w:bottom w:val="single" w:sz="4" w:space="0" w:color="auto"/>
              <w:right w:val="single" w:sz="4" w:space="0" w:color="auto"/>
            </w:tcBorders>
            <w:shd w:val="clear" w:color="000000" w:fill="9BC2E6"/>
            <w:noWrap/>
            <w:vAlign w:val="bottom"/>
            <w:hideMark/>
          </w:tcPr>
          <w:p w14:paraId="68210C15" w14:textId="77777777" w:rsidR="00FD5E8C" w:rsidRPr="00FD5E8C" w:rsidRDefault="00FD5E8C" w:rsidP="00FD5E8C">
            <w:pPr>
              <w:spacing w:after="0" w:line="240" w:lineRule="auto"/>
              <w:jc w:val="right"/>
              <w:rPr>
                <w:rFonts w:ascii="Arial" w:eastAsia="Times New Roman" w:hAnsi="Arial" w:cs="Arial"/>
                <w:b/>
                <w:bCs/>
                <w:color w:val="000000"/>
                <w:sz w:val="20"/>
                <w:szCs w:val="20"/>
              </w:rPr>
            </w:pPr>
            <w:r w:rsidRPr="00FD5E8C">
              <w:rPr>
                <w:rFonts w:ascii="Arial" w:eastAsia="Times New Roman" w:hAnsi="Arial" w:cs="Arial"/>
                <w:b/>
                <w:bCs/>
                <w:color w:val="000000"/>
                <w:sz w:val="20"/>
                <w:szCs w:val="20"/>
              </w:rPr>
              <w:t>18.95</w:t>
            </w:r>
          </w:p>
        </w:tc>
        <w:tc>
          <w:tcPr>
            <w:tcW w:w="874" w:type="dxa"/>
            <w:tcBorders>
              <w:top w:val="nil"/>
              <w:left w:val="nil"/>
              <w:bottom w:val="single" w:sz="4" w:space="0" w:color="auto"/>
              <w:right w:val="single" w:sz="4" w:space="0" w:color="auto"/>
            </w:tcBorders>
            <w:shd w:val="clear" w:color="000000" w:fill="9BC2E6"/>
            <w:noWrap/>
            <w:vAlign w:val="bottom"/>
            <w:hideMark/>
          </w:tcPr>
          <w:p w14:paraId="56D97E3C" w14:textId="77777777" w:rsidR="00FD5E8C" w:rsidRPr="00FD5E8C" w:rsidRDefault="00FD5E8C" w:rsidP="00FD5E8C">
            <w:pPr>
              <w:spacing w:after="0" w:line="240" w:lineRule="auto"/>
              <w:jc w:val="right"/>
              <w:rPr>
                <w:rFonts w:ascii="Arial" w:eastAsia="Times New Roman" w:hAnsi="Arial" w:cs="Arial"/>
                <w:b/>
                <w:bCs/>
                <w:color w:val="000000"/>
                <w:sz w:val="20"/>
                <w:szCs w:val="20"/>
              </w:rPr>
            </w:pPr>
            <w:r w:rsidRPr="00FD5E8C">
              <w:rPr>
                <w:rFonts w:ascii="Arial" w:eastAsia="Times New Roman" w:hAnsi="Arial" w:cs="Arial"/>
                <w:b/>
                <w:bCs/>
                <w:color w:val="000000"/>
                <w:sz w:val="20"/>
                <w:szCs w:val="20"/>
              </w:rPr>
              <w:t>29.24%</w:t>
            </w:r>
          </w:p>
        </w:tc>
      </w:tr>
      <w:tr w:rsidR="00FD5E8C" w:rsidRPr="00FD5E8C" w14:paraId="269A9DAA"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752CE35B"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carbre</w:t>
            </w:r>
          </w:p>
        </w:tc>
        <w:tc>
          <w:tcPr>
            <w:tcW w:w="2160" w:type="dxa"/>
            <w:tcBorders>
              <w:top w:val="nil"/>
              <w:left w:val="nil"/>
              <w:bottom w:val="single" w:sz="4" w:space="0" w:color="auto"/>
              <w:right w:val="single" w:sz="4" w:space="0" w:color="auto"/>
            </w:tcBorders>
            <w:shd w:val="clear" w:color="auto" w:fill="auto"/>
            <w:noWrap/>
            <w:vAlign w:val="bottom"/>
            <w:hideMark/>
          </w:tcPr>
          <w:p w14:paraId="561B231A"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Plains Oval Sedge</w:t>
            </w:r>
          </w:p>
        </w:tc>
        <w:tc>
          <w:tcPr>
            <w:tcW w:w="2790" w:type="dxa"/>
            <w:tcBorders>
              <w:top w:val="nil"/>
              <w:left w:val="nil"/>
              <w:bottom w:val="single" w:sz="4" w:space="0" w:color="auto"/>
              <w:right w:val="single" w:sz="4" w:space="0" w:color="auto"/>
            </w:tcBorders>
            <w:shd w:val="clear" w:color="000000" w:fill="A9D08E"/>
            <w:noWrap/>
            <w:vAlign w:val="bottom"/>
            <w:hideMark/>
          </w:tcPr>
          <w:p w14:paraId="6A1E7ED3"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Carex brevior</w:t>
            </w:r>
          </w:p>
        </w:tc>
        <w:tc>
          <w:tcPr>
            <w:tcW w:w="990" w:type="dxa"/>
            <w:tcBorders>
              <w:top w:val="nil"/>
              <w:left w:val="nil"/>
              <w:bottom w:val="single" w:sz="4" w:space="0" w:color="auto"/>
              <w:right w:val="single" w:sz="4" w:space="0" w:color="auto"/>
            </w:tcBorders>
            <w:shd w:val="clear" w:color="auto" w:fill="auto"/>
            <w:noWrap/>
            <w:vAlign w:val="bottom"/>
            <w:hideMark/>
          </w:tcPr>
          <w:p w14:paraId="2EF45173"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0.05</w:t>
            </w:r>
          </w:p>
        </w:tc>
        <w:tc>
          <w:tcPr>
            <w:tcW w:w="1170" w:type="dxa"/>
            <w:tcBorders>
              <w:top w:val="nil"/>
              <w:left w:val="nil"/>
              <w:bottom w:val="single" w:sz="4" w:space="0" w:color="auto"/>
              <w:right w:val="single" w:sz="4" w:space="0" w:color="auto"/>
            </w:tcBorders>
            <w:shd w:val="clear" w:color="auto" w:fill="auto"/>
            <w:noWrap/>
            <w:vAlign w:val="bottom"/>
            <w:hideMark/>
          </w:tcPr>
          <w:p w14:paraId="6DE578B9"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0.23%</w:t>
            </w:r>
          </w:p>
        </w:tc>
        <w:tc>
          <w:tcPr>
            <w:tcW w:w="1106" w:type="dxa"/>
            <w:tcBorders>
              <w:top w:val="nil"/>
              <w:left w:val="nil"/>
              <w:bottom w:val="single" w:sz="4" w:space="0" w:color="auto"/>
              <w:right w:val="single" w:sz="4" w:space="0" w:color="auto"/>
            </w:tcBorders>
            <w:shd w:val="clear" w:color="auto" w:fill="auto"/>
            <w:noWrap/>
            <w:vAlign w:val="bottom"/>
            <w:hideMark/>
          </w:tcPr>
          <w:p w14:paraId="17554A25"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0.53</w:t>
            </w:r>
          </w:p>
        </w:tc>
        <w:tc>
          <w:tcPr>
            <w:tcW w:w="874" w:type="dxa"/>
            <w:tcBorders>
              <w:top w:val="nil"/>
              <w:left w:val="nil"/>
              <w:bottom w:val="single" w:sz="4" w:space="0" w:color="auto"/>
              <w:right w:val="single" w:sz="4" w:space="0" w:color="auto"/>
            </w:tcBorders>
            <w:shd w:val="clear" w:color="auto" w:fill="auto"/>
            <w:noWrap/>
            <w:vAlign w:val="bottom"/>
            <w:hideMark/>
          </w:tcPr>
          <w:p w14:paraId="3E0A2783"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0.82%</w:t>
            </w:r>
          </w:p>
        </w:tc>
      </w:tr>
      <w:tr w:rsidR="00FD5E8C" w:rsidRPr="00FD5E8C" w14:paraId="3D833955" w14:textId="77777777" w:rsidTr="00FD5E8C">
        <w:trPr>
          <w:trHeight w:val="255"/>
        </w:trPr>
        <w:tc>
          <w:tcPr>
            <w:tcW w:w="990" w:type="dxa"/>
            <w:tcBorders>
              <w:top w:val="nil"/>
              <w:left w:val="single" w:sz="4" w:space="0" w:color="auto"/>
              <w:bottom w:val="single" w:sz="4" w:space="0" w:color="auto"/>
              <w:right w:val="single" w:sz="4" w:space="0" w:color="auto"/>
            </w:tcBorders>
            <w:shd w:val="clear" w:color="000000" w:fill="9BC2E6"/>
            <w:noWrap/>
            <w:vAlign w:val="bottom"/>
            <w:hideMark/>
          </w:tcPr>
          <w:p w14:paraId="149F4AC4" w14:textId="77777777" w:rsidR="00FD5E8C" w:rsidRPr="00FD5E8C" w:rsidRDefault="00FD5E8C" w:rsidP="00FD5E8C">
            <w:pPr>
              <w:spacing w:after="0" w:line="240" w:lineRule="auto"/>
              <w:rPr>
                <w:rFonts w:ascii="Arial" w:eastAsia="Times New Roman" w:hAnsi="Arial" w:cs="Arial"/>
                <w:b/>
                <w:bCs/>
                <w:color w:val="000000"/>
                <w:sz w:val="20"/>
                <w:szCs w:val="20"/>
              </w:rPr>
            </w:pPr>
            <w:r w:rsidRPr="00FD5E8C">
              <w:rPr>
                <w:rFonts w:ascii="Arial" w:eastAsia="Times New Roman" w:hAnsi="Arial" w:cs="Arial"/>
                <w:b/>
                <w:bCs/>
                <w:color w:val="000000"/>
                <w:sz w:val="20"/>
                <w:szCs w:val="20"/>
              </w:rPr>
              <w:t> </w:t>
            </w:r>
          </w:p>
        </w:tc>
        <w:tc>
          <w:tcPr>
            <w:tcW w:w="2160" w:type="dxa"/>
            <w:tcBorders>
              <w:top w:val="nil"/>
              <w:left w:val="nil"/>
              <w:bottom w:val="single" w:sz="4" w:space="0" w:color="auto"/>
              <w:right w:val="single" w:sz="4" w:space="0" w:color="auto"/>
            </w:tcBorders>
            <w:shd w:val="clear" w:color="000000" w:fill="9BC2E6"/>
            <w:noWrap/>
            <w:vAlign w:val="bottom"/>
            <w:hideMark/>
          </w:tcPr>
          <w:p w14:paraId="3E040A09" w14:textId="77777777" w:rsidR="00FD5E8C" w:rsidRPr="00FD5E8C" w:rsidRDefault="00FD5E8C" w:rsidP="00FD5E8C">
            <w:pPr>
              <w:spacing w:after="0" w:line="240" w:lineRule="auto"/>
              <w:rPr>
                <w:rFonts w:ascii="Arial" w:eastAsia="Times New Roman" w:hAnsi="Arial" w:cs="Arial"/>
                <w:b/>
                <w:bCs/>
                <w:color w:val="000000"/>
                <w:sz w:val="20"/>
                <w:szCs w:val="20"/>
              </w:rPr>
            </w:pPr>
            <w:r w:rsidRPr="00FD5E8C">
              <w:rPr>
                <w:rFonts w:ascii="Arial" w:eastAsia="Times New Roman" w:hAnsi="Arial" w:cs="Arial"/>
                <w:b/>
                <w:bCs/>
                <w:color w:val="000000"/>
                <w:sz w:val="20"/>
                <w:szCs w:val="20"/>
              </w:rPr>
              <w:t> </w:t>
            </w:r>
          </w:p>
        </w:tc>
        <w:tc>
          <w:tcPr>
            <w:tcW w:w="2790" w:type="dxa"/>
            <w:tcBorders>
              <w:top w:val="nil"/>
              <w:left w:val="nil"/>
              <w:bottom w:val="single" w:sz="4" w:space="0" w:color="auto"/>
              <w:right w:val="single" w:sz="4" w:space="0" w:color="auto"/>
            </w:tcBorders>
            <w:shd w:val="clear" w:color="000000" w:fill="9BC2E6"/>
            <w:noWrap/>
            <w:vAlign w:val="bottom"/>
            <w:hideMark/>
          </w:tcPr>
          <w:p w14:paraId="3C01C407" w14:textId="77777777" w:rsidR="00FD5E8C" w:rsidRPr="00FD5E8C" w:rsidRDefault="00FD5E8C" w:rsidP="00FD5E8C">
            <w:pPr>
              <w:spacing w:after="0" w:line="240" w:lineRule="auto"/>
              <w:rPr>
                <w:rFonts w:ascii="Arial" w:eastAsia="Times New Roman" w:hAnsi="Arial" w:cs="Arial"/>
                <w:b/>
                <w:bCs/>
                <w:color w:val="000000"/>
                <w:sz w:val="20"/>
                <w:szCs w:val="20"/>
              </w:rPr>
            </w:pPr>
            <w:r w:rsidRPr="00FD5E8C">
              <w:rPr>
                <w:rFonts w:ascii="Arial" w:eastAsia="Times New Roman" w:hAnsi="Arial" w:cs="Arial"/>
                <w:b/>
                <w:bCs/>
                <w:color w:val="000000"/>
                <w:sz w:val="20"/>
                <w:szCs w:val="20"/>
              </w:rPr>
              <w:t>Sedges &amp; Rushes Subtotal</w:t>
            </w:r>
          </w:p>
        </w:tc>
        <w:tc>
          <w:tcPr>
            <w:tcW w:w="990" w:type="dxa"/>
            <w:tcBorders>
              <w:top w:val="nil"/>
              <w:left w:val="nil"/>
              <w:bottom w:val="single" w:sz="4" w:space="0" w:color="auto"/>
              <w:right w:val="single" w:sz="4" w:space="0" w:color="auto"/>
            </w:tcBorders>
            <w:shd w:val="clear" w:color="000000" w:fill="9BC2E6"/>
            <w:noWrap/>
            <w:vAlign w:val="bottom"/>
            <w:hideMark/>
          </w:tcPr>
          <w:p w14:paraId="2ACA0255" w14:textId="77777777" w:rsidR="00FD5E8C" w:rsidRPr="00FD5E8C" w:rsidRDefault="00FD5E8C" w:rsidP="00FD5E8C">
            <w:pPr>
              <w:spacing w:after="0" w:line="240" w:lineRule="auto"/>
              <w:jc w:val="right"/>
              <w:rPr>
                <w:rFonts w:ascii="Arial" w:eastAsia="Times New Roman" w:hAnsi="Arial" w:cs="Arial"/>
                <w:b/>
                <w:bCs/>
                <w:color w:val="000000"/>
                <w:sz w:val="20"/>
                <w:szCs w:val="20"/>
              </w:rPr>
            </w:pPr>
            <w:r w:rsidRPr="00FD5E8C">
              <w:rPr>
                <w:rFonts w:ascii="Arial" w:eastAsia="Times New Roman" w:hAnsi="Arial" w:cs="Arial"/>
                <w:b/>
                <w:bCs/>
                <w:color w:val="000000"/>
                <w:sz w:val="20"/>
                <w:szCs w:val="20"/>
              </w:rPr>
              <w:t>0.05</w:t>
            </w:r>
          </w:p>
        </w:tc>
        <w:tc>
          <w:tcPr>
            <w:tcW w:w="1170" w:type="dxa"/>
            <w:tcBorders>
              <w:top w:val="nil"/>
              <w:left w:val="nil"/>
              <w:bottom w:val="single" w:sz="4" w:space="0" w:color="auto"/>
              <w:right w:val="single" w:sz="4" w:space="0" w:color="auto"/>
            </w:tcBorders>
            <w:shd w:val="clear" w:color="000000" w:fill="9BC2E6"/>
            <w:noWrap/>
            <w:vAlign w:val="bottom"/>
            <w:hideMark/>
          </w:tcPr>
          <w:p w14:paraId="22C83CCA" w14:textId="77777777" w:rsidR="00FD5E8C" w:rsidRPr="00FD5E8C" w:rsidRDefault="00FD5E8C" w:rsidP="00FD5E8C">
            <w:pPr>
              <w:spacing w:after="0" w:line="240" w:lineRule="auto"/>
              <w:jc w:val="right"/>
              <w:rPr>
                <w:rFonts w:ascii="Arial" w:eastAsia="Times New Roman" w:hAnsi="Arial" w:cs="Arial"/>
                <w:b/>
                <w:bCs/>
                <w:color w:val="000000"/>
                <w:sz w:val="20"/>
                <w:szCs w:val="20"/>
              </w:rPr>
            </w:pPr>
            <w:r w:rsidRPr="00FD5E8C">
              <w:rPr>
                <w:rFonts w:ascii="Arial" w:eastAsia="Times New Roman" w:hAnsi="Arial" w:cs="Arial"/>
                <w:b/>
                <w:bCs/>
                <w:color w:val="000000"/>
                <w:sz w:val="20"/>
                <w:szCs w:val="20"/>
              </w:rPr>
              <w:t>0.23%</w:t>
            </w:r>
          </w:p>
        </w:tc>
        <w:tc>
          <w:tcPr>
            <w:tcW w:w="1106" w:type="dxa"/>
            <w:tcBorders>
              <w:top w:val="nil"/>
              <w:left w:val="nil"/>
              <w:bottom w:val="single" w:sz="4" w:space="0" w:color="auto"/>
              <w:right w:val="single" w:sz="4" w:space="0" w:color="auto"/>
            </w:tcBorders>
            <w:shd w:val="clear" w:color="000000" w:fill="9BC2E6"/>
            <w:noWrap/>
            <w:vAlign w:val="bottom"/>
            <w:hideMark/>
          </w:tcPr>
          <w:p w14:paraId="76D0D6EA" w14:textId="77777777" w:rsidR="00FD5E8C" w:rsidRPr="00FD5E8C" w:rsidRDefault="00FD5E8C" w:rsidP="00FD5E8C">
            <w:pPr>
              <w:spacing w:after="0" w:line="240" w:lineRule="auto"/>
              <w:jc w:val="right"/>
              <w:rPr>
                <w:rFonts w:ascii="Arial" w:eastAsia="Times New Roman" w:hAnsi="Arial" w:cs="Arial"/>
                <w:b/>
                <w:bCs/>
                <w:color w:val="000000"/>
                <w:sz w:val="20"/>
                <w:szCs w:val="20"/>
              </w:rPr>
            </w:pPr>
            <w:r w:rsidRPr="00FD5E8C">
              <w:rPr>
                <w:rFonts w:ascii="Arial" w:eastAsia="Times New Roman" w:hAnsi="Arial" w:cs="Arial"/>
                <w:b/>
                <w:bCs/>
                <w:color w:val="000000"/>
                <w:sz w:val="20"/>
                <w:szCs w:val="20"/>
              </w:rPr>
              <w:t>0.53</w:t>
            </w:r>
          </w:p>
        </w:tc>
        <w:tc>
          <w:tcPr>
            <w:tcW w:w="874" w:type="dxa"/>
            <w:tcBorders>
              <w:top w:val="nil"/>
              <w:left w:val="nil"/>
              <w:bottom w:val="single" w:sz="4" w:space="0" w:color="auto"/>
              <w:right w:val="single" w:sz="4" w:space="0" w:color="auto"/>
            </w:tcBorders>
            <w:shd w:val="clear" w:color="000000" w:fill="9BC2E6"/>
            <w:noWrap/>
            <w:vAlign w:val="bottom"/>
            <w:hideMark/>
          </w:tcPr>
          <w:p w14:paraId="44D1BE6D" w14:textId="77777777" w:rsidR="00FD5E8C" w:rsidRPr="00FD5E8C" w:rsidRDefault="00FD5E8C" w:rsidP="00FD5E8C">
            <w:pPr>
              <w:spacing w:after="0" w:line="240" w:lineRule="auto"/>
              <w:jc w:val="right"/>
              <w:rPr>
                <w:rFonts w:ascii="Arial" w:eastAsia="Times New Roman" w:hAnsi="Arial" w:cs="Arial"/>
                <w:b/>
                <w:bCs/>
                <w:color w:val="000000"/>
                <w:sz w:val="20"/>
                <w:szCs w:val="20"/>
              </w:rPr>
            </w:pPr>
            <w:r w:rsidRPr="00FD5E8C">
              <w:rPr>
                <w:rFonts w:ascii="Arial" w:eastAsia="Times New Roman" w:hAnsi="Arial" w:cs="Arial"/>
                <w:b/>
                <w:bCs/>
                <w:color w:val="000000"/>
                <w:sz w:val="20"/>
                <w:szCs w:val="20"/>
              </w:rPr>
              <w:t>0.82%</w:t>
            </w:r>
          </w:p>
        </w:tc>
      </w:tr>
      <w:tr w:rsidR="00FD5E8C" w:rsidRPr="00FD5E8C" w14:paraId="76ECA40E"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6E3B54A2"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achmil</w:t>
            </w:r>
          </w:p>
        </w:tc>
        <w:tc>
          <w:tcPr>
            <w:tcW w:w="2160" w:type="dxa"/>
            <w:tcBorders>
              <w:top w:val="nil"/>
              <w:left w:val="nil"/>
              <w:bottom w:val="single" w:sz="4" w:space="0" w:color="auto"/>
              <w:right w:val="single" w:sz="4" w:space="0" w:color="auto"/>
            </w:tcBorders>
            <w:shd w:val="clear" w:color="auto" w:fill="auto"/>
            <w:noWrap/>
            <w:vAlign w:val="bottom"/>
            <w:hideMark/>
          </w:tcPr>
          <w:p w14:paraId="752AB41F"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Common Yarrow</w:t>
            </w:r>
          </w:p>
        </w:tc>
        <w:tc>
          <w:tcPr>
            <w:tcW w:w="2790" w:type="dxa"/>
            <w:tcBorders>
              <w:top w:val="nil"/>
              <w:left w:val="nil"/>
              <w:bottom w:val="single" w:sz="4" w:space="0" w:color="auto"/>
              <w:right w:val="single" w:sz="4" w:space="0" w:color="auto"/>
            </w:tcBorders>
            <w:shd w:val="clear" w:color="000000" w:fill="A9D08E"/>
            <w:noWrap/>
            <w:vAlign w:val="bottom"/>
            <w:hideMark/>
          </w:tcPr>
          <w:p w14:paraId="024D1169"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Achillea millefolium</w:t>
            </w:r>
          </w:p>
        </w:tc>
        <w:tc>
          <w:tcPr>
            <w:tcW w:w="990" w:type="dxa"/>
            <w:tcBorders>
              <w:top w:val="nil"/>
              <w:left w:val="nil"/>
              <w:bottom w:val="single" w:sz="4" w:space="0" w:color="auto"/>
              <w:right w:val="single" w:sz="4" w:space="0" w:color="auto"/>
            </w:tcBorders>
            <w:shd w:val="clear" w:color="auto" w:fill="auto"/>
            <w:noWrap/>
            <w:vAlign w:val="bottom"/>
            <w:hideMark/>
          </w:tcPr>
          <w:p w14:paraId="61A19E44"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0.01</w:t>
            </w:r>
          </w:p>
        </w:tc>
        <w:tc>
          <w:tcPr>
            <w:tcW w:w="1170" w:type="dxa"/>
            <w:tcBorders>
              <w:top w:val="nil"/>
              <w:left w:val="nil"/>
              <w:bottom w:val="single" w:sz="4" w:space="0" w:color="auto"/>
              <w:right w:val="single" w:sz="4" w:space="0" w:color="auto"/>
            </w:tcBorders>
            <w:shd w:val="clear" w:color="auto" w:fill="auto"/>
            <w:noWrap/>
            <w:vAlign w:val="bottom"/>
            <w:hideMark/>
          </w:tcPr>
          <w:p w14:paraId="10418E98"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0.05%</w:t>
            </w:r>
          </w:p>
        </w:tc>
        <w:tc>
          <w:tcPr>
            <w:tcW w:w="1106" w:type="dxa"/>
            <w:tcBorders>
              <w:top w:val="nil"/>
              <w:left w:val="nil"/>
              <w:bottom w:val="single" w:sz="4" w:space="0" w:color="auto"/>
              <w:right w:val="single" w:sz="4" w:space="0" w:color="auto"/>
            </w:tcBorders>
            <w:shd w:val="clear" w:color="auto" w:fill="auto"/>
            <w:noWrap/>
            <w:vAlign w:val="bottom"/>
            <w:hideMark/>
          </w:tcPr>
          <w:p w14:paraId="3E081950"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0.65</w:t>
            </w:r>
          </w:p>
        </w:tc>
        <w:tc>
          <w:tcPr>
            <w:tcW w:w="874" w:type="dxa"/>
            <w:tcBorders>
              <w:top w:val="nil"/>
              <w:left w:val="nil"/>
              <w:bottom w:val="single" w:sz="4" w:space="0" w:color="auto"/>
              <w:right w:val="single" w:sz="4" w:space="0" w:color="auto"/>
            </w:tcBorders>
            <w:shd w:val="clear" w:color="auto" w:fill="auto"/>
            <w:noWrap/>
            <w:vAlign w:val="bottom"/>
            <w:hideMark/>
          </w:tcPr>
          <w:p w14:paraId="57BFDF76"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1.01%</w:t>
            </w:r>
          </w:p>
        </w:tc>
      </w:tr>
      <w:tr w:rsidR="00FD5E8C" w:rsidRPr="00FD5E8C" w14:paraId="7D07189C"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6F5EA664"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agafoe</w:t>
            </w:r>
          </w:p>
        </w:tc>
        <w:tc>
          <w:tcPr>
            <w:tcW w:w="2160" w:type="dxa"/>
            <w:tcBorders>
              <w:top w:val="nil"/>
              <w:left w:val="nil"/>
              <w:bottom w:val="single" w:sz="4" w:space="0" w:color="auto"/>
              <w:right w:val="single" w:sz="4" w:space="0" w:color="auto"/>
            </w:tcBorders>
            <w:shd w:val="clear" w:color="auto" w:fill="auto"/>
            <w:noWrap/>
            <w:vAlign w:val="bottom"/>
            <w:hideMark/>
          </w:tcPr>
          <w:p w14:paraId="1D224D88"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Anise Hyssop</w:t>
            </w:r>
          </w:p>
        </w:tc>
        <w:tc>
          <w:tcPr>
            <w:tcW w:w="2790" w:type="dxa"/>
            <w:tcBorders>
              <w:top w:val="nil"/>
              <w:left w:val="nil"/>
              <w:bottom w:val="single" w:sz="4" w:space="0" w:color="auto"/>
              <w:right w:val="single" w:sz="4" w:space="0" w:color="auto"/>
            </w:tcBorders>
            <w:shd w:val="clear" w:color="000000" w:fill="A9D08E"/>
            <w:noWrap/>
            <w:vAlign w:val="bottom"/>
            <w:hideMark/>
          </w:tcPr>
          <w:p w14:paraId="48050FFB"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Agastache foeniculum</w:t>
            </w:r>
          </w:p>
        </w:tc>
        <w:tc>
          <w:tcPr>
            <w:tcW w:w="990" w:type="dxa"/>
            <w:tcBorders>
              <w:top w:val="nil"/>
              <w:left w:val="nil"/>
              <w:bottom w:val="single" w:sz="4" w:space="0" w:color="auto"/>
              <w:right w:val="single" w:sz="4" w:space="0" w:color="auto"/>
            </w:tcBorders>
            <w:shd w:val="clear" w:color="auto" w:fill="auto"/>
            <w:noWrap/>
            <w:vAlign w:val="bottom"/>
            <w:hideMark/>
          </w:tcPr>
          <w:p w14:paraId="0542E528"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0.05</w:t>
            </w:r>
          </w:p>
        </w:tc>
        <w:tc>
          <w:tcPr>
            <w:tcW w:w="1170" w:type="dxa"/>
            <w:tcBorders>
              <w:top w:val="nil"/>
              <w:left w:val="nil"/>
              <w:bottom w:val="single" w:sz="4" w:space="0" w:color="auto"/>
              <w:right w:val="single" w:sz="4" w:space="0" w:color="auto"/>
            </w:tcBorders>
            <w:shd w:val="clear" w:color="auto" w:fill="auto"/>
            <w:noWrap/>
            <w:vAlign w:val="bottom"/>
            <w:hideMark/>
          </w:tcPr>
          <w:p w14:paraId="725DE241"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0.23%</w:t>
            </w:r>
          </w:p>
        </w:tc>
        <w:tc>
          <w:tcPr>
            <w:tcW w:w="1106" w:type="dxa"/>
            <w:tcBorders>
              <w:top w:val="nil"/>
              <w:left w:val="nil"/>
              <w:bottom w:val="single" w:sz="4" w:space="0" w:color="auto"/>
              <w:right w:val="single" w:sz="4" w:space="0" w:color="auto"/>
            </w:tcBorders>
            <w:shd w:val="clear" w:color="auto" w:fill="auto"/>
            <w:noWrap/>
            <w:vAlign w:val="bottom"/>
            <w:hideMark/>
          </w:tcPr>
          <w:p w14:paraId="16BDD6B2"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1.65</w:t>
            </w:r>
          </w:p>
        </w:tc>
        <w:tc>
          <w:tcPr>
            <w:tcW w:w="874" w:type="dxa"/>
            <w:tcBorders>
              <w:top w:val="nil"/>
              <w:left w:val="nil"/>
              <w:bottom w:val="single" w:sz="4" w:space="0" w:color="auto"/>
              <w:right w:val="single" w:sz="4" w:space="0" w:color="auto"/>
            </w:tcBorders>
            <w:shd w:val="clear" w:color="auto" w:fill="auto"/>
            <w:noWrap/>
            <w:vAlign w:val="bottom"/>
            <w:hideMark/>
          </w:tcPr>
          <w:p w14:paraId="0BE2208A"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2.55%</w:t>
            </w:r>
          </w:p>
        </w:tc>
      </w:tr>
      <w:tr w:rsidR="00FD5E8C" w:rsidRPr="00FD5E8C" w14:paraId="1E86BBA0"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144807A5"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allste</w:t>
            </w:r>
          </w:p>
        </w:tc>
        <w:tc>
          <w:tcPr>
            <w:tcW w:w="2160" w:type="dxa"/>
            <w:tcBorders>
              <w:top w:val="nil"/>
              <w:left w:val="nil"/>
              <w:bottom w:val="single" w:sz="4" w:space="0" w:color="auto"/>
              <w:right w:val="single" w:sz="4" w:space="0" w:color="auto"/>
            </w:tcBorders>
            <w:shd w:val="clear" w:color="auto" w:fill="auto"/>
            <w:noWrap/>
            <w:vAlign w:val="bottom"/>
            <w:hideMark/>
          </w:tcPr>
          <w:p w14:paraId="2A59F8DE"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Prairie Onion</w:t>
            </w:r>
          </w:p>
        </w:tc>
        <w:tc>
          <w:tcPr>
            <w:tcW w:w="2790" w:type="dxa"/>
            <w:tcBorders>
              <w:top w:val="nil"/>
              <w:left w:val="nil"/>
              <w:bottom w:val="single" w:sz="4" w:space="0" w:color="auto"/>
              <w:right w:val="single" w:sz="4" w:space="0" w:color="auto"/>
            </w:tcBorders>
            <w:shd w:val="clear" w:color="000000" w:fill="A9D08E"/>
            <w:noWrap/>
            <w:vAlign w:val="bottom"/>
            <w:hideMark/>
          </w:tcPr>
          <w:p w14:paraId="58AD31C4"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Allium stellatum</w:t>
            </w:r>
          </w:p>
        </w:tc>
        <w:tc>
          <w:tcPr>
            <w:tcW w:w="990" w:type="dxa"/>
            <w:tcBorders>
              <w:top w:val="nil"/>
              <w:left w:val="nil"/>
              <w:bottom w:val="single" w:sz="4" w:space="0" w:color="auto"/>
              <w:right w:val="single" w:sz="4" w:space="0" w:color="auto"/>
            </w:tcBorders>
            <w:shd w:val="clear" w:color="auto" w:fill="auto"/>
            <w:noWrap/>
            <w:vAlign w:val="bottom"/>
            <w:hideMark/>
          </w:tcPr>
          <w:p w14:paraId="075B133C"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0.05</w:t>
            </w:r>
          </w:p>
        </w:tc>
        <w:tc>
          <w:tcPr>
            <w:tcW w:w="1170" w:type="dxa"/>
            <w:tcBorders>
              <w:top w:val="nil"/>
              <w:left w:val="nil"/>
              <w:bottom w:val="single" w:sz="4" w:space="0" w:color="auto"/>
              <w:right w:val="single" w:sz="4" w:space="0" w:color="auto"/>
            </w:tcBorders>
            <w:shd w:val="clear" w:color="auto" w:fill="auto"/>
            <w:noWrap/>
            <w:vAlign w:val="bottom"/>
            <w:hideMark/>
          </w:tcPr>
          <w:p w14:paraId="4BFD8EE8"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0.23%</w:t>
            </w:r>
          </w:p>
        </w:tc>
        <w:tc>
          <w:tcPr>
            <w:tcW w:w="1106" w:type="dxa"/>
            <w:tcBorders>
              <w:top w:val="nil"/>
              <w:left w:val="nil"/>
              <w:bottom w:val="single" w:sz="4" w:space="0" w:color="auto"/>
              <w:right w:val="single" w:sz="4" w:space="0" w:color="auto"/>
            </w:tcBorders>
            <w:shd w:val="clear" w:color="auto" w:fill="auto"/>
            <w:noWrap/>
            <w:vAlign w:val="bottom"/>
            <w:hideMark/>
          </w:tcPr>
          <w:p w14:paraId="59603744"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0.20</w:t>
            </w:r>
          </w:p>
        </w:tc>
        <w:tc>
          <w:tcPr>
            <w:tcW w:w="874" w:type="dxa"/>
            <w:tcBorders>
              <w:top w:val="nil"/>
              <w:left w:val="nil"/>
              <w:bottom w:val="single" w:sz="4" w:space="0" w:color="auto"/>
              <w:right w:val="single" w:sz="4" w:space="0" w:color="auto"/>
            </w:tcBorders>
            <w:shd w:val="clear" w:color="auto" w:fill="auto"/>
            <w:noWrap/>
            <w:vAlign w:val="bottom"/>
            <w:hideMark/>
          </w:tcPr>
          <w:p w14:paraId="5B351580"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0.31%</w:t>
            </w:r>
          </w:p>
        </w:tc>
      </w:tr>
      <w:tr w:rsidR="00FD5E8C" w:rsidRPr="00FD5E8C" w14:paraId="63B30303"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31D8A0B9"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amocan</w:t>
            </w:r>
          </w:p>
        </w:tc>
        <w:tc>
          <w:tcPr>
            <w:tcW w:w="2160" w:type="dxa"/>
            <w:tcBorders>
              <w:top w:val="nil"/>
              <w:left w:val="nil"/>
              <w:bottom w:val="single" w:sz="4" w:space="0" w:color="auto"/>
              <w:right w:val="single" w:sz="4" w:space="0" w:color="auto"/>
            </w:tcBorders>
            <w:shd w:val="clear" w:color="auto" w:fill="auto"/>
            <w:noWrap/>
            <w:vAlign w:val="bottom"/>
            <w:hideMark/>
          </w:tcPr>
          <w:p w14:paraId="5E9AAA81"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Lead Plant</w:t>
            </w:r>
          </w:p>
        </w:tc>
        <w:tc>
          <w:tcPr>
            <w:tcW w:w="2790" w:type="dxa"/>
            <w:tcBorders>
              <w:top w:val="nil"/>
              <w:left w:val="nil"/>
              <w:bottom w:val="single" w:sz="4" w:space="0" w:color="auto"/>
              <w:right w:val="single" w:sz="4" w:space="0" w:color="auto"/>
            </w:tcBorders>
            <w:shd w:val="clear" w:color="000000" w:fill="A9D08E"/>
            <w:noWrap/>
            <w:vAlign w:val="bottom"/>
            <w:hideMark/>
          </w:tcPr>
          <w:p w14:paraId="6E8BF3C6"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Amorpha canescens</w:t>
            </w:r>
          </w:p>
        </w:tc>
        <w:tc>
          <w:tcPr>
            <w:tcW w:w="990" w:type="dxa"/>
            <w:tcBorders>
              <w:top w:val="nil"/>
              <w:left w:val="nil"/>
              <w:bottom w:val="single" w:sz="4" w:space="0" w:color="auto"/>
              <w:right w:val="single" w:sz="4" w:space="0" w:color="auto"/>
            </w:tcBorders>
            <w:shd w:val="clear" w:color="auto" w:fill="auto"/>
            <w:noWrap/>
            <w:vAlign w:val="bottom"/>
            <w:hideMark/>
          </w:tcPr>
          <w:p w14:paraId="0A13D5C4"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0.05</w:t>
            </w:r>
          </w:p>
        </w:tc>
        <w:tc>
          <w:tcPr>
            <w:tcW w:w="1170" w:type="dxa"/>
            <w:tcBorders>
              <w:top w:val="nil"/>
              <w:left w:val="nil"/>
              <w:bottom w:val="single" w:sz="4" w:space="0" w:color="auto"/>
              <w:right w:val="single" w:sz="4" w:space="0" w:color="auto"/>
            </w:tcBorders>
            <w:shd w:val="clear" w:color="auto" w:fill="auto"/>
            <w:noWrap/>
            <w:vAlign w:val="bottom"/>
            <w:hideMark/>
          </w:tcPr>
          <w:p w14:paraId="35FC63CC"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0.23%</w:t>
            </w:r>
          </w:p>
        </w:tc>
        <w:tc>
          <w:tcPr>
            <w:tcW w:w="1106" w:type="dxa"/>
            <w:tcBorders>
              <w:top w:val="nil"/>
              <w:left w:val="nil"/>
              <w:bottom w:val="single" w:sz="4" w:space="0" w:color="auto"/>
              <w:right w:val="single" w:sz="4" w:space="0" w:color="auto"/>
            </w:tcBorders>
            <w:shd w:val="clear" w:color="auto" w:fill="auto"/>
            <w:noWrap/>
            <w:vAlign w:val="bottom"/>
            <w:hideMark/>
          </w:tcPr>
          <w:p w14:paraId="2E8D474D"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0.22</w:t>
            </w:r>
          </w:p>
        </w:tc>
        <w:tc>
          <w:tcPr>
            <w:tcW w:w="874" w:type="dxa"/>
            <w:tcBorders>
              <w:top w:val="nil"/>
              <w:left w:val="nil"/>
              <w:bottom w:val="single" w:sz="4" w:space="0" w:color="auto"/>
              <w:right w:val="single" w:sz="4" w:space="0" w:color="auto"/>
            </w:tcBorders>
            <w:shd w:val="clear" w:color="auto" w:fill="auto"/>
            <w:noWrap/>
            <w:vAlign w:val="bottom"/>
            <w:hideMark/>
          </w:tcPr>
          <w:p w14:paraId="7CF525AB"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0.35%</w:t>
            </w:r>
          </w:p>
        </w:tc>
      </w:tr>
      <w:tr w:rsidR="00FD5E8C" w:rsidRPr="00FD5E8C" w14:paraId="1DD7FDFB"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65876786"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anecyl</w:t>
            </w:r>
          </w:p>
        </w:tc>
        <w:tc>
          <w:tcPr>
            <w:tcW w:w="2160" w:type="dxa"/>
            <w:tcBorders>
              <w:top w:val="nil"/>
              <w:left w:val="nil"/>
              <w:bottom w:val="single" w:sz="4" w:space="0" w:color="auto"/>
              <w:right w:val="single" w:sz="4" w:space="0" w:color="auto"/>
            </w:tcBorders>
            <w:shd w:val="clear" w:color="auto" w:fill="auto"/>
            <w:noWrap/>
            <w:vAlign w:val="bottom"/>
            <w:hideMark/>
          </w:tcPr>
          <w:p w14:paraId="169B6CEE"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Thimbleweed</w:t>
            </w:r>
          </w:p>
        </w:tc>
        <w:tc>
          <w:tcPr>
            <w:tcW w:w="2790" w:type="dxa"/>
            <w:tcBorders>
              <w:top w:val="nil"/>
              <w:left w:val="nil"/>
              <w:bottom w:val="single" w:sz="4" w:space="0" w:color="auto"/>
              <w:right w:val="single" w:sz="4" w:space="0" w:color="auto"/>
            </w:tcBorders>
            <w:shd w:val="clear" w:color="000000" w:fill="A9D08E"/>
            <w:noWrap/>
            <w:vAlign w:val="bottom"/>
            <w:hideMark/>
          </w:tcPr>
          <w:p w14:paraId="63AE937E"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Anemone cylindrica</w:t>
            </w:r>
          </w:p>
        </w:tc>
        <w:tc>
          <w:tcPr>
            <w:tcW w:w="990" w:type="dxa"/>
            <w:tcBorders>
              <w:top w:val="nil"/>
              <w:left w:val="nil"/>
              <w:bottom w:val="single" w:sz="4" w:space="0" w:color="auto"/>
              <w:right w:val="single" w:sz="4" w:space="0" w:color="auto"/>
            </w:tcBorders>
            <w:shd w:val="clear" w:color="auto" w:fill="auto"/>
            <w:noWrap/>
            <w:vAlign w:val="bottom"/>
            <w:hideMark/>
          </w:tcPr>
          <w:p w14:paraId="3B5D28FB"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0.02</w:t>
            </w:r>
          </w:p>
        </w:tc>
        <w:tc>
          <w:tcPr>
            <w:tcW w:w="1170" w:type="dxa"/>
            <w:tcBorders>
              <w:top w:val="nil"/>
              <w:left w:val="nil"/>
              <w:bottom w:val="single" w:sz="4" w:space="0" w:color="auto"/>
              <w:right w:val="single" w:sz="4" w:space="0" w:color="auto"/>
            </w:tcBorders>
            <w:shd w:val="clear" w:color="auto" w:fill="auto"/>
            <w:noWrap/>
            <w:vAlign w:val="bottom"/>
            <w:hideMark/>
          </w:tcPr>
          <w:p w14:paraId="7FFA07B6"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0.09%</w:t>
            </w:r>
          </w:p>
        </w:tc>
        <w:tc>
          <w:tcPr>
            <w:tcW w:w="1106" w:type="dxa"/>
            <w:tcBorders>
              <w:top w:val="nil"/>
              <w:left w:val="nil"/>
              <w:bottom w:val="single" w:sz="4" w:space="0" w:color="auto"/>
              <w:right w:val="single" w:sz="4" w:space="0" w:color="auto"/>
            </w:tcBorders>
            <w:shd w:val="clear" w:color="auto" w:fill="auto"/>
            <w:noWrap/>
            <w:vAlign w:val="bottom"/>
            <w:hideMark/>
          </w:tcPr>
          <w:p w14:paraId="3606CBDA"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0.19</w:t>
            </w:r>
          </w:p>
        </w:tc>
        <w:tc>
          <w:tcPr>
            <w:tcW w:w="874" w:type="dxa"/>
            <w:tcBorders>
              <w:top w:val="nil"/>
              <w:left w:val="nil"/>
              <w:bottom w:val="single" w:sz="4" w:space="0" w:color="auto"/>
              <w:right w:val="single" w:sz="4" w:space="0" w:color="auto"/>
            </w:tcBorders>
            <w:shd w:val="clear" w:color="auto" w:fill="auto"/>
            <w:noWrap/>
            <w:vAlign w:val="bottom"/>
            <w:hideMark/>
          </w:tcPr>
          <w:p w14:paraId="3DC7320D"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0.29%</w:t>
            </w:r>
          </w:p>
        </w:tc>
      </w:tr>
      <w:tr w:rsidR="00FD5E8C" w:rsidRPr="00FD5E8C" w14:paraId="71C57940"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0237572F"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ascsyr</w:t>
            </w:r>
          </w:p>
        </w:tc>
        <w:tc>
          <w:tcPr>
            <w:tcW w:w="2160" w:type="dxa"/>
            <w:tcBorders>
              <w:top w:val="nil"/>
              <w:left w:val="nil"/>
              <w:bottom w:val="single" w:sz="4" w:space="0" w:color="auto"/>
              <w:right w:val="single" w:sz="4" w:space="0" w:color="auto"/>
            </w:tcBorders>
            <w:shd w:val="clear" w:color="auto" w:fill="auto"/>
            <w:noWrap/>
            <w:vAlign w:val="bottom"/>
            <w:hideMark/>
          </w:tcPr>
          <w:p w14:paraId="2018671D"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Common Milkweed</w:t>
            </w:r>
          </w:p>
        </w:tc>
        <w:tc>
          <w:tcPr>
            <w:tcW w:w="2790" w:type="dxa"/>
            <w:tcBorders>
              <w:top w:val="nil"/>
              <w:left w:val="nil"/>
              <w:bottom w:val="single" w:sz="4" w:space="0" w:color="auto"/>
              <w:right w:val="single" w:sz="4" w:space="0" w:color="auto"/>
            </w:tcBorders>
            <w:shd w:val="clear" w:color="000000" w:fill="A9D08E"/>
            <w:noWrap/>
            <w:vAlign w:val="bottom"/>
            <w:hideMark/>
          </w:tcPr>
          <w:p w14:paraId="6338907D"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Asclepias syriaca</w:t>
            </w:r>
          </w:p>
        </w:tc>
        <w:tc>
          <w:tcPr>
            <w:tcW w:w="990" w:type="dxa"/>
            <w:tcBorders>
              <w:top w:val="nil"/>
              <w:left w:val="nil"/>
              <w:bottom w:val="single" w:sz="4" w:space="0" w:color="auto"/>
              <w:right w:val="single" w:sz="4" w:space="0" w:color="auto"/>
            </w:tcBorders>
            <w:shd w:val="clear" w:color="auto" w:fill="auto"/>
            <w:noWrap/>
            <w:vAlign w:val="bottom"/>
            <w:hideMark/>
          </w:tcPr>
          <w:p w14:paraId="0C0BEACC"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0.14</w:t>
            </w:r>
          </w:p>
        </w:tc>
        <w:tc>
          <w:tcPr>
            <w:tcW w:w="1170" w:type="dxa"/>
            <w:tcBorders>
              <w:top w:val="nil"/>
              <w:left w:val="nil"/>
              <w:bottom w:val="single" w:sz="4" w:space="0" w:color="auto"/>
              <w:right w:val="single" w:sz="4" w:space="0" w:color="auto"/>
            </w:tcBorders>
            <w:shd w:val="clear" w:color="auto" w:fill="auto"/>
            <w:noWrap/>
            <w:vAlign w:val="bottom"/>
            <w:hideMark/>
          </w:tcPr>
          <w:p w14:paraId="403B505A"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0.65%</w:t>
            </w:r>
          </w:p>
        </w:tc>
        <w:tc>
          <w:tcPr>
            <w:tcW w:w="1106" w:type="dxa"/>
            <w:tcBorders>
              <w:top w:val="nil"/>
              <w:left w:val="nil"/>
              <w:bottom w:val="single" w:sz="4" w:space="0" w:color="auto"/>
              <w:right w:val="single" w:sz="4" w:space="0" w:color="auto"/>
            </w:tcBorders>
            <w:shd w:val="clear" w:color="auto" w:fill="auto"/>
            <w:noWrap/>
            <w:vAlign w:val="bottom"/>
            <w:hideMark/>
          </w:tcPr>
          <w:p w14:paraId="3E866809"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0.21</w:t>
            </w:r>
          </w:p>
        </w:tc>
        <w:tc>
          <w:tcPr>
            <w:tcW w:w="874" w:type="dxa"/>
            <w:tcBorders>
              <w:top w:val="nil"/>
              <w:left w:val="nil"/>
              <w:bottom w:val="single" w:sz="4" w:space="0" w:color="auto"/>
              <w:right w:val="single" w:sz="4" w:space="0" w:color="auto"/>
            </w:tcBorders>
            <w:shd w:val="clear" w:color="auto" w:fill="auto"/>
            <w:noWrap/>
            <w:vAlign w:val="bottom"/>
            <w:hideMark/>
          </w:tcPr>
          <w:p w14:paraId="4551E4DB"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0.32%</w:t>
            </w:r>
          </w:p>
        </w:tc>
      </w:tr>
      <w:tr w:rsidR="00FD5E8C" w:rsidRPr="00FD5E8C" w14:paraId="75725826"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3FC98855"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asctub</w:t>
            </w:r>
          </w:p>
        </w:tc>
        <w:tc>
          <w:tcPr>
            <w:tcW w:w="2160" w:type="dxa"/>
            <w:tcBorders>
              <w:top w:val="nil"/>
              <w:left w:val="nil"/>
              <w:bottom w:val="single" w:sz="4" w:space="0" w:color="auto"/>
              <w:right w:val="single" w:sz="4" w:space="0" w:color="auto"/>
            </w:tcBorders>
            <w:shd w:val="clear" w:color="auto" w:fill="auto"/>
            <w:noWrap/>
            <w:vAlign w:val="bottom"/>
            <w:hideMark/>
          </w:tcPr>
          <w:p w14:paraId="317FF6ED"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Butterfly Milkweed</w:t>
            </w:r>
          </w:p>
        </w:tc>
        <w:tc>
          <w:tcPr>
            <w:tcW w:w="2790" w:type="dxa"/>
            <w:tcBorders>
              <w:top w:val="nil"/>
              <w:left w:val="nil"/>
              <w:bottom w:val="single" w:sz="4" w:space="0" w:color="auto"/>
              <w:right w:val="single" w:sz="4" w:space="0" w:color="auto"/>
            </w:tcBorders>
            <w:shd w:val="clear" w:color="000000" w:fill="A9D08E"/>
            <w:noWrap/>
            <w:vAlign w:val="bottom"/>
            <w:hideMark/>
          </w:tcPr>
          <w:p w14:paraId="1530B7F8"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Asclepias tuberosa</w:t>
            </w:r>
          </w:p>
        </w:tc>
        <w:tc>
          <w:tcPr>
            <w:tcW w:w="990" w:type="dxa"/>
            <w:tcBorders>
              <w:top w:val="nil"/>
              <w:left w:val="nil"/>
              <w:bottom w:val="single" w:sz="4" w:space="0" w:color="auto"/>
              <w:right w:val="single" w:sz="4" w:space="0" w:color="auto"/>
            </w:tcBorders>
            <w:shd w:val="clear" w:color="auto" w:fill="auto"/>
            <w:noWrap/>
            <w:vAlign w:val="bottom"/>
            <w:hideMark/>
          </w:tcPr>
          <w:p w14:paraId="090E5EB8"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0.06</w:t>
            </w:r>
          </w:p>
        </w:tc>
        <w:tc>
          <w:tcPr>
            <w:tcW w:w="1170" w:type="dxa"/>
            <w:tcBorders>
              <w:top w:val="nil"/>
              <w:left w:val="nil"/>
              <w:bottom w:val="single" w:sz="4" w:space="0" w:color="auto"/>
              <w:right w:val="single" w:sz="4" w:space="0" w:color="auto"/>
            </w:tcBorders>
            <w:shd w:val="clear" w:color="auto" w:fill="auto"/>
            <w:noWrap/>
            <w:vAlign w:val="bottom"/>
            <w:hideMark/>
          </w:tcPr>
          <w:p w14:paraId="0754601C"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0.28%</w:t>
            </w:r>
          </w:p>
        </w:tc>
        <w:tc>
          <w:tcPr>
            <w:tcW w:w="1106" w:type="dxa"/>
            <w:tcBorders>
              <w:top w:val="nil"/>
              <w:left w:val="nil"/>
              <w:bottom w:val="single" w:sz="4" w:space="0" w:color="auto"/>
              <w:right w:val="single" w:sz="4" w:space="0" w:color="auto"/>
            </w:tcBorders>
            <w:shd w:val="clear" w:color="auto" w:fill="auto"/>
            <w:noWrap/>
            <w:vAlign w:val="bottom"/>
            <w:hideMark/>
          </w:tcPr>
          <w:p w14:paraId="4AF7CC8A"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0.09</w:t>
            </w:r>
          </w:p>
        </w:tc>
        <w:tc>
          <w:tcPr>
            <w:tcW w:w="874" w:type="dxa"/>
            <w:tcBorders>
              <w:top w:val="nil"/>
              <w:left w:val="nil"/>
              <w:bottom w:val="single" w:sz="4" w:space="0" w:color="auto"/>
              <w:right w:val="single" w:sz="4" w:space="0" w:color="auto"/>
            </w:tcBorders>
            <w:shd w:val="clear" w:color="auto" w:fill="auto"/>
            <w:noWrap/>
            <w:vAlign w:val="bottom"/>
            <w:hideMark/>
          </w:tcPr>
          <w:p w14:paraId="1F6EB715"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0.15%</w:t>
            </w:r>
          </w:p>
        </w:tc>
      </w:tr>
      <w:tr w:rsidR="00FD5E8C" w:rsidRPr="00FD5E8C" w14:paraId="76DD6570"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3EAC9A7F"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astcan</w:t>
            </w:r>
          </w:p>
        </w:tc>
        <w:tc>
          <w:tcPr>
            <w:tcW w:w="2160" w:type="dxa"/>
            <w:tcBorders>
              <w:top w:val="nil"/>
              <w:left w:val="nil"/>
              <w:bottom w:val="single" w:sz="4" w:space="0" w:color="auto"/>
              <w:right w:val="single" w:sz="4" w:space="0" w:color="auto"/>
            </w:tcBorders>
            <w:shd w:val="clear" w:color="auto" w:fill="auto"/>
            <w:noWrap/>
            <w:vAlign w:val="bottom"/>
            <w:hideMark/>
          </w:tcPr>
          <w:p w14:paraId="7EAFDB2A"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Canada Milkvetch</w:t>
            </w:r>
          </w:p>
        </w:tc>
        <w:tc>
          <w:tcPr>
            <w:tcW w:w="2790" w:type="dxa"/>
            <w:tcBorders>
              <w:top w:val="nil"/>
              <w:left w:val="nil"/>
              <w:bottom w:val="single" w:sz="4" w:space="0" w:color="auto"/>
              <w:right w:val="single" w:sz="4" w:space="0" w:color="auto"/>
            </w:tcBorders>
            <w:shd w:val="clear" w:color="000000" w:fill="A9D08E"/>
            <w:noWrap/>
            <w:vAlign w:val="bottom"/>
            <w:hideMark/>
          </w:tcPr>
          <w:p w14:paraId="3B77E314"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Astragalus canadensis</w:t>
            </w:r>
          </w:p>
        </w:tc>
        <w:tc>
          <w:tcPr>
            <w:tcW w:w="990" w:type="dxa"/>
            <w:tcBorders>
              <w:top w:val="nil"/>
              <w:left w:val="nil"/>
              <w:bottom w:val="single" w:sz="4" w:space="0" w:color="auto"/>
              <w:right w:val="single" w:sz="4" w:space="0" w:color="auto"/>
            </w:tcBorders>
            <w:shd w:val="clear" w:color="auto" w:fill="auto"/>
            <w:noWrap/>
            <w:vAlign w:val="bottom"/>
            <w:hideMark/>
          </w:tcPr>
          <w:p w14:paraId="014F43D2"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0.05</w:t>
            </w:r>
          </w:p>
        </w:tc>
        <w:tc>
          <w:tcPr>
            <w:tcW w:w="1170" w:type="dxa"/>
            <w:tcBorders>
              <w:top w:val="nil"/>
              <w:left w:val="nil"/>
              <w:bottom w:val="single" w:sz="4" w:space="0" w:color="auto"/>
              <w:right w:val="single" w:sz="4" w:space="0" w:color="auto"/>
            </w:tcBorders>
            <w:shd w:val="clear" w:color="auto" w:fill="auto"/>
            <w:noWrap/>
            <w:vAlign w:val="bottom"/>
            <w:hideMark/>
          </w:tcPr>
          <w:p w14:paraId="58E982B0"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0.23%</w:t>
            </w:r>
          </w:p>
        </w:tc>
        <w:tc>
          <w:tcPr>
            <w:tcW w:w="1106" w:type="dxa"/>
            <w:tcBorders>
              <w:top w:val="nil"/>
              <w:left w:val="nil"/>
              <w:bottom w:val="single" w:sz="4" w:space="0" w:color="auto"/>
              <w:right w:val="single" w:sz="4" w:space="0" w:color="auto"/>
            </w:tcBorders>
            <w:shd w:val="clear" w:color="auto" w:fill="auto"/>
            <w:noWrap/>
            <w:vAlign w:val="bottom"/>
            <w:hideMark/>
          </w:tcPr>
          <w:p w14:paraId="11478B02"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0.31</w:t>
            </w:r>
          </w:p>
        </w:tc>
        <w:tc>
          <w:tcPr>
            <w:tcW w:w="874" w:type="dxa"/>
            <w:tcBorders>
              <w:top w:val="nil"/>
              <w:left w:val="nil"/>
              <w:bottom w:val="single" w:sz="4" w:space="0" w:color="auto"/>
              <w:right w:val="single" w:sz="4" w:space="0" w:color="auto"/>
            </w:tcBorders>
            <w:shd w:val="clear" w:color="auto" w:fill="auto"/>
            <w:noWrap/>
            <w:vAlign w:val="bottom"/>
            <w:hideMark/>
          </w:tcPr>
          <w:p w14:paraId="00AC8E58"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0.48%</w:t>
            </w:r>
          </w:p>
        </w:tc>
      </w:tr>
      <w:tr w:rsidR="00FD5E8C" w:rsidRPr="00FD5E8C" w14:paraId="311B010B"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26895E9E"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chafas</w:t>
            </w:r>
          </w:p>
        </w:tc>
        <w:tc>
          <w:tcPr>
            <w:tcW w:w="2160" w:type="dxa"/>
            <w:tcBorders>
              <w:top w:val="nil"/>
              <w:left w:val="nil"/>
              <w:bottom w:val="single" w:sz="4" w:space="0" w:color="auto"/>
              <w:right w:val="single" w:sz="4" w:space="0" w:color="auto"/>
            </w:tcBorders>
            <w:shd w:val="clear" w:color="auto" w:fill="auto"/>
            <w:noWrap/>
            <w:vAlign w:val="bottom"/>
            <w:hideMark/>
          </w:tcPr>
          <w:p w14:paraId="7EFFAC2F"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Partridge Pea</w:t>
            </w:r>
          </w:p>
        </w:tc>
        <w:tc>
          <w:tcPr>
            <w:tcW w:w="2790" w:type="dxa"/>
            <w:tcBorders>
              <w:top w:val="nil"/>
              <w:left w:val="nil"/>
              <w:bottom w:val="single" w:sz="4" w:space="0" w:color="auto"/>
              <w:right w:val="single" w:sz="4" w:space="0" w:color="auto"/>
            </w:tcBorders>
            <w:shd w:val="clear" w:color="000000" w:fill="A9D08E"/>
            <w:noWrap/>
            <w:vAlign w:val="bottom"/>
            <w:hideMark/>
          </w:tcPr>
          <w:p w14:paraId="317D90A5"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Chamaecrista fasciculata</w:t>
            </w:r>
          </w:p>
        </w:tc>
        <w:tc>
          <w:tcPr>
            <w:tcW w:w="990" w:type="dxa"/>
            <w:tcBorders>
              <w:top w:val="nil"/>
              <w:left w:val="nil"/>
              <w:bottom w:val="single" w:sz="4" w:space="0" w:color="auto"/>
              <w:right w:val="single" w:sz="4" w:space="0" w:color="auto"/>
            </w:tcBorders>
            <w:shd w:val="clear" w:color="auto" w:fill="auto"/>
            <w:noWrap/>
            <w:vAlign w:val="bottom"/>
            <w:hideMark/>
          </w:tcPr>
          <w:p w14:paraId="3922D04D"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0.20</w:t>
            </w:r>
          </w:p>
        </w:tc>
        <w:tc>
          <w:tcPr>
            <w:tcW w:w="1170" w:type="dxa"/>
            <w:tcBorders>
              <w:top w:val="nil"/>
              <w:left w:val="nil"/>
              <w:bottom w:val="single" w:sz="4" w:space="0" w:color="auto"/>
              <w:right w:val="single" w:sz="4" w:space="0" w:color="auto"/>
            </w:tcBorders>
            <w:shd w:val="clear" w:color="auto" w:fill="auto"/>
            <w:noWrap/>
            <w:vAlign w:val="bottom"/>
            <w:hideMark/>
          </w:tcPr>
          <w:p w14:paraId="079DE2F5"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0.93%</w:t>
            </w:r>
          </w:p>
        </w:tc>
        <w:tc>
          <w:tcPr>
            <w:tcW w:w="1106" w:type="dxa"/>
            <w:tcBorders>
              <w:top w:val="nil"/>
              <w:left w:val="nil"/>
              <w:bottom w:val="single" w:sz="4" w:space="0" w:color="auto"/>
              <w:right w:val="single" w:sz="4" w:space="0" w:color="auto"/>
            </w:tcBorders>
            <w:shd w:val="clear" w:color="auto" w:fill="auto"/>
            <w:noWrap/>
            <w:vAlign w:val="bottom"/>
            <w:hideMark/>
          </w:tcPr>
          <w:p w14:paraId="4F188155"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0.20</w:t>
            </w:r>
          </w:p>
        </w:tc>
        <w:tc>
          <w:tcPr>
            <w:tcW w:w="874" w:type="dxa"/>
            <w:tcBorders>
              <w:top w:val="nil"/>
              <w:left w:val="nil"/>
              <w:bottom w:val="single" w:sz="4" w:space="0" w:color="auto"/>
              <w:right w:val="single" w:sz="4" w:space="0" w:color="auto"/>
            </w:tcBorders>
            <w:shd w:val="clear" w:color="auto" w:fill="auto"/>
            <w:noWrap/>
            <w:vAlign w:val="bottom"/>
            <w:hideMark/>
          </w:tcPr>
          <w:p w14:paraId="7A2679C9"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0.31%</w:t>
            </w:r>
          </w:p>
        </w:tc>
      </w:tr>
      <w:tr w:rsidR="00FD5E8C" w:rsidRPr="00FD5E8C" w14:paraId="0BCBE4EF"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7403C18F"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corpal</w:t>
            </w:r>
          </w:p>
        </w:tc>
        <w:tc>
          <w:tcPr>
            <w:tcW w:w="2160" w:type="dxa"/>
            <w:tcBorders>
              <w:top w:val="nil"/>
              <w:left w:val="nil"/>
              <w:bottom w:val="single" w:sz="4" w:space="0" w:color="auto"/>
              <w:right w:val="single" w:sz="4" w:space="0" w:color="auto"/>
            </w:tcBorders>
            <w:shd w:val="clear" w:color="auto" w:fill="auto"/>
            <w:noWrap/>
            <w:vAlign w:val="bottom"/>
            <w:hideMark/>
          </w:tcPr>
          <w:p w14:paraId="4F257E7D"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Prairie Coreopsis</w:t>
            </w:r>
          </w:p>
        </w:tc>
        <w:tc>
          <w:tcPr>
            <w:tcW w:w="2790" w:type="dxa"/>
            <w:tcBorders>
              <w:top w:val="nil"/>
              <w:left w:val="nil"/>
              <w:bottom w:val="single" w:sz="4" w:space="0" w:color="auto"/>
              <w:right w:val="single" w:sz="4" w:space="0" w:color="auto"/>
            </w:tcBorders>
            <w:shd w:val="clear" w:color="000000" w:fill="A9D08E"/>
            <w:noWrap/>
            <w:vAlign w:val="bottom"/>
            <w:hideMark/>
          </w:tcPr>
          <w:p w14:paraId="6C725ED8"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Coreopsis palmata</w:t>
            </w:r>
          </w:p>
        </w:tc>
        <w:tc>
          <w:tcPr>
            <w:tcW w:w="990" w:type="dxa"/>
            <w:tcBorders>
              <w:top w:val="nil"/>
              <w:left w:val="nil"/>
              <w:bottom w:val="single" w:sz="4" w:space="0" w:color="auto"/>
              <w:right w:val="single" w:sz="4" w:space="0" w:color="auto"/>
            </w:tcBorders>
            <w:shd w:val="clear" w:color="auto" w:fill="auto"/>
            <w:noWrap/>
            <w:vAlign w:val="bottom"/>
            <w:hideMark/>
          </w:tcPr>
          <w:p w14:paraId="7AAD71B6"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0.03</w:t>
            </w:r>
          </w:p>
        </w:tc>
        <w:tc>
          <w:tcPr>
            <w:tcW w:w="1170" w:type="dxa"/>
            <w:tcBorders>
              <w:top w:val="nil"/>
              <w:left w:val="nil"/>
              <w:bottom w:val="single" w:sz="4" w:space="0" w:color="auto"/>
              <w:right w:val="single" w:sz="4" w:space="0" w:color="auto"/>
            </w:tcBorders>
            <w:shd w:val="clear" w:color="auto" w:fill="auto"/>
            <w:noWrap/>
            <w:vAlign w:val="bottom"/>
            <w:hideMark/>
          </w:tcPr>
          <w:p w14:paraId="6AF04D06"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0.14%</w:t>
            </w:r>
          </w:p>
        </w:tc>
        <w:tc>
          <w:tcPr>
            <w:tcW w:w="1106" w:type="dxa"/>
            <w:tcBorders>
              <w:top w:val="nil"/>
              <w:left w:val="nil"/>
              <w:bottom w:val="single" w:sz="4" w:space="0" w:color="auto"/>
              <w:right w:val="single" w:sz="4" w:space="0" w:color="auto"/>
            </w:tcBorders>
            <w:shd w:val="clear" w:color="auto" w:fill="auto"/>
            <w:noWrap/>
            <w:vAlign w:val="bottom"/>
            <w:hideMark/>
          </w:tcPr>
          <w:p w14:paraId="1FC7CD67"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0.11</w:t>
            </w:r>
          </w:p>
        </w:tc>
        <w:tc>
          <w:tcPr>
            <w:tcW w:w="874" w:type="dxa"/>
            <w:tcBorders>
              <w:top w:val="nil"/>
              <w:left w:val="nil"/>
              <w:bottom w:val="single" w:sz="4" w:space="0" w:color="auto"/>
              <w:right w:val="single" w:sz="4" w:space="0" w:color="auto"/>
            </w:tcBorders>
            <w:shd w:val="clear" w:color="auto" w:fill="auto"/>
            <w:noWrap/>
            <w:vAlign w:val="bottom"/>
            <w:hideMark/>
          </w:tcPr>
          <w:p w14:paraId="4F1FA363"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0.17%</w:t>
            </w:r>
          </w:p>
        </w:tc>
      </w:tr>
      <w:tr w:rsidR="00FD5E8C" w:rsidRPr="00FD5E8C" w14:paraId="3928EB71"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281A61BE"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dalcan</w:t>
            </w:r>
          </w:p>
        </w:tc>
        <w:tc>
          <w:tcPr>
            <w:tcW w:w="2160" w:type="dxa"/>
            <w:tcBorders>
              <w:top w:val="nil"/>
              <w:left w:val="nil"/>
              <w:bottom w:val="single" w:sz="4" w:space="0" w:color="auto"/>
              <w:right w:val="single" w:sz="4" w:space="0" w:color="auto"/>
            </w:tcBorders>
            <w:shd w:val="clear" w:color="auto" w:fill="auto"/>
            <w:noWrap/>
            <w:vAlign w:val="bottom"/>
            <w:hideMark/>
          </w:tcPr>
          <w:p w14:paraId="1724835A"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White Prairie Clover</w:t>
            </w:r>
          </w:p>
        </w:tc>
        <w:tc>
          <w:tcPr>
            <w:tcW w:w="2790" w:type="dxa"/>
            <w:tcBorders>
              <w:top w:val="nil"/>
              <w:left w:val="nil"/>
              <w:bottom w:val="single" w:sz="4" w:space="0" w:color="auto"/>
              <w:right w:val="single" w:sz="4" w:space="0" w:color="auto"/>
            </w:tcBorders>
            <w:shd w:val="clear" w:color="000000" w:fill="A9D08E"/>
            <w:noWrap/>
            <w:vAlign w:val="bottom"/>
            <w:hideMark/>
          </w:tcPr>
          <w:p w14:paraId="6ECFD88D"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Dalea candida</w:t>
            </w:r>
          </w:p>
        </w:tc>
        <w:tc>
          <w:tcPr>
            <w:tcW w:w="990" w:type="dxa"/>
            <w:tcBorders>
              <w:top w:val="nil"/>
              <w:left w:val="nil"/>
              <w:bottom w:val="single" w:sz="4" w:space="0" w:color="auto"/>
              <w:right w:val="single" w:sz="4" w:space="0" w:color="auto"/>
            </w:tcBorders>
            <w:shd w:val="clear" w:color="auto" w:fill="auto"/>
            <w:noWrap/>
            <w:vAlign w:val="bottom"/>
            <w:hideMark/>
          </w:tcPr>
          <w:p w14:paraId="36B396A7"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0.14</w:t>
            </w:r>
          </w:p>
        </w:tc>
        <w:tc>
          <w:tcPr>
            <w:tcW w:w="1170" w:type="dxa"/>
            <w:tcBorders>
              <w:top w:val="nil"/>
              <w:left w:val="nil"/>
              <w:bottom w:val="single" w:sz="4" w:space="0" w:color="auto"/>
              <w:right w:val="single" w:sz="4" w:space="0" w:color="auto"/>
            </w:tcBorders>
            <w:shd w:val="clear" w:color="auto" w:fill="auto"/>
            <w:noWrap/>
            <w:vAlign w:val="bottom"/>
            <w:hideMark/>
          </w:tcPr>
          <w:p w14:paraId="22A76135"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0.65%</w:t>
            </w:r>
          </w:p>
        </w:tc>
        <w:tc>
          <w:tcPr>
            <w:tcW w:w="1106" w:type="dxa"/>
            <w:tcBorders>
              <w:top w:val="nil"/>
              <w:left w:val="nil"/>
              <w:bottom w:val="single" w:sz="4" w:space="0" w:color="auto"/>
              <w:right w:val="single" w:sz="4" w:space="0" w:color="auto"/>
            </w:tcBorders>
            <w:shd w:val="clear" w:color="auto" w:fill="auto"/>
            <w:noWrap/>
            <w:vAlign w:val="bottom"/>
            <w:hideMark/>
          </w:tcPr>
          <w:p w14:paraId="0A48EE3F"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0.98</w:t>
            </w:r>
          </w:p>
        </w:tc>
        <w:tc>
          <w:tcPr>
            <w:tcW w:w="874" w:type="dxa"/>
            <w:tcBorders>
              <w:top w:val="nil"/>
              <w:left w:val="nil"/>
              <w:bottom w:val="single" w:sz="4" w:space="0" w:color="auto"/>
              <w:right w:val="single" w:sz="4" w:space="0" w:color="auto"/>
            </w:tcBorders>
            <w:shd w:val="clear" w:color="auto" w:fill="auto"/>
            <w:noWrap/>
            <w:vAlign w:val="bottom"/>
            <w:hideMark/>
          </w:tcPr>
          <w:p w14:paraId="2AE89F02"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1.51%</w:t>
            </w:r>
          </w:p>
        </w:tc>
      </w:tr>
      <w:tr w:rsidR="00FD5E8C" w:rsidRPr="00FD5E8C" w14:paraId="08666145"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71DD0E1D"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dalpur</w:t>
            </w:r>
          </w:p>
        </w:tc>
        <w:tc>
          <w:tcPr>
            <w:tcW w:w="2160" w:type="dxa"/>
            <w:tcBorders>
              <w:top w:val="nil"/>
              <w:left w:val="nil"/>
              <w:bottom w:val="single" w:sz="4" w:space="0" w:color="auto"/>
              <w:right w:val="single" w:sz="4" w:space="0" w:color="auto"/>
            </w:tcBorders>
            <w:shd w:val="clear" w:color="auto" w:fill="auto"/>
            <w:noWrap/>
            <w:vAlign w:val="bottom"/>
            <w:hideMark/>
          </w:tcPr>
          <w:p w14:paraId="487353FD"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Purple Prairie Clover</w:t>
            </w:r>
          </w:p>
        </w:tc>
        <w:tc>
          <w:tcPr>
            <w:tcW w:w="2790" w:type="dxa"/>
            <w:tcBorders>
              <w:top w:val="nil"/>
              <w:left w:val="nil"/>
              <w:bottom w:val="single" w:sz="4" w:space="0" w:color="auto"/>
              <w:right w:val="single" w:sz="4" w:space="0" w:color="auto"/>
            </w:tcBorders>
            <w:shd w:val="clear" w:color="000000" w:fill="A9D08E"/>
            <w:noWrap/>
            <w:vAlign w:val="bottom"/>
            <w:hideMark/>
          </w:tcPr>
          <w:p w14:paraId="0B69E8A8"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Dalea purpurea</w:t>
            </w:r>
          </w:p>
        </w:tc>
        <w:tc>
          <w:tcPr>
            <w:tcW w:w="990" w:type="dxa"/>
            <w:tcBorders>
              <w:top w:val="nil"/>
              <w:left w:val="nil"/>
              <w:bottom w:val="single" w:sz="4" w:space="0" w:color="auto"/>
              <w:right w:val="single" w:sz="4" w:space="0" w:color="auto"/>
            </w:tcBorders>
            <w:shd w:val="clear" w:color="auto" w:fill="auto"/>
            <w:noWrap/>
            <w:vAlign w:val="bottom"/>
            <w:hideMark/>
          </w:tcPr>
          <w:p w14:paraId="790F1D0A"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0.36</w:t>
            </w:r>
          </w:p>
        </w:tc>
        <w:tc>
          <w:tcPr>
            <w:tcW w:w="1170" w:type="dxa"/>
            <w:tcBorders>
              <w:top w:val="nil"/>
              <w:left w:val="nil"/>
              <w:bottom w:val="single" w:sz="4" w:space="0" w:color="auto"/>
              <w:right w:val="single" w:sz="4" w:space="0" w:color="auto"/>
            </w:tcBorders>
            <w:shd w:val="clear" w:color="auto" w:fill="auto"/>
            <w:noWrap/>
            <w:vAlign w:val="bottom"/>
            <w:hideMark/>
          </w:tcPr>
          <w:p w14:paraId="53DA08AF"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1.68%</w:t>
            </w:r>
          </w:p>
        </w:tc>
        <w:tc>
          <w:tcPr>
            <w:tcW w:w="1106" w:type="dxa"/>
            <w:tcBorders>
              <w:top w:val="nil"/>
              <w:left w:val="nil"/>
              <w:bottom w:val="single" w:sz="4" w:space="0" w:color="auto"/>
              <w:right w:val="single" w:sz="4" w:space="0" w:color="auto"/>
            </w:tcBorders>
            <w:shd w:val="clear" w:color="auto" w:fill="auto"/>
            <w:noWrap/>
            <w:vAlign w:val="bottom"/>
            <w:hideMark/>
          </w:tcPr>
          <w:p w14:paraId="6E8C0BBF"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1.98</w:t>
            </w:r>
          </w:p>
        </w:tc>
        <w:tc>
          <w:tcPr>
            <w:tcW w:w="874" w:type="dxa"/>
            <w:tcBorders>
              <w:top w:val="nil"/>
              <w:left w:val="nil"/>
              <w:bottom w:val="single" w:sz="4" w:space="0" w:color="auto"/>
              <w:right w:val="single" w:sz="4" w:space="0" w:color="auto"/>
            </w:tcBorders>
            <w:shd w:val="clear" w:color="auto" w:fill="auto"/>
            <w:noWrap/>
            <w:vAlign w:val="bottom"/>
            <w:hideMark/>
          </w:tcPr>
          <w:p w14:paraId="0DAB86FD"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3.06%</w:t>
            </w:r>
          </w:p>
        </w:tc>
      </w:tr>
      <w:tr w:rsidR="00FD5E8C" w:rsidRPr="00FD5E8C" w14:paraId="05A922DC"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5AAE40DF"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dryarg</w:t>
            </w:r>
          </w:p>
        </w:tc>
        <w:tc>
          <w:tcPr>
            <w:tcW w:w="2160" w:type="dxa"/>
            <w:tcBorders>
              <w:top w:val="nil"/>
              <w:left w:val="nil"/>
              <w:bottom w:val="single" w:sz="4" w:space="0" w:color="auto"/>
              <w:right w:val="single" w:sz="4" w:space="0" w:color="auto"/>
            </w:tcBorders>
            <w:shd w:val="clear" w:color="auto" w:fill="auto"/>
            <w:noWrap/>
            <w:vAlign w:val="bottom"/>
            <w:hideMark/>
          </w:tcPr>
          <w:p w14:paraId="69FB9CAD"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Prairie Cinquefoil</w:t>
            </w:r>
          </w:p>
        </w:tc>
        <w:tc>
          <w:tcPr>
            <w:tcW w:w="2790" w:type="dxa"/>
            <w:tcBorders>
              <w:top w:val="nil"/>
              <w:left w:val="nil"/>
              <w:bottom w:val="single" w:sz="4" w:space="0" w:color="auto"/>
              <w:right w:val="single" w:sz="4" w:space="0" w:color="auto"/>
            </w:tcBorders>
            <w:shd w:val="clear" w:color="000000" w:fill="A9D08E"/>
            <w:noWrap/>
            <w:vAlign w:val="bottom"/>
            <w:hideMark/>
          </w:tcPr>
          <w:p w14:paraId="74B687BD"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Drymocallis arguta</w:t>
            </w:r>
          </w:p>
        </w:tc>
        <w:tc>
          <w:tcPr>
            <w:tcW w:w="990" w:type="dxa"/>
            <w:tcBorders>
              <w:top w:val="nil"/>
              <w:left w:val="nil"/>
              <w:bottom w:val="single" w:sz="4" w:space="0" w:color="auto"/>
              <w:right w:val="single" w:sz="4" w:space="0" w:color="auto"/>
            </w:tcBorders>
            <w:shd w:val="clear" w:color="auto" w:fill="auto"/>
            <w:noWrap/>
            <w:vAlign w:val="bottom"/>
            <w:hideMark/>
          </w:tcPr>
          <w:p w14:paraId="19825745"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0.01</w:t>
            </w:r>
          </w:p>
        </w:tc>
        <w:tc>
          <w:tcPr>
            <w:tcW w:w="1170" w:type="dxa"/>
            <w:tcBorders>
              <w:top w:val="nil"/>
              <w:left w:val="nil"/>
              <w:bottom w:val="single" w:sz="4" w:space="0" w:color="auto"/>
              <w:right w:val="single" w:sz="4" w:space="0" w:color="auto"/>
            </w:tcBorders>
            <w:shd w:val="clear" w:color="auto" w:fill="auto"/>
            <w:noWrap/>
            <w:vAlign w:val="bottom"/>
            <w:hideMark/>
          </w:tcPr>
          <w:p w14:paraId="385AC46A"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0.05%</w:t>
            </w:r>
          </w:p>
        </w:tc>
        <w:tc>
          <w:tcPr>
            <w:tcW w:w="1106" w:type="dxa"/>
            <w:tcBorders>
              <w:top w:val="nil"/>
              <w:left w:val="nil"/>
              <w:bottom w:val="single" w:sz="4" w:space="0" w:color="auto"/>
              <w:right w:val="single" w:sz="4" w:space="0" w:color="auto"/>
            </w:tcBorders>
            <w:shd w:val="clear" w:color="auto" w:fill="auto"/>
            <w:noWrap/>
            <w:vAlign w:val="bottom"/>
            <w:hideMark/>
          </w:tcPr>
          <w:p w14:paraId="0D2DE1E4"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0.84</w:t>
            </w:r>
          </w:p>
        </w:tc>
        <w:tc>
          <w:tcPr>
            <w:tcW w:w="874" w:type="dxa"/>
            <w:tcBorders>
              <w:top w:val="nil"/>
              <w:left w:val="nil"/>
              <w:bottom w:val="single" w:sz="4" w:space="0" w:color="auto"/>
              <w:right w:val="single" w:sz="4" w:space="0" w:color="auto"/>
            </w:tcBorders>
            <w:shd w:val="clear" w:color="auto" w:fill="auto"/>
            <w:noWrap/>
            <w:vAlign w:val="bottom"/>
            <w:hideMark/>
          </w:tcPr>
          <w:p w14:paraId="343F90F7"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1.30%</w:t>
            </w:r>
          </w:p>
        </w:tc>
      </w:tr>
      <w:tr w:rsidR="00FD5E8C" w:rsidRPr="00FD5E8C" w14:paraId="2C64F765"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44AAFE34"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echang</w:t>
            </w:r>
          </w:p>
        </w:tc>
        <w:tc>
          <w:tcPr>
            <w:tcW w:w="2160" w:type="dxa"/>
            <w:tcBorders>
              <w:top w:val="nil"/>
              <w:left w:val="nil"/>
              <w:bottom w:val="single" w:sz="4" w:space="0" w:color="auto"/>
              <w:right w:val="single" w:sz="4" w:space="0" w:color="auto"/>
            </w:tcBorders>
            <w:shd w:val="clear" w:color="auto" w:fill="auto"/>
            <w:noWrap/>
            <w:vAlign w:val="bottom"/>
            <w:hideMark/>
          </w:tcPr>
          <w:p w14:paraId="6EE6F824"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Narrow-leaved Coneflower</w:t>
            </w:r>
          </w:p>
        </w:tc>
        <w:tc>
          <w:tcPr>
            <w:tcW w:w="2790" w:type="dxa"/>
            <w:tcBorders>
              <w:top w:val="nil"/>
              <w:left w:val="nil"/>
              <w:bottom w:val="single" w:sz="4" w:space="0" w:color="auto"/>
              <w:right w:val="single" w:sz="4" w:space="0" w:color="auto"/>
            </w:tcBorders>
            <w:shd w:val="clear" w:color="000000" w:fill="A9D08E"/>
            <w:noWrap/>
            <w:vAlign w:val="bottom"/>
            <w:hideMark/>
          </w:tcPr>
          <w:p w14:paraId="2DCA6275"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Echinacea angustifolia</w:t>
            </w:r>
          </w:p>
        </w:tc>
        <w:tc>
          <w:tcPr>
            <w:tcW w:w="990" w:type="dxa"/>
            <w:tcBorders>
              <w:top w:val="nil"/>
              <w:left w:val="nil"/>
              <w:bottom w:val="single" w:sz="4" w:space="0" w:color="auto"/>
              <w:right w:val="single" w:sz="4" w:space="0" w:color="auto"/>
            </w:tcBorders>
            <w:shd w:val="clear" w:color="auto" w:fill="auto"/>
            <w:noWrap/>
            <w:vAlign w:val="bottom"/>
            <w:hideMark/>
          </w:tcPr>
          <w:p w14:paraId="482FF334"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0.04</w:t>
            </w:r>
          </w:p>
        </w:tc>
        <w:tc>
          <w:tcPr>
            <w:tcW w:w="1170" w:type="dxa"/>
            <w:tcBorders>
              <w:top w:val="nil"/>
              <w:left w:val="nil"/>
              <w:bottom w:val="single" w:sz="4" w:space="0" w:color="auto"/>
              <w:right w:val="single" w:sz="4" w:space="0" w:color="auto"/>
            </w:tcBorders>
            <w:shd w:val="clear" w:color="auto" w:fill="auto"/>
            <w:noWrap/>
            <w:vAlign w:val="bottom"/>
            <w:hideMark/>
          </w:tcPr>
          <w:p w14:paraId="7291DD6A"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0.19%</w:t>
            </w:r>
          </w:p>
        </w:tc>
        <w:tc>
          <w:tcPr>
            <w:tcW w:w="1106" w:type="dxa"/>
            <w:tcBorders>
              <w:top w:val="nil"/>
              <w:left w:val="nil"/>
              <w:bottom w:val="single" w:sz="4" w:space="0" w:color="auto"/>
              <w:right w:val="single" w:sz="4" w:space="0" w:color="auto"/>
            </w:tcBorders>
            <w:shd w:val="clear" w:color="auto" w:fill="auto"/>
            <w:noWrap/>
            <w:vAlign w:val="bottom"/>
            <w:hideMark/>
          </w:tcPr>
          <w:p w14:paraId="60E82F4E"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0.10</w:t>
            </w:r>
          </w:p>
        </w:tc>
        <w:tc>
          <w:tcPr>
            <w:tcW w:w="874" w:type="dxa"/>
            <w:tcBorders>
              <w:top w:val="nil"/>
              <w:left w:val="nil"/>
              <w:bottom w:val="single" w:sz="4" w:space="0" w:color="auto"/>
              <w:right w:val="single" w:sz="4" w:space="0" w:color="auto"/>
            </w:tcBorders>
            <w:shd w:val="clear" w:color="auto" w:fill="auto"/>
            <w:noWrap/>
            <w:vAlign w:val="bottom"/>
            <w:hideMark/>
          </w:tcPr>
          <w:p w14:paraId="466BB0A8"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0.16%</w:t>
            </w:r>
          </w:p>
        </w:tc>
      </w:tr>
      <w:tr w:rsidR="00FD5E8C" w:rsidRPr="00FD5E8C" w14:paraId="08E782B9"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3873B9C7"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genand</w:t>
            </w:r>
          </w:p>
        </w:tc>
        <w:tc>
          <w:tcPr>
            <w:tcW w:w="2160" w:type="dxa"/>
            <w:tcBorders>
              <w:top w:val="nil"/>
              <w:left w:val="nil"/>
              <w:bottom w:val="single" w:sz="4" w:space="0" w:color="auto"/>
              <w:right w:val="single" w:sz="4" w:space="0" w:color="auto"/>
            </w:tcBorders>
            <w:shd w:val="clear" w:color="auto" w:fill="auto"/>
            <w:noWrap/>
            <w:vAlign w:val="bottom"/>
            <w:hideMark/>
          </w:tcPr>
          <w:p w14:paraId="4AAAEA33"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Bottle Gentian</w:t>
            </w:r>
          </w:p>
        </w:tc>
        <w:tc>
          <w:tcPr>
            <w:tcW w:w="2790" w:type="dxa"/>
            <w:tcBorders>
              <w:top w:val="nil"/>
              <w:left w:val="nil"/>
              <w:bottom w:val="single" w:sz="4" w:space="0" w:color="auto"/>
              <w:right w:val="single" w:sz="4" w:space="0" w:color="auto"/>
            </w:tcBorders>
            <w:shd w:val="clear" w:color="000000" w:fill="A9D08E"/>
            <w:noWrap/>
            <w:vAlign w:val="bottom"/>
            <w:hideMark/>
          </w:tcPr>
          <w:p w14:paraId="19E77761"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Gentiana andrewsii</w:t>
            </w:r>
          </w:p>
        </w:tc>
        <w:tc>
          <w:tcPr>
            <w:tcW w:w="990" w:type="dxa"/>
            <w:tcBorders>
              <w:top w:val="nil"/>
              <w:left w:val="nil"/>
              <w:bottom w:val="single" w:sz="4" w:space="0" w:color="auto"/>
              <w:right w:val="single" w:sz="4" w:space="0" w:color="auto"/>
            </w:tcBorders>
            <w:shd w:val="clear" w:color="auto" w:fill="auto"/>
            <w:noWrap/>
            <w:vAlign w:val="bottom"/>
            <w:hideMark/>
          </w:tcPr>
          <w:p w14:paraId="5FDB7756"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0.01</w:t>
            </w:r>
          </w:p>
        </w:tc>
        <w:tc>
          <w:tcPr>
            <w:tcW w:w="1170" w:type="dxa"/>
            <w:tcBorders>
              <w:top w:val="nil"/>
              <w:left w:val="nil"/>
              <w:bottom w:val="single" w:sz="4" w:space="0" w:color="auto"/>
              <w:right w:val="single" w:sz="4" w:space="0" w:color="auto"/>
            </w:tcBorders>
            <w:shd w:val="clear" w:color="auto" w:fill="auto"/>
            <w:noWrap/>
            <w:vAlign w:val="bottom"/>
            <w:hideMark/>
          </w:tcPr>
          <w:p w14:paraId="017E19CE"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0.05%</w:t>
            </w:r>
          </w:p>
        </w:tc>
        <w:tc>
          <w:tcPr>
            <w:tcW w:w="1106" w:type="dxa"/>
            <w:tcBorders>
              <w:top w:val="nil"/>
              <w:left w:val="nil"/>
              <w:bottom w:val="single" w:sz="4" w:space="0" w:color="auto"/>
              <w:right w:val="single" w:sz="4" w:space="0" w:color="auto"/>
            </w:tcBorders>
            <w:shd w:val="clear" w:color="auto" w:fill="auto"/>
            <w:noWrap/>
            <w:vAlign w:val="bottom"/>
            <w:hideMark/>
          </w:tcPr>
          <w:p w14:paraId="5DB0951A"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1.03</w:t>
            </w:r>
          </w:p>
        </w:tc>
        <w:tc>
          <w:tcPr>
            <w:tcW w:w="874" w:type="dxa"/>
            <w:tcBorders>
              <w:top w:val="nil"/>
              <w:left w:val="nil"/>
              <w:bottom w:val="single" w:sz="4" w:space="0" w:color="auto"/>
              <w:right w:val="single" w:sz="4" w:space="0" w:color="auto"/>
            </w:tcBorders>
            <w:shd w:val="clear" w:color="auto" w:fill="auto"/>
            <w:noWrap/>
            <w:vAlign w:val="bottom"/>
            <w:hideMark/>
          </w:tcPr>
          <w:p w14:paraId="5A54F929"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1.59%</w:t>
            </w:r>
          </w:p>
        </w:tc>
      </w:tr>
      <w:tr w:rsidR="00FD5E8C" w:rsidRPr="00FD5E8C" w14:paraId="5A30B539"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348EAB1B"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helaut</w:t>
            </w:r>
          </w:p>
        </w:tc>
        <w:tc>
          <w:tcPr>
            <w:tcW w:w="2160" w:type="dxa"/>
            <w:tcBorders>
              <w:top w:val="nil"/>
              <w:left w:val="nil"/>
              <w:bottom w:val="single" w:sz="4" w:space="0" w:color="auto"/>
              <w:right w:val="single" w:sz="4" w:space="0" w:color="auto"/>
            </w:tcBorders>
            <w:shd w:val="clear" w:color="auto" w:fill="auto"/>
            <w:noWrap/>
            <w:vAlign w:val="bottom"/>
            <w:hideMark/>
          </w:tcPr>
          <w:p w14:paraId="6046F19D"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Sneezeweed</w:t>
            </w:r>
          </w:p>
        </w:tc>
        <w:tc>
          <w:tcPr>
            <w:tcW w:w="2790" w:type="dxa"/>
            <w:tcBorders>
              <w:top w:val="nil"/>
              <w:left w:val="nil"/>
              <w:bottom w:val="single" w:sz="4" w:space="0" w:color="auto"/>
              <w:right w:val="single" w:sz="4" w:space="0" w:color="auto"/>
            </w:tcBorders>
            <w:shd w:val="clear" w:color="000000" w:fill="A9D08E"/>
            <w:noWrap/>
            <w:vAlign w:val="bottom"/>
            <w:hideMark/>
          </w:tcPr>
          <w:p w14:paraId="1CB006D4"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Helenium autumnale</w:t>
            </w:r>
          </w:p>
        </w:tc>
        <w:tc>
          <w:tcPr>
            <w:tcW w:w="990" w:type="dxa"/>
            <w:tcBorders>
              <w:top w:val="nil"/>
              <w:left w:val="nil"/>
              <w:bottom w:val="single" w:sz="4" w:space="0" w:color="auto"/>
              <w:right w:val="single" w:sz="4" w:space="0" w:color="auto"/>
            </w:tcBorders>
            <w:shd w:val="clear" w:color="auto" w:fill="auto"/>
            <w:noWrap/>
            <w:vAlign w:val="bottom"/>
            <w:hideMark/>
          </w:tcPr>
          <w:p w14:paraId="2802B0FC"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0.01</w:t>
            </w:r>
          </w:p>
        </w:tc>
        <w:tc>
          <w:tcPr>
            <w:tcW w:w="1170" w:type="dxa"/>
            <w:tcBorders>
              <w:top w:val="nil"/>
              <w:left w:val="nil"/>
              <w:bottom w:val="single" w:sz="4" w:space="0" w:color="auto"/>
              <w:right w:val="single" w:sz="4" w:space="0" w:color="auto"/>
            </w:tcBorders>
            <w:shd w:val="clear" w:color="auto" w:fill="auto"/>
            <w:noWrap/>
            <w:vAlign w:val="bottom"/>
            <w:hideMark/>
          </w:tcPr>
          <w:p w14:paraId="0A4C6F58"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0.05%</w:t>
            </w:r>
          </w:p>
        </w:tc>
        <w:tc>
          <w:tcPr>
            <w:tcW w:w="1106" w:type="dxa"/>
            <w:tcBorders>
              <w:top w:val="nil"/>
              <w:left w:val="nil"/>
              <w:bottom w:val="single" w:sz="4" w:space="0" w:color="auto"/>
              <w:right w:val="single" w:sz="4" w:space="0" w:color="auto"/>
            </w:tcBorders>
            <w:shd w:val="clear" w:color="auto" w:fill="auto"/>
            <w:noWrap/>
            <w:vAlign w:val="bottom"/>
            <w:hideMark/>
          </w:tcPr>
          <w:p w14:paraId="3158347F"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0.48</w:t>
            </w:r>
          </w:p>
        </w:tc>
        <w:tc>
          <w:tcPr>
            <w:tcW w:w="874" w:type="dxa"/>
            <w:tcBorders>
              <w:top w:val="nil"/>
              <w:left w:val="nil"/>
              <w:bottom w:val="single" w:sz="4" w:space="0" w:color="auto"/>
              <w:right w:val="single" w:sz="4" w:space="0" w:color="auto"/>
            </w:tcBorders>
            <w:shd w:val="clear" w:color="auto" w:fill="auto"/>
            <w:noWrap/>
            <w:vAlign w:val="bottom"/>
            <w:hideMark/>
          </w:tcPr>
          <w:p w14:paraId="1FE2C873"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0.74%</w:t>
            </w:r>
          </w:p>
        </w:tc>
      </w:tr>
      <w:tr w:rsidR="00FD5E8C" w:rsidRPr="00FD5E8C" w14:paraId="2F4ADB61"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19A5368F"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helmax</w:t>
            </w:r>
          </w:p>
        </w:tc>
        <w:tc>
          <w:tcPr>
            <w:tcW w:w="2160" w:type="dxa"/>
            <w:tcBorders>
              <w:top w:val="nil"/>
              <w:left w:val="nil"/>
              <w:bottom w:val="single" w:sz="4" w:space="0" w:color="auto"/>
              <w:right w:val="single" w:sz="4" w:space="0" w:color="auto"/>
            </w:tcBorders>
            <w:shd w:val="clear" w:color="auto" w:fill="auto"/>
            <w:noWrap/>
            <w:vAlign w:val="bottom"/>
            <w:hideMark/>
          </w:tcPr>
          <w:p w14:paraId="722AC02C"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Maximilian's Sunflower</w:t>
            </w:r>
          </w:p>
        </w:tc>
        <w:tc>
          <w:tcPr>
            <w:tcW w:w="2790" w:type="dxa"/>
            <w:tcBorders>
              <w:top w:val="nil"/>
              <w:left w:val="nil"/>
              <w:bottom w:val="single" w:sz="4" w:space="0" w:color="auto"/>
              <w:right w:val="single" w:sz="4" w:space="0" w:color="auto"/>
            </w:tcBorders>
            <w:shd w:val="clear" w:color="000000" w:fill="A9D08E"/>
            <w:noWrap/>
            <w:vAlign w:val="bottom"/>
            <w:hideMark/>
          </w:tcPr>
          <w:p w14:paraId="6D1B48F9"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Helianthus maximiliani</w:t>
            </w:r>
          </w:p>
        </w:tc>
        <w:tc>
          <w:tcPr>
            <w:tcW w:w="990" w:type="dxa"/>
            <w:tcBorders>
              <w:top w:val="nil"/>
              <w:left w:val="nil"/>
              <w:bottom w:val="single" w:sz="4" w:space="0" w:color="auto"/>
              <w:right w:val="single" w:sz="4" w:space="0" w:color="auto"/>
            </w:tcBorders>
            <w:shd w:val="clear" w:color="auto" w:fill="auto"/>
            <w:noWrap/>
            <w:vAlign w:val="bottom"/>
            <w:hideMark/>
          </w:tcPr>
          <w:p w14:paraId="4ACB755D"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0.01</w:t>
            </w:r>
          </w:p>
        </w:tc>
        <w:tc>
          <w:tcPr>
            <w:tcW w:w="1170" w:type="dxa"/>
            <w:tcBorders>
              <w:top w:val="nil"/>
              <w:left w:val="nil"/>
              <w:bottom w:val="single" w:sz="4" w:space="0" w:color="auto"/>
              <w:right w:val="single" w:sz="4" w:space="0" w:color="auto"/>
            </w:tcBorders>
            <w:shd w:val="clear" w:color="auto" w:fill="auto"/>
            <w:noWrap/>
            <w:vAlign w:val="bottom"/>
            <w:hideMark/>
          </w:tcPr>
          <w:p w14:paraId="7A6242D4"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0.05%</w:t>
            </w:r>
          </w:p>
        </w:tc>
        <w:tc>
          <w:tcPr>
            <w:tcW w:w="1106" w:type="dxa"/>
            <w:tcBorders>
              <w:top w:val="nil"/>
              <w:left w:val="nil"/>
              <w:bottom w:val="single" w:sz="4" w:space="0" w:color="auto"/>
              <w:right w:val="single" w:sz="4" w:space="0" w:color="auto"/>
            </w:tcBorders>
            <w:shd w:val="clear" w:color="auto" w:fill="auto"/>
            <w:noWrap/>
            <w:vAlign w:val="bottom"/>
            <w:hideMark/>
          </w:tcPr>
          <w:p w14:paraId="26AABB40"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0.05</w:t>
            </w:r>
          </w:p>
        </w:tc>
        <w:tc>
          <w:tcPr>
            <w:tcW w:w="874" w:type="dxa"/>
            <w:tcBorders>
              <w:top w:val="nil"/>
              <w:left w:val="nil"/>
              <w:bottom w:val="single" w:sz="4" w:space="0" w:color="auto"/>
              <w:right w:val="single" w:sz="4" w:space="0" w:color="auto"/>
            </w:tcBorders>
            <w:shd w:val="clear" w:color="auto" w:fill="auto"/>
            <w:noWrap/>
            <w:vAlign w:val="bottom"/>
            <w:hideMark/>
          </w:tcPr>
          <w:p w14:paraId="7EDE4004"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0.07%</w:t>
            </w:r>
          </w:p>
        </w:tc>
      </w:tr>
      <w:tr w:rsidR="00FD5E8C" w:rsidRPr="00FD5E8C" w14:paraId="1DA36647"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65CEF0E0"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lastRenderedPageBreak/>
              <w:t>helpau</w:t>
            </w:r>
          </w:p>
        </w:tc>
        <w:tc>
          <w:tcPr>
            <w:tcW w:w="2160" w:type="dxa"/>
            <w:tcBorders>
              <w:top w:val="nil"/>
              <w:left w:val="nil"/>
              <w:bottom w:val="single" w:sz="4" w:space="0" w:color="auto"/>
              <w:right w:val="single" w:sz="4" w:space="0" w:color="auto"/>
            </w:tcBorders>
            <w:shd w:val="clear" w:color="auto" w:fill="auto"/>
            <w:noWrap/>
            <w:vAlign w:val="bottom"/>
            <w:hideMark/>
          </w:tcPr>
          <w:p w14:paraId="4EFBBD02"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Stiff Sunflower</w:t>
            </w:r>
          </w:p>
        </w:tc>
        <w:tc>
          <w:tcPr>
            <w:tcW w:w="2790" w:type="dxa"/>
            <w:tcBorders>
              <w:top w:val="nil"/>
              <w:left w:val="nil"/>
              <w:bottom w:val="single" w:sz="4" w:space="0" w:color="auto"/>
              <w:right w:val="single" w:sz="4" w:space="0" w:color="auto"/>
            </w:tcBorders>
            <w:shd w:val="clear" w:color="000000" w:fill="A9D08E"/>
            <w:noWrap/>
            <w:vAlign w:val="bottom"/>
            <w:hideMark/>
          </w:tcPr>
          <w:p w14:paraId="2A8EC454"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Helianthus pauciflorus</w:t>
            </w:r>
          </w:p>
        </w:tc>
        <w:tc>
          <w:tcPr>
            <w:tcW w:w="990" w:type="dxa"/>
            <w:tcBorders>
              <w:top w:val="nil"/>
              <w:left w:val="nil"/>
              <w:bottom w:val="single" w:sz="4" w:space="0" w:color="auto"/>
              <w:right w:val="single" w:sz="4" w:space="0" w:color="auto"/>
            </w:tcBorders>
            <w:shd w:val="clear" w:color="auto" w:fill="auto"/>
            <w:noWrap/>
            <w:vAlign w:val="bottom"/>
            <w:hideMark/>
          </w:tcPr>
          <w:p w14:paraId="420E92BF"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0.03</w:t>
            </w:r>
          </w:p>
        </w:tc>
        <w:tc>
          <w:tcPr>
            <w:tcW w:w="1170" w:type="dxa"/>
            <w:tcBorders>
              <w:top w:val="nil"/>
              <w:left w:val="nil"/>
              <w:bottom w:val="single" w:sz="4" w:space="0" w:color="auto"/>
              <w:right w:val="single" w:sz="4" w:space="0" w:color="auto"/>
            </w:tcBorders>
            <w:shd w:val="clear" w:color="auto" w:fill="auto"/>
            <w:noWrap/>
            <w:vAlign w:val="bottom"/>
            <w:hideMark/>
          </w:tcPr>
          <w:p w14:paraId="4420871F"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0.14%</w:t>
            </w:r>
          </w:p>
        </w:tc>
        <w:tc>
          <w:tcPr>
            <w:tcW w:w="1106" w:type="dxa"/>
            <w:tcBorders>
              <w:top w:val="nil"/>
              <w:left w:val="nil"/>
              <w:bottom w:val="single" w:sz="4" w:space="0" w:color="auto"/>
              <w:right w:val="single" w:sz="4" w:space="0" w:color="auto"/>
            </w:tcBorders>
            <w:shd w:val="clear" w:color="auto" w:fill="auto"/>
            <w:noWrap/>
            <w:vAlign w:val="bottom"/>
            <w:hideMark/>
          </w:tcPr>
          <w:p w14:paraId="2EEC9305"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0.04</w:t>
            </w:r>
          </w:p>
        </w:tc>
        <w:tc>
          <w:tcPr>
            <w:tcW w:w="874" w:type="dxa"/>
            <w:tcBorders>
              <w:top w:val="nil"/>
              <w:left w:val="nil"/>
              <w:bottom w:val="single" w:sz="4" w:space="0" w:color="auto"/>
              <w:right w:val="single" w:sz="4" w:space="0" w:color="auto"/>
            </w:tcBorders>
            <w:shd w:val="clear" w:color="auto" w:fill="auto"/>
            <w:noWrap/>
            <w:vAlign w:val="bottom"/>
            <w:hideMark/>
          </w:tcPr>
          <w:p w14:paraId="44D0E9BA"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0.07%</w:t>
            </w:r>
          </w:p>
        </w:tc>
      </w:tr>
      <w:tr w:rsidR="00FD5E8C" w:rsidRPr="00FD5E8C" w14:paraId="77ADD4BF"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2097863D"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helhel</w:t>
            </w:r>
          </w:p>
        </w:tc>
        <w:tc>
          <w:tcPr>
            <w:tcW w:w="2160" w:type="dxa"/>
            <w:tcBorders>
              <w:top w:val="nil"/>
              <w:left w:val="nil"/>
              <w:bottom w:val="single" w:sz="4" w:space="0" w:color="auto"/>
              <w:right w:val="single" w:sz="4" w:space="0" w:color="auto"/>
            </w:tcBorders>
            <w:shd w:val="clear" w:color="auto" w:fill="auto"/>
            <w:noWrap/>
            <w:vAlign w:val="bottom"/>
            <w:hideMark/>
          </w:tcPr>
          <w:p w14:paraId="7005A0D5"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Ox-eye Sunflower</w:t>
            </w:r>
          </w:p>
        </w:tc>
        <w:tc>
          <w:tcPr>
            <w:tcW w:w="2790" w:type="dxa"/>
            <w:tcBorders>
              <w:top w:val="nil"/>
              <w:left w:val="nil"/>
              <w:bottom w:val="single" w:sz="4" w:space="0" w:color="auto"/>
              <w:right w:val="single" w:sz="4" w:space="0" w:color="auto"/>
            </w:tcBorders>
            <w:shd w:val="clear" w:color="000000" w:fill="A9D08E"/>
            <w:noWrap/>
            <w:vAlign w:val="bottom"/>
            <w:hideMark/>
          </w:tcPr>
          <w:p w14:paraId="22F800F2"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Heliopsis helianthoides</w:t>
            </w:r>
          </w:p>
        </w:tc>
        <w:tc>
          <w:tcPr>
            <w:tcW w:w="990" w:type="dxa"/>
            <w:tcBorders>
              <w:top w:val="nil"/>
              <w:left w:val="nil"/>
              <w:bottom w:val="single" w:sz="4" w:space="0" w:color="auto"/>
              <w:right w:val="single" w:sz="4" w:space="0" w:color="auto"/>
            </w:tcBorders>
            <w:shd w:val="clear" w:color="auto" w:fill="auto"/>
            <w:noWrap/>
            <w:vAlign w:val="bottom"/>
            <w:hideMark/>
          </w:tcPr>
          <w:p w14:paraId="1F48F73E"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0.25</w:t>
            </w:r>
          </w:p>
        </w:tc>
        <w:tc>
          <w:tcPr>
            <w:tcW w:w="1170" w:type="dxa"/>
            <w:tcBorders>
              <w:top w:val="nil"/>
              <w:left w:val="nil"/>
              <w:bottom w:val="single" w:sz="4" w:space="0" w:color="auto"/>
              <w:right w:val="single" w:sz="4" w:space="0" w:color="auto"/>
            </w:tcBorders>
            <w:shd w:val="clear" w:color="auto" w:fill="auto"/>
            <w:noWrap/>
            <w:vAlign w:val="bottom"/>
            <w:hideMark/>
          </w:tcPr>
          <w:p w14:paraId="4D41C942"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1.17%</w:t>
            </w:r>
          </w:p>
        </w:tc>
        <w:tc>
          <w:tcPr>
            <w:tcW w:w="1106" w:type="dxa"/>
            <w:tcBorders>
              <w:top w:val="nil"/>
              <w:left w:val="nil"/>
              <w:bottom w:val="single" w:sz="4" w:space="0" w:color="auto"/>
              <w:right w:val="single" w:sz="4" w:space="0" w:color="auto"/>
            </w:tcBorders>
            <w:shd w:val="clear" w:color="auto" w:fill="auto"/>
            <w:noWrap/>
            <w:vAlign w:val="bottom"/>
            <w:hideMark/>
          </w:tcPr>
          <w:p w14:paraId="6FD2CA9B"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0.58</w:t>
            </w:r>
          </w:p>
        </w:tc>
        <w:tc>
          <w:tcPr>
            <w:tcW w:w="874" w:type="dxa"/>
            <w:tcBorders>
              <w:top w:val="nil"/>
              <w:left w:val="nil"/>
              <w:bottom w:val="single" w:sz="4" w:space="0" w:color="auto"/>
              <w:right w:val="single" w:sz="4" w:space="0" w:color="auto"/>
            </w:tcBorders>
            <w:shd w:val="clear" w:color="auto" w:fill="auto"/>
            <w:noWrap/>
            <w:vAlign w:val="bottom"/>
            <w:hideMark/>
          </w:tcPr>
          <w:p w14:paraId="04B39027"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0.89%</w:t>
            </w:r>
          </w:p>
        </w:tc>
      </w:tr>
      <w:tr w:rsidR="00FD5E8C" w:rsidRPr="00FD5E8C" w14:paraId="734B266A"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62C7A682"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lescap</w:t>
            </w:r>
          </w:p>
        </w:tc>
        <w:tc>
          <w:tcPr>
            <w:tcW w:w="2160" w:type="dxa"/>
            <w:tcBorders>
              <w:top w:val="nil"/>
              <w:left w:val="nil"/>
              <w:bottom w:val="single" w:sz="4" w:space="0" w:color="auto"/>
              <w:right w:val="single" w:sz="4" w:space="0" w:color="auto"/>
            </w:tcBorders>
            <w:shd w:val="clear" w:color="auto" w:fill="auto"/>
            <w:noWrap/>
            <w:vAlign w:val="bottom"/>
            <w:hideMark/>
          </w:tcPr>
          <w:p w14:paraId="204BC4A3"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Round-headed Bush Clover</w:t>
            </w:r>
          </w:p>
        </w:tc>
        <w:tc>
          <w:tcPr>
            <w:tcW w:w="2790" w:type="dxa"/>
            <w:tcBorders>
              <w:top w:val="nil"/>
              <w:left w:val="nil"/>
              <w:bottom w:val="single" w:sz="4" w:space="0" w:color="auto"/>
              <w:right w:val="single" w:sz="4" w:space="0" w:color="auto"/>
            </w:tcBorders>
            <w:shd w:val="clear" w:color="000000" w:fill="A9D08E"/>
            <w:noWrap/>
            <w:vAlign w:val="bottom"/>
            <w:hideMark/>
          </w:tcPr>
          <w:p w14:paraId="15C35AEA"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Lespedeza capitata</w:t>
            </w:r>
          </w:p>
        </w:tc>
        <w:tc>
          <w:tcPr>
            <w:tcW w:w="990" w:type="dxa"/>
            <w:tcBorders>
              <w:top w:val="nil"/>
              <w:left w:val="nil"/>
              <w:bottom w:val="single" w:sz="4" w:space="0" w:color="auto"/>
              <w:right w:val="single" w:sz="4" w:space="0" w:color="auto"/>
            </w:tcBorders>
            <w:shd w:val="clear" w:color="auto" w:fill="auto"/>
            <w:noWrap/>
            <w:vAlign w:val="bottom"/>
            <w:hideMark/>
          </w:tcPr>
          <w:p w14:paraId="0283713E"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0.08</w:t>
            </w:r>
          </w:p>
        </w:tc>
        <w:tc>
          <w:tcPr>
            <w:tcW w:w="1170" w:type="dxa"/>
            <w:tcBorders>
              <w:top w:val="nil"/>
              <w:left w:val="nil"/>
              <w:bottom w:val="single" w:sz="4" w:space="0" w:color="auto"/>
              <w:right w:val="single" w:sz="4" w:space="0" w:color="auto"/>
            </w:tcBorders>
            <w:shd w:val="clear" w:color="auto" w:fill="auto"/>
            <w:noWrap/>
            <w:vAlign w:val="bottom"/>
            <w:hideMark/>
          </w:tcPr>
          <w:p w14:paraId="079C0DC6"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0.37%</w:t>
            </w:r>
          </w:p>
        </w:tc>
        <w:tc>
          <w:tcPr>
            <w:tcW w:w="1106" w:type="dxa"/>
            <w:tcBorders>
              <w:top w:val="nil"/>
              <w:left w:val="nil"/>
              <w:bottom w:val="single" w:sz="4" w:space="0" w:color="auto"/>
              <w:right w:val="single" w:sz="4" w:space="0" w:color="auto"/>
            </w:tcBorders>
            <w:shd w:val="clear" w:color="auto" w:fill="auto"/>
            <w:noWrap/>
            <w:vAlign w:val="bottom"/>
            <w:hideMark/>
          </w:tcPr>
          <w:p w14:paraId="08C92BE5"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0.24</w:t>
            </w:r>
          </w:p>
        </w:tc>
        <w:tc>
          <w:tcPr>
            <w:tcW w:w="874" w:type="dxa"/>
            <w:tcBorders>
              <w:top w:val="nil"/>
              <w:left w:val="nil"/>
              <w:bottom w:val="single" w:sz="4" w:space="0" w:color="auto"/>
              <w:right w:val="single" w:sz="4" w:space="0" w:color="auto"/>
            </w:tcBorders>
            <w:shd w:val="clear" w:color="auto" w:fill="auto"/>
            <w:noWrap/>
            <w:vAlign w:val="bottom"/>
            <w:hideMark/>
          </w:tcPr>
          <w:p w14:paraId="28A594D3"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0.36%</w:t>
            </w:r>
          </w:p>
        </w:tc>
      </w:tr>
      <w:tr w:rsidR="00FD5E8C" w:rsidRPr="00FD5E8C" w14:paraId="7AD87D46"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250D998F"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liaasp</w:t>
            </w:r>
          </w:p>
        </w:tc>
        <w:tc>
          <w:tcPr>
            <w:tcW w:w="2160" w:type="dxa"/>
            <w:tcBorders>
              <w:top w:val="nil"/>
              <w:left w:val="nil"/>
              <w:bottom w:val="single" w:sz="4" w:space="0" w:color="auto"/>
              <w:right w:val="single" w:sz="4" w:space="0" w:color="auto"/>
            </w:tcBorders>
            <w:shd w:val="clear" w:color="auto" w:fill="auto"/>
            <w:noWrap/>
            <w:vAlign w:val="bottom"/>
            <w:hideMark/>
          </w:tcPr>
          <w:p w14:paraId="15C8CFE7"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Rough Blazing Star</w:t>
            </w:r>
          </w:p>
        </w:tc>
        <w:tc>
          <w:tcPr>
            <w:tcW w:w="2790" w:type="dxa"/>
            <w:tcBorders>
              <w:top w:val="nil"/>
              <w:left w:val="nil"/>
              <w:bottom w:val="single" w:sz="4" w:space="0" w:color="auto"/>
              <w:right w:val="single" w:sz="4" w:space="0" w:color="auto"/>
            </w:tcBorders>
            <w:shd w:val="clear" w:color="000000" w:fill="A9D08E"/>
            <w:noWrap/>
            <w:vAlign w:val="bottom"/>
            <w:hideMark/>
          </w:tcPr>
          <w:p w14:paraId="53DC994C"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Liatris aspera</w:t>
            </w:r>
          </w:p>
        </w:tc>
        <w:tc>
          <w:tcPr>
            <w:tcW w:w="990" w:type="dxa"/>
            <w:tcBorders>
              <w:top w:val="nil"/>
              <w:left w:val="nil"/>
              <w:bottom w:val="single" w:sz="4" w:space="0" w:color="auto"/>
              <w:right w:val="single" w:sz="4" w:space="0" w:color="auto"/>
            </w:tcBorders>
            <w:shd w:val="clear" w:color="auto" w:fill="auto"/>
            <w:noWrap/>
            <w:vAlign w:val="bottom"/>
            <w:hideMark/>
          </w:tcPr>
          <w:p w14:paraId="50F1E448"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0.03</w:t>
            </w:r>
          </w:p>
        </w:tc>
        <w:tc>
          <w:tcPr>
            <w:tcW w:w="1170" w:type="dxa"/>
            <w:tcBorders>
              <w:top w:val="nil"/>
              <w:left w:val="nil"/>
              <w:bottom w:val="single" w:sz="4" w:space="0" w:color="auto"/>
              <w:right w:val="single" w:sz="4" w:space="0" w:color="auto"/>
            </w:tcBorders>
            <w:shd w:val="clear" w:color="auto" w:fill="auto"/>
            <w:noWrap/>
            <w:vAlign w:val="bottom"/>
            <w:hideMark/>
          </w:tcPr>
          <w:p w14:paraId="6ACF78AB"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0.14%</w:t>
            </w:r>
          </w:p>
        </w:tc>
        <w:tc>
          <w:tcPr>
            <w:tcW w:w="1106" w:type="dxa"/>
            <w:tcBorders>
              <w:top w:val="nil"/>
              <w:left w:val="nil"/>
              <w:bottom w:val="single" w:sz="4" w:space="0" w:color="auto"/>
              <w:right w:val="single" w:sz="4" w:space="0" w:color="auto"/>
            </w:tcBorders>
            <w:shd w:val="clear" w:color="auto" w:fill="auto"/>
            <w:noWrap/>
            <w:vAlign w:val="bottom"/>
            <w:hideMark/>
          </w:tcPr>
          <w:p w14:paraId="34552225"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0.18</w:t>
            </w:r>
          </w:p>
        </w:tc>
        <w:tc>
          <w:tcPr>
            <w:tcW w:w="874" w:type="dxa"/>
            <w:tcBorders>
              <w:top w:val="nil"/>
              <w:left w:val="nil"/>
              <w:bottom w:val="single" w:sz="4" w:space="0" w:color="auto"/>
              <w:right w:val="single" w:sz="4" w:space="0" w:color="auto"/>
            </w:tcBorders>
            <w:shd w:val="clear" w:color="auto" w:fill="auto"/>
            <w:noWrap/>
            <w:vAlign w:val="bottom"/>
            <w:hideMark/>
          </w:tcPr>
          <w:p w14:paraId="410BC02E"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0.27%</w:t>
            </w:r>
          </w:p>
        </w:tc>
      </w:tr>
      <w:tr w:rsidR="00FD5E8C" w:rsidRPr="00FD5E8C" w14:paraId="49E7D0B1"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5E4ADB17"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lialig</w:t>
            </w:r>
          </w:p>
        </w:tc>
        <w:tc>
          <w:tcPr>
            <w:tcW w:w="2160" w:type="dxa"/>
            <w:tcBorders>
              <w:top w:val="nil"/>
              <w:left w:val="nil"/>
              <w:bottom w:val="single" w:sz="4" w:space="0" w:color="auto"/>
              <w:right w:val="single" w:sz="4" w:space="0" w:color="auto"/>
            </w:tcBorders>
            <w:shd w:val="clear" w:color="auto" w:fill="auto"/>
            <w:noWrap/>
            <w:vAlign w:val="bottom"/>
            <w:hideMark/>
          </w:tcPr>
          <w:p w14:paraId="78C3FA83"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Meadow Blazing Star</w:t>
            </w:r>
          </w:p>
        </w:tc>
        <w:tc>
          <w:tcPr>
            <w:tcW w:w="2790" w:type="dxa"/>
            <w:tcBorders>
              <w:top w:val="nil"/>
              <w:left w:val="nil"/>
              <w:bottom w:val="single" w:sz="4" w:space="0" w:color="auto"/>
              <w:right w:val="single" w:sz="4" w:space="0" w:color="auto"/>
            </w:tcBorders>
            <w:shd w:val="clear" w:color="000000" w:fill="A9D08E"/>
            <w:noWrap/>
            <w:vAlign w:val="bottom"/>
            <w:hideMark/>
          </w:tcPr>
          <w:p w14:paraId="116E68C8"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Liatris ligulistylis</w:t>
            </w:r>
          </w:p>
        </w:tc>
        <w:tc>
          <w:tcPr>
            <w:tcW w:w="990" w:type="dxa"/>
            <w:tcBorders>
              <w:top w:val="nil"/>
              <w:left w:val="nil"/>
              <w:bottom w:val="single" w:sz="4" w:space="0" w:color="auto"/>
              <w:right w:val="single" w:sz="4" w:space="0" w:color="auto"/>
            </w:tcBorders>
            <w:shd w:val="clear" w:color="auto" w:fill="auto"/>
            <w:noWrap/>
            <w:vAlign w:val="bottom"/>
            <w:hideMark/>
          </w:tcPr>
          <w:p w14:paraId="53B6776E"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0.03</w:t>
            </w:r>
          </w:p>
        </w:tc>
        <w:tc>
          <w:tcPr>
            <w:tcW w:w="1170" w:type="dxa"/>
            <w:tcBorders>
              <w:top w:val="nil"/>
              <w:left w:val="nil"/>
              <w:bottom w:val="single" w:sz="4" w:space="0" w:color="auto"/>
              <w:right w:val="single" w:sz="4" w:space="0" w:color="auto"/>
            </w:tcBorders>
            <w:shd w:val="clear" w:color="auto" w:fill="auto"/>
            <w:noWrap/>
            <w:vAlign w:val="bottom"/>
            <w:hideMark/>
          </w:tcPr>
          <w:p w14:paraId="1A108856"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0.14%</w:t>
            </w:r>
          </w:p>
        </w:tc>
        <w:tc>
          <w:tcPr>
            <w:tcW w:w="1106" w:type="dxa"/>
            <w:tcBorders>
              <w:top w:val="nil"/>
              <w:left w:val="nil"/>
              <w:bottom w:val="single" w:sz="4" w:space="0" w:color="auto"/>
              <w:right w:val="single" w:sz="4" w:space="0" w:color="auto"/>
            </w:tcBorders>
            <w:shd w:val="clear" w:color="auto" w:fill="auto"/>
            <w:noWrap/>
            <w:vAlign w:val="bottom"/>
            <w:hideMark/>
          </w:tcPr>
          <w:p w14:paraId="074B08C3"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0.11</w:t>
            </w:r>
          </w:p>
        </w:tc>
        <w:tc>
          <w:tcPr>
            <w:tcW w:w="874" w:type="dxa"/>
            <w:tcBorders>
              <w:top w:val="nil"/>
              <w:left w:val="nil"/>
              <w:bottom w:val="single" w:sz="4" w:space="0" w:color="auto"/>
              <w:right w:val="single" w:sz="4" w:space="0" w:color="auto"/>
            </w:tcBorders>
            <w:shd w:val="clear" w:color="auto" w:fill="auto"/>
            <w:noWrap/>
            <w:vAlign w:val="bottom"/>
            <w:hideMark/>
          </w:tcPr>
          <w:p w14:paraId="649BD92F"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0.17%</w:t>
            </w:r>
          </w:p>
        </w:tc>
      </w:tr>
      <w:tr w:rsidR="00FD5E8C" w:rsidRPr="00FD5E8C" w14:paraId="579B5354"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5D3DF05D"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lupper</w:t>
            </w:r>
          </w:p>
        </w:tc>
        <w:tc>
          <w:tcPr>
            <w:tcW w:w="2160" w:type="dxa"/>
            <w:tcBorders>
              <w:top w:val="nil"/>
              <w:left w:val="nil"/>
              <w:bottom w:val="single" w:sz="4" w:space="0" w:color="auto"/>
              <w:right w:val="single" w:sz="4" w:space="0" w:color="auto"/>
            </w:tcBorders>
            <w:shd w:val="clear" w:color="auto" w:fill="auto"/>
            <w:noWrap/>
            <w:vAlign w:val="bottom"/>
            <w:hideMark/>
          </w:tcPr>
          <w:p w14:paraId="2C3B065D"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Wild Lupine</w:t>
            </w:r>
          </w:p>
        </w:tc>
        <w:tc>
          <w:tcPr>
            <w:tcW w:w="2790" w:type="dxa"/>
            <w:tcBorders>
              <w:top w:val="nil"/>
              <w:left w:val="nil"/>
              <w:bottom w:val="single" w:sz="4" w:space="0" w:color="auto"/>
              <w:right w:val="single" w:sz="4" w:space="0" w:color="auto"/>
            </w:tcBorders>
            <w:shd w:val="clear" w:color="000000" w:fill="A9D08E"/>
            <w:noWrap/>
            <w:vAlign w:val="bottom"/>
            <w:hideMark/>
          </w:tcPr>
          <w:p w14:paraId="6F6FEACF"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Lupinus perennis</w:t>
            </w:r>
          </w:p>
        </w:tc>
        <w:tc>
          <w:tcPr>
            <w:tcW w:w="990" w:type="dxa"/>
            <w:tcBorders>
              <w:top w:val="nil"/>
              <w:left w:val="nil"/>
              <w:bottom w:val="single" w:sz="4" w:space="0" w:color="auto"/>
              <w:right w:val="single" w:sz="4" w:space="0" w:color="auto"/>
            </w:tcBorders>
            <w:shd w:val="clear" w:color="auto" w:fill="auto"/>
            <w:noWrap/>
            <w:vAlign w:val="bottom"/>
            <w:hideMark/>
          </w:tcPr>
          <w:p w14:paraId="338FFCEA"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0.02</w:t>
            </w:r>
          </w:p>
        </w:tc>
        <w:tc>
          <w:tcPr>
            <w:tcW w:w="1170" w:type="dxa"/>
            <w:tcBorders>
              <w:top w:val="nil"/>
              <w:left w:val="nil"/>
              <w:bottom w:val="single" w:sz="4" w:space="0" w:color="auto"/>
              <w:right w:val="single" w:sz="4" w:space="0" w:color="auto"/>
            </w:tcBorders>
            <w:shd w:val="clear" w:color="auto" w:fill="auto"/>
            <w:noWrap/>
            <w:vAlign w:val="bottom"/>
            <w:hideMark/>
          </w:tcPr>
          <w:p w14:paraId="35E65E45"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0.09%</w:t>
            </w:r>
          </w:p>
        </w:tc>
        <w:tc>
          <w:tcPr>
            <w:tcW w:w="1106" w:type="dxa"/>
            <w:tcBorders>
              <w:top w:val="nil"/>
              <w:left w:val="nil"/>
              <w:bottom w:val="single" w:sz="4" w:space="0" w:color="auto"/>
              <w:right w:val="single" w:sz="4" w:space="0" w:color="auto"/>
            </w:tcBorders>
            <w:shd w:val="clear" w:color="auto" w:fill="auto"/>
            <w:noWrap/>
            <w:vAlign w:val="bottom"/>
            <w:hideMark/>
          </w:tcPr>
          <w:p w14:paraId="61BB5EEC"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0.01</w:t>
            </w:r>
          </w:p>
        </w:tc>
        <w:tc>
          <w:tcPr>
            <w:tcW w:w="874" w:type="dxa"/>
            <w:tcBorders>
              <w:top w:val="nil"/>
              <w:left w:val="nil"/>
              <w:bottom w:val="single" w:sz="4" w:space="0" w:color="auto"/>
              <w:right w:val="single" w:sz="4" w:space="0" w:color="auto"/>
            </w:tcBorders>
            <w:shd w:val="clear" w:color="auto" w:fill="auto"/>
            <w:noWrap/>
            <w:vAlign w:val="bottom"/>
            <w:hideMark/>
          </w:tcPr>
          <w:p w14:paraId="6C35661D"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0.01%</w:t>
            </w:r>
          </w:p>
        </w:tc>
      </w:tr>
      <w:tr w:rsidR="00FD5E8C" w:rsidRPr="00FD5E8C" w14:paraId="2AFAE18A"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7CD8B3D3"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lytala</w:t>
            </w:r>
          </w:p>
        </w:tc>
        <w:tc>
          <w:tcPr>
            <w:tcW w:w="2160" w:type="dxa"/>
            <w:tcBorders>
              <w:top w:val="nil"/>
              <w:left w:val="nil"/>
              <w:bottom w:val="single" w:sz="4" w:space="0" w:color="auto"/>
              <w:right w:val="single" w:sz="4" w:space="0" w:color="auto"/>
            </w:tcBorders>
            <w:shd w:val="clear" w:color="auto" w:fill="auto"/>
            <w:noWrap/>
            <w:vAlign w:val="bottom"/>
            <w:hideMark/>
          </w:tcPr>
          <w:p w14:paraId="20779E97"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Winged Loosestrife</w:t>
            </w:r>
          </w:p>
        </w:tc>
        <w:tc>
          <w:tcPr>
            <w:tcW w:w="2790" w:type="dxa"/>
            <w:tcBorders>
              <w:top w:val="nil"/>
              <w:left w:val="nil"/>
              <w:bottom w:val="single" w:sz="4" w:space="0" w:color="auto"/>
              <w:right w:val="single" w:sz="4" w:space="0" w:color="auto"/>
            </w:tcBorders>
            <w:shd w:val="clear" w:color="000000" w:fill="A9D08E"/>
            <w:noWrap/>
            <w:vAlign w:val="bottom"/>
            <w:hideMark/>
          </w:tcPr>
          <w:p w14:paraId="280BC0ED"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Lythrum alatum</w:t>
            </w:r>
          </w:p>
        </w:tc>
        <w:tc>
          <w:tcPr>
            <w:tcW w:w="990" w:type="dxa"/>
            <w:tcBorders>
              <w:top w:val="nil"/>
              <w:left w:val="nil"/>
              <w:bottom w:val="single" w:sz="4" w:space="0" w:color="auto"/>
              <w:right w:val="single" w:sz="4" w:space="0" w:color="auto"/>
            </w:tcBorders>
            <w:shd w:val="clear" w:color="auto" w:fill="auto"/>
            <w:noWrap/>
            <w:vAlign w:val="bottom"/>
            <w:hideMark/>
          </w:tcPr>
          <w:p w14:paraId="65F5152B"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0.01</w:t>
            </w:r>
          </w:p>
        </w:tc>
        <w:tc>
          <w:tcPr>
            <w:tcW w:w="1170" w:type="dxa"/>
            <w:tcBorders>
              <w:top w:val="nil"/>
              <w:left w:val="nil"/>
              <w:bottom w:val="single" w:sz="4" w:space="0" w:color="auto"/>
              <w:right w:val="single" w:sz="4" w:space="0" w:color="auto"/>
            </w:tcBorders>
            <w:shd w:val="clear" w:color="auto" w:fill="auto"/>
            <w:noWrap/>
            <w:vAlign w:val="bottom"/>
            <w:hideMark/>
          </w:tcPr>
          <w:p w14:paraId="063A00FF"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0.05%</w:t>
            </w:r>
          </w:p>
        </w:tc>
        <w:tc>
          <w:tcPr>
            <w:tcW w:w="1106" w:type="dxa"/>
            <w:tcBorders>
              <w:top w:val="nil"/>
              <w:left w:val="nil"/>
              <w:bottom w:val="single" w:sz="4" w:space="0" w:color="auto"/>
              <w:right w:val="single" w:sz="4" w:space="0" w:color="auto"/>
            </w:tcBorders>
            <w:shd w:val="clear" w:color="auto" w:fill="auto"/>
            <w:noWrap/>
            <w:vAlign w:val="bottom"/>
            <w:hideMark/>
          </w:tcPr>
          <w:p w14:paraId="7A44D91A"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1.10</w:t>
            </w:r>
          </w:p>
        </w:tc>
        <w:tc>
          <w:tcPr>
            <w:tcW w:w="874" w:type="dxa"/>
            <w:tcBorders>
              <w:top w:val="nil"/>
              <w:left w:val="nil"/>
              <w:bottom w:val="single" w:sz="4" w:space="0" w:color="auto"/>
              <w:right w:val="single" w:sz="4" w:space="0" w:color="auto"/>
            </w:tcBorders>
            <w:shd w:val="clear" w:color="auto" w:fill="auto"/>
            <w:noWrap/>
            <w:vAlign w:val="bottom"/>
            <w:hideMark/>
          </w:tcPr>
          <w:p w14:paraId="3E49A990"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1.70%</w:t>
            </w:r>
          </w:p>
        </w:tc>
      </w:tr>
      <w:tr w:rsidR="00FD5E8C" w:rsidRPr="00FD5E8C" w14:paraId="47941F81"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75AB3802"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monfis</w:t>
            </w:r>
          </w:p>
        </w:tc>
        <w:tc>
          <w:tcPr>
            <w:tcW w:w="2160" w:type="dxa"/>
            <w:tcBorders>
              <w:top w:val="nil"/>
              <w:left w:val="nil"/>
              <w:bottom w:val="single" w:sz="4" w:space="0" w:color="auto"/>
              <w:right w:val="single" w:sz="4" w:space="0" w:color="auto"/>
            </w:tcBorders>
            <w:shd w:val="clear" w:color="auto" w:fill="auto"/>
            <w:noWrap/>
            <w:vAlign w:val="bottom"/>
            <w:hideMark/>
          </w:tcPr>
          <w:p w14:paraId="44908C81"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Wild Bergamot</w:t>
            </w:r>
          </w:p>
        </w:tc>
        <w:tc>
          <w:tcPr>
            <w:tcW w:w="2790" w:type="dxa"/>
            <w:tcBorders>
              <w:top w:val="nil"/>
              <w:left w:val="nil"/>
              <w:bottom w:val="single" w:sz="4" w:space="0" w:color="auto"/>
              <w:right w:val="single" w:sz="4" w:space="0" w:color="auto"/>
            </w:tcBorders>
            <w:shd w:val="clear" w:color="000000" w:fill="A9D08E"/>
            <w:noWrap/>
            <w:vAlign w:val="bottom"/>
            <w:hideMark/>
          </w:tcPr>
          <w:p w14:paraId="786AFA5D"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Monarda fistulosa</w:t>
            </w:r>
          </w:p>
        </w:tc>
        <w:tc>
          <w:tcPr>
            <w:tcW w:w="990" w:type="dxa"/>
            <w:tcBorders>
              <w:top w:val="nil"/>
              <w:left w:val="nil"/>
              <w:bottom w:val="single" w:sz="4" w:space="0" w:color="auto"/>
              <w:right w:val="single" w:sz="4" w:space="0" w:color="auto"/>
            </w:tcBorders>
            <w:shd w:val="clear" w:color="auto" w:fill="auto"/>
            <w:noWrap/>
            <w:vAlign w:val="bottom"/>
            <w:hideMark/>
          </w:tcPr>
          <w:p w14:paraId="3B13C942"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0.03</w:t>
            </w:r>
          </w:p>
        </w:tc>
        <w:tc>
          <w:tcPr>
            <w:tcW w:w="1170" w:type="dxa"/>
            <w:tcBorders>
              <w:top w:val="nil"/>
              <w:left w:val="nil"/>
              <w:bottom w:val="single" w:sz="4" w:space="0" w:color="auto"/>
              <w:right w:val="single" w:sz="4" w:space="0" w:color="auto"/>
            </w:tcBorders>
            <w:shd w:val="clear" w:color="auto" w:fill="auto"/>
            <w:noWrap/>
            <w:vAlign w:val="bottom"/>
            <w:hideMark/>
          </w:tcPr>
          <w:p w14:paraId="011CAC0B"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0.14%</w:t>
            </w:r>
          </w:p>
        </w:tc>
        <w:tc>
          <w:tcPr>
            <w:tcW w:w="1106" w:type="dxa"/>
            <w:tcBorders>
              <w:top w:val="nil"/>
              <w:left w:val="nil"/>
              <w:bottom w:val="single" w:sz="4" w:space="0" w:color="auto"/>
              <w:right w:val="single" w:sz="4" w:space="0" w:color="auto"/>
            </w:tcBorders>
            <w:shd w:val="clear" w:color="auto" w:fill="auto"/>
            <w:noWrap/>
            <w:vAlign w:val="bottom"/>
            <w:hideMark/>
          </w:tcPr>
          <w:p w14:paraId="4400C4EA"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0.77</w:t>
            </w:r>
          </w:p>
        </w:tc>
        <w:tc>
          <w:tcPr>
            <w:tcW w:w="874" w:type="dxa"/>
            <w:tcBorders>
              <w:top w:val="nil"/>
              <w:left w:val="nil"/>
              <w:bottom w:val="single" w:sz="4" w:space="0" w:color="auto"/>
              <w:right w:val="single" w:sz="4" w:space="0" w:color="auto"/>
            </w:tcBorders>
            <w:shd w:val="clear" w:color="auto" w:fill="auto"/>
            <w:noWrap/>
            <w:vAlign w:val="bottom"/>
            <w:hideMark/>
          </w:tcPr>
          <w:p w14:paraId="6C8F1135"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1.19%</w:t>
            </w:r>
          </w:p>
        </w:tc>
      </w:tr>
      <w:tr w:rsidR="00FD5E8C" w:rsidRPr="00FD5E8C" w14:paraId="5456B978"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18897E71"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monpun</w:t>
            </w:r>
          </w:p>
        </w:tc>
        <w:tc>
          <w:tcPr>
            <w:tcW w:w="2160" w:type="dxa"/>
            <w:tcBorders>
              <w:top w:val="nil"/>
              <w:left w:val="nil"/>
              <w:bottom w:val="single" w:sz="4" w:space="0" w:color="auto"/>
              <w:right w:val="single" w:sz="4" w:space="0" w:color="auto"/>
            </w:tcBorders>
            <w:shd w:val="clear" w:color="auto" w:fill="auto"/>
            <w:noWrap/>
            <w:vAlign w:val="bottom"/>
            <w:hideMark/>
          </w:tcPr>
          <w:p w14:paraId="6DC48213"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Spotted Bee Balm</w:t>
            </w:r>
          </w:p>
        </w:tc>
        <w:tc>
          <w:tcPr>
            <w:tcW w:w="2790" w:type="dxa"/>
            <w:tcBorders>
              <w:top w:val="nil"/>
              <w:left w:val="nil"/>
              <w:bottom w:val="single" w:sz="4" w:space="0" w:color="auto"/>
              <w:right w:val="single" w:sz="4" w:space="0" w:color="auto"/>
            </w:tcBorders>
            <w:shd w:val="clear" w:color="000000" w:fill="A9D08E"/>
            <w:noWrap/>
            <w:vAlign w:val="bottom"/>
            <w:hideMark/>
          </w:tcPr>
          <w:p w14:paraId="26BF089E"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Monarda punctata</w:t>
            </w:r>
          </w:p>
        </w:tc>
        <w:tc>
          <w:tcPr>
            <w:tcW w:w="990" w:type="dxa"/>
            <w:tcBorders>
              <w:top w:val="nil"/>
              <w:left w:val="nil"/>
              <w:bottom w:val="single" w:sz="4" w:space="0" w:color="auto"/>
              <w:right w:val="single" w:sz="4" w:space="0" w:color="auto"/>
            </w:tcBorders>
            <w:shd w:val="clear" w:color="auto" w:fill="auto"/>
            <w:noWrap/>
            <w:vAlign w:val="bottom"/>
            <w:hideMark/>
          </w:tcPr>
          <w:p w14:paraId="09BA56AA"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0.03</w:t>
            </w:r>
          </w:p>
        </w:tc>
        <w:tc>
          <w:tcPr>
            <w:tcW w:w="1170" w:type="dxa"/>
            <w:tcBorders>
              <w:top w:val="nil"/>
              <w:left w:val="nil"/>
              <w:bottom w:val="single" w:sz="4" w:space="0" w:color="auto"/>
              <w:right w:val="single" w:sz="4" w:space="0" w:color="auto"/>
            </w:tcBorders>
            <w:shd w:val="clear" w:color="auto" w:fill="auto"/>
            <w:noWrap/>
            <w:vAlign w:val="bottom"/>
            <w:hideMark/>
          </w:tcPr>
          <w:p w14:paraId="4C9B7340"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0.14%</w:t>
            </w:r>
          </w:p>
        </w:tc>
        <w:tc>
          <w:tcPr>
            <w:tcW w:w="1106" w:type="dxa"/>
            <w:tcBorders>
              <w:top w:val="nil"/>
              <w:left w:val="nil"/>
              <w:bottom w:val="single" w:sz="4" w:space="0" w:color="auto"/>
              <w:right w:val="single" w:sz="4" w:space="0" w:color="auto"/>
            </w:tcBorders>
            <w:shd w:val="clear" w:color="auto" w:fill="auto"/>
            <w:noWrap/>
            <w:vAlign w:val="bottom"/>
            <w:hideMark/>
          </w:tcPr>
          <w:p w14:paraId="02A140A3"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0.99</w:t>
            </w:r>
          </w:p>
        </w:tc>
        <w:tc>
          <w:tcPr>
            <w:tcW w:w="874" w:type="dxa"/>
            <w:tcBorders>
              <w:top w:val="nil"/>
              <w:left w:val="nil"/>
              <w:bottom w:val="single" w:sz="4" w:space="0" w:color="auto"/>
              <w:right w:val="single" w:sz="4" w:space="0" w:color="auto"/>
            </w:tcBorders>
            <w:shd w:val="clear" w:color="auto" w:fill="auto"/>
            <w:noWrap/>
            <w:vAlign w:val="bottom"/>
            <w:hideMark/>
          </w:tcPr>
          <w:p w14:paraId="7F394D48"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1.53%</w:t>
            </w:r>
          </w:p>
        </w:tc>
      </w:tr>
      <w:tr w:rsidR="00FD5E8C" w:rsidRPr="00FD5E8C" w14:paraId="3053235D"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1E161A2C"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oenbie</w:t>
            </w:r>
          </w:p>
        </w:tc>
        <w:tc>
          <w:tcPr>
            <w:tcW w:w="2160" w:type="dxa"/>
            <w:tcBorders>
              <w:top w:val="nil"/>
              <w:left w:val="nil"/>
              <w:bottom w:val="single" w:sz="4" w:space="0" w:color="auto"/>
              <w:right w:val="single" w:sz="4" w:space="0" w:color="auto"/>
            </w:tcBorders>
            <w:shd w:val="clear" w:color="auto" w:fill="auto"/>
            <w:noWrap/>
            <w:vAlign w:val="bottom"/>
            <w:hideMark/>
          </w:tcPr>
          <w:p w14:paraId="50F6BAD6"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Common Eveninig Primrose</w:t>
            </w:r>
          </w:p>
        </w:tc>
        <w:tc>
          <w:tcPr>
            <w:tcW w:w="2790" w:type="dxa"/>
            <w:tcBorders>
              <w:top w:val="nil"/>
              <w:left w:val="nil"/>
              <w:bottom w:val="single" w:sz="4" w:space="0" w:color="auto"/>
              <w:right w:val="single" w:sz="4" w:space="0" w:color="auto"/>
            </w:tcBorders>
            <w:shd w:val="clear" w:color="000000" w:fill="A9D08E"/>
            <w:noWrap/>
            <w:vAlign w:val="bottom"/>
            <w:hideMark/>
          </w:tcPr>
          <w:p w14:paraId="246A8E11"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Oenothera biennis</w:t>
            </w:r>
          </w:p>
        </w:tc>
        <w:tc>
          <w:tcPr>
            <w:tcW w:w="990" w:type="dxa"/>
            <w:tcBorders>
              <w:top w:val="nil"/>
              <w:left w:val="nil"/>
              <w:bottom w:val="single" w:sz="4" w:space="0" w:color="auto"/>
              <w:right w:val="single" w:sz="4" w:space="0" w:color="auto"/>
            </w:tcBorders>
            <w:shd w:val="clear" w:color="auto" w:fill="auto"/>
            <w:noWrap/>
            <w:vAlign w:val="bottom"/>
            <w:hideMark/>
          </w:tcPr>
          <w:p w14:paraId="26D8F25A"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0.03</w:t>
            </w:r>
          </w:p>
        </w:tc>
        <w:tc>
          <w:tcPr>
            <w:tcW w:w="1170" w:type="dxa"/>
            <w:tcBorders>
              <w:top w:val="nil"/>
              <w:left w:val="nil"/>
              <w:bottom w:val="single" w:sz="4" w:space="0" w:color="auto"/>
              <w:right w:val="single" w:sz="4" w:space="0" w:color="auto"/>
            </w:tcBorders>
            <w:shd w:val="clear" w:color="auto" w:fill="auto"/>
            <w:noWrap/>
            <w:vAlign w:val="bottom"/>
            <w:hideMark/>
          </w:tcPr>
          <w:p w14:paraId="6BD627CE"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0.14%</w:t>
            </w:r>
          </w:p>
        </w:tc>
        <w:tc>
          <w:tcPr>
            <w:tcW w:w="1106" w:type="dxa"/>
            <w:tcBorders>
              <w:top w:val="nil"/>
              <w:left w:val="nil"/>
              <w:bottom w:val="single" w:sz="4" w:space="0" w:color="auto"/>
              <w:right w:val="single" w:sz="4" w:space="0" w:color="auto"/>
            </w:tcBorders>
            <w:shd w:val="clear" w:color="auto" w:fill="auto"/>
            <w:noWrap/>
            <w:vAlign w:val="bottom"/>
            <w:hideMark/>
          </w:tcPr>
          <w:p w14:paraId="11C2041F"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0.99</w:t>
            </w:r>
          </w:p>
        </w:tc>
        <w:tc>
          <w:tcPr>
            <w:tcW w:w="874" w:type="dxa"/>
            <w:tcBorders>
              <w:top w:val="nil"/>
              <w:left w:val="nil"/>
              <w:bottom w:val="single" w:sz="4" w:space="0" w:color="auto"/>
              <w:right w:val="single" w:sz="4" w:space="0" w:color="auto"/>
            </w:tcBorders>
            <w:shd w:val="clear" w:color="auto" w:fill="auto"/>
            <w:noWrap/>
            <w:vAlign w:val="bottom"/>
            <w:hideMark/>
          </w:tcPr>
          <w:p w14:paraId="5B24DD85"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1.53%</w:t>
            </w:r>
          </w:p>
        </w:tc>
      </w:tr>
      <w:tr w:rsidR="00FD5E8C" w:rsidRPr="00FD5E8C" w14:paraId="4DF926E9"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00807DC8"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pedcan</w:t>
            </w:r>
          </w:p>
        </w:tc>
        <w:tc>
          <w:tcPr>
            <w:tcW w:w="2160" w:type="dxa"/>
            <w:tcBorders>
              <w:top w:val="nil"/>
              <w:left w:val="nil"/>
              <w:bottom w:val="single" w:sz="4" w:space="0" w:color="auto"/>
              <w:right w:val="single" w:sz="4" w:space="0" w:color="auto"/>
            </w:tcBorders>
            <w:shd w:val="clear" w:color="auto" w:fill="auto"/>
            <w:noWrap/>
            <w:vAlign w:val="bottom"/>
            <w:hideMark/>
          </w:tcPr>
          <w:p w14:paraId="5C6610B6"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Wood Betony</w:t>
            </w:r>
          </w:p>
        </w:tc>
        <w:tc>
          <w:tcPr>
            <w:tcW w:w="2790" w:type="dxa"/>
            <w:tcBorders>
              <w:top w:val="nil"/>
              <w:left w:val="nil"/>
              <w:bottom w:val="single" w:sz="4" w:space="0" w:color="auto"/>
              <w:right w:val="single" w:sz="4" w:space="0" w:color="auto"/>
            </w:tcBorders>
            <w:shd w:val="clear" w:color="000000" w:fill="A9D08E"/>
            <w:noWrap/>
            <w:vAlign w:val="bottom"/>
            <w:hideMark/>
          </w:tcPr>
          <w:p w14:paraId="529BF2A7"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Pedicularis canadensis</w:t>
            </w:r>
          </w:p>
        </w:tc>
        <w:tc>
          <w:tcPr>
            <w:tcW w:w="990" w:type="dxa"/>
            <w:tcBorders>
              <w:top w:val="nil"/>
              <w:left w:val="nil"/>
              <w:bottom w:val="single" w:sz="4" w:space="0" w:color="auto"/>
              <w:right w:val="single" w:sz="4" w:space="0" w:color="auto"/>
            </w:tcBorders>
            <w:shd w:val="clear" w:color="auto" w:fill="auto"/>
            <w:noWrap/>
            <w:vAlign w:val="bottom"/>
            <w:hideMark/>
          </w:tcPr>
          <w:p w14:paraId="43B8E27C"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0.01</w:t>
            </w:r>
          </w:p>
        </w:tc>
        <w:tc>
          <w:tcPr>
            <w:tcW w:w="1170" w:type="dxa"/>
            <w:tcBorders>
              <w:top w:val="nil"/>
              <w:left w:val="nil"/>
              <w:bottom w:val="single" w:sz="4" w:space="0" w:color="auto"/>
              <w:right w:val="single" w:sz="4" w:space="0" w:color="auto"/>
            </w:tcBorders>
            <w:shd w:val="clear" w:color="auto" w:fill="auto"/>
            <w:noWrap/>
            <w:vAlign w:val="bottom"/>
            <w:hideMark/>
          </w:tcPr>
          <w:p w14:paraId="26D58584"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0.05%</w:t>
            </w:r>
          </w:p>
        </w:tc>
        <w:tc>
          <w:tcPr>
            <w:tcW w:w="1106" w:type="dxa"/>
            <w:tcBorders>
              <w:top w:val="nil"/>
              <w:left w:val="nil"/>
              <w:bottom w:val="single" w:sz="4" w:space="0" w:color="auto"/>
              <w:right w:val="single" w:sz="4" w:space="0" w:color="auto"/>
            </w:tcBorders>
            <w:shd w:val="clear" w:color="auto" w:fill="auto"/>
            <w:noWrap/>
            <w:vAlign w:val="bottom"/>
            <w:hideMark/>
          </w:tcPr>
          <w:p w14:paraId="686FE3F4"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0.14</w:t>
            </w:r>
          </w:p>
        </w:tc>
        <w:tc>
          <w:tcPr>
            <w:tcW w:w="874" w:type="dxa"/>
            <w:tcBorders>
              <w:top w:val="nil"/>
              <w:left w:val="nil"/>
              <w:bottom w:val="single" w:sz="4" w:space="0" w:color="auto"/>
              <w:right w:val="single" w:sz="4" w:space="0" w:color="auto"/>
            </w:tcBorders>
            <w:shd w:val="clear" w:color="auto" w:fill="auto"/>
            <w:noWrap/>
            <w:vAlign w:val="bottom"/>
            <w:hideMark/>
          </w:tcPr>
          <w:p w14:paraId="27890107"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0.22%</w:t>
            </w:r>
          </w:p>
        </w:tc>
      </w:tr>
      <w:tr w:rsidR="00FD5E8C" w:rsidRPr="00FD5E8C" w14:paraId="69D5B9E1"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6A56896A"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pendig</w:t>
            </w:r>
          </w:p>
        </w:tc>
        <w:tc>
          <w:tcPr>
            <w:tcW w:w="2160" w:type="dxa"/>
            <w:tcBorders>
              <w:top w:val="nil"/>
              <w:left w:val="nil"/>
              <w:bottom w:val="single" w:sz="4" w:space="0" w:color="auto"/>
              <w:right w:val="single" w:sz="4" w:space="0" w:color="auto"/>
            </w:tcBorders>
            <w:shd w:val="clear" w:color="auto" w:fill="auto"/>
            <w:noWrap/>
            <w:vAlign w:val="bottom"/>
            <w:hideMark/>
          </w:tcPr>
          <w:p w14:paraId="14E2A05F"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Foxglove Beardtongue</w:t>
            </w:r>
          </w:p>
        </w:tc>
        <w:tc>
          <w:tcPr>
            <w:tcW w:w="2790" w:type="dxa"/>
            <w:tcBorders>
              <w:top w:val="nil"/>
              <w:left w:val="nil"/>
              <w:bottom w:val="single" w:sz="4" w:space="0" w:color="auto"/>
              <w:right w:val="single" w:sz="4" w:space="0" w:color="auto"/>
            </w:tcBorders>
            <w:shd w:val="clear" w:color="000000" w:fill="A9D08E"/>
            <w:noWrap/>
            <w:vAlign w:val="bottom"/>
            <w:hideMark/>
          </w:tcPr>
          <w:p w14:paraId="552F0F76"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Penstemon digitalis</w:t>
            </w:r>
          </w:p>
        </w:tc>
        <w:tc>
          <w:tcPr>
            <w:tcW w:w="990" w:type="dxa"/>
            <w:tcBorders>
              <w:top w:val="nil"/>
              <w:left w:val="nil"/>
              <w:bottom w:val="single" w:sz="4" w:space="0" w:color="auto"/>
              <w:right w:val="single" w:sz="4" w:space="0" w:color="auto"/>
            </w:tcBorders>
            <w:shd w:val="clear" w:color="auto" w:fill="auto"/>
            <w:noWrap/>
            <w:vAlign w:val="bottom"/>
            <w:hideMark/>
          </w:tcPr>
          <w:p w14:paraId="09710F7E"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0.04</w:t>
            </w:r>
          </w:p>
        </w:tc>
        <w:tc>
          <w:tcPr>
            <w:tcW w:w="1170" w:type="dxa"/>
            <w:tcBorders>
              <w:top w:val="nil"/>
              <w:left w:val="nil"/>
              <w:bottom w:val="single" w:sz="4" w:space="0" w:color="auto"/>
              <w:right w:val="single" w:sz="4" w:space="0" w:color="auto"/>
            </w:tcBorders>
            <w:shd w:val="clear" w:color="auto" w:fill="auto"/>
            <w:noWrap/>
            <w:vAlign w:val="bottom"/>
            <w:hideMark/>
          </w:tcPr>
          <w:p w14:paraId="516BFE48"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0.19%</w:t>
            </w:r>
          </w:p>
        </w:tc>
        <w:tc>
          <w:tcPr>
            <w:tcW w:w="1106" w:type="dxa"/>
            <w:tcBorders>
              <w:top w:val="nil"/>
              <w:left w:val="nil"/>
              <w:bottom w:val="single" w:sz="4" w:space="0" w:color="auto"/>
              <w:right w:val="single" w:sz="4" w:space="0" w:color="auto"/>
            </w:tcBorders>
            <w:shd w:val="clear" w:color="auto" w:fill="auto"/>
            <w:noWrap/>
            <w:vAlign w:val="bottom"/>
            <w:hideMark/>
          </w:tcPr>
          <w:p w14:paraId="37070220"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1.47</w:t>
            </w:r>
          </w:p>
        </w:tc>
        <w:tc>
          <w:tcPr>
            <w:tcW w:w="874" w:type="dxa"/>
            <w:tcBorders>
              <w:top w:val="nil"/>
              <w:left w:val="nil"/>
              <w:bottom w:val="single" w:sz="4" w:space="0" w:color="auto"/>
              <w:right w:val="single" w:sz="4" w:space="0" w:color="auto"/>
            </w:tcBorders>
            <w:shd w:val="clear" w:color="auto" w:fill="auto"/>
            <w:noWrap/>
            <w:vAlign w:val="bottom"/>
            <w:hideMark/>
          </w:tcPr>
          <w:p w14:paraId="22E943AB"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2.27%</w:t>
            </w:r>
          </w:p>
        </w:tc>
      </w:tr>
      <w:tr w:rsidR="00FD5E8C" w:rsidRPr="00FD5E8C" w14:paraId="05944568"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4748E6DF"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pengra</w:t>
            </w:r>
          </w:p>
        </w:tc>
        <w:tc>
          <w:tcPr>
            <w:tcW w:w="2160" w:type="dxa"/>
            <w:tcBorders>
              <w:top w:val="nil"/>
              <w:left w:val="nil"/>
              <w:bottom w:val="single" w:sz="4" w:space="0" w:color="auto"/>
              <w:right w:val="single" w:sz="4" w:space="0" w:color="auto"/>
            </w:tcBorders>
            <w:shd w:val="clear" w:color="auto" w:fill="auto"/>
            <w:noWrap/>
            <w:vAlign w:val="bottom"/>
            <w:hideMark/>
          </w:tcPr>
          <w:p w14:paraId="52CDD5B2"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Large-flowered Beardtongue</w:t>
            </w:r>
          </w:p>
        </w:tc>
        <w:tc>
          <w:tcPr>
            <w:tcW w:w="2790" w:type="dxa"/>
            <w:tcBorders>
              <w:top w:val="nil"/>
              <w:left w:val="nil"/>
              <w:bottom w:val="single" w:sz="4" w:space="0" w:color="auto"/>
              <w:right w:val="single" w:sz="4" w:space="0" w:color="auto"/>
            </w:tcBorders>
            <w:shd w:val="clear" w:color="000000" w:fill="A9D08E"/>
            <w:noWrap/>
            <w:vAlign w:val="bottom"/>
            <w:hideMark/>
          </w:tcPr>
          <w:p w14:paraId="3D8C01F4"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Penstemon grandiflorus</w:t>
            </w:r>
          </w:p>
        </w:tc>
        <w:tc>
          <w:tcPr>
            <w:tcW w:w="990" w:type="dxa"/>
            <w:tcBorders>
              <w:top w:val="nil"/>
              <w:left w:val="nil"/>
              <w:bottom w:val="single" w:sz="4" w:space="0" w:color="auto"/>
              <w:right w:val="single" w:sz="4" w:space="0" w:color="auto"/>
            </w:tcBorders>
            <w:shd w:val="clear" w:color="auto" w:fill="auto"/>
            <w:noWrap/>
            <w:vAlign w:val="bottom"/>
            <w:hideMark/>
          </w:tcPr>
          <w:p w14:paraId="3F33C3E2"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0.06</w:t>
            </w:r>
          </w:p>
        </w:tc>
        <w:tc>
          <w:tcPr>
            <w:tcW w:w="1170" w:type="dxa"/>
            <w:tcBorders>
              <w:top w:val="nil"/>
              <w:left w:val="nil"/>
              <w:bottom w:val="single" w:sz="4" w:space="0" w:color="auto"/>
              <w:right w:val="single" w:sz="4" w:space="0" w:color="auto"/>
            </w:tcBorders>
            <w:shd w:val="clear" w:color="auto" w:fill="auto"/>
            <w:noWrap/>
            <w:vAlign w:val="bottom"/>
            <w:hideMark/>
          </w:tcPr>
          <w:p w14:paraId="3FEE9190"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0.28%</w:t>
            </w:r>
          </w:p>
        </w:tc>
        <w:tc>
          <w:tcPr>
            <w:tcW w:w="1106" w:type="dxa"/>
            <w:tcBorders>
              <w:top w:val="nil"/>
              <w:left w:val="nil"/>
              <w:bottom w:val="single" w:sz="4" w:space="0" w:color="auto"/>
              <w:right w:val="single" w:sz="4" w:space="0" w:color="auto"/>
            </w:tcBorders>
            <w:shd w:val="clear" w:color="auto" w:fill="auto"/>
            <w:noWrap/>
            <w:vAlign w:val="bottom"/>
            <w:hideMark/>
          </w:tcPr>
          <w:p w14:paraId="3E5320B2"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0.31</w:t>
            </w:r>
          </w:p>
        </w:tc>
        <w:tc>
          <w:tcPr>
            <w:tcW w:w="874" w:type="dxa"/>
            <w:tcBorders>
              <w:top w:val="nil"/>
              <w:left w:val="nil"/>
              <w:bottom w:val="single" w:sz="4" w:space="0" w:color="auto"/>
              <w:right w:val="single" w:sz="4" w:space="0" w:color="auto"/>
            </w:tcBorders>
            <w:shd w:val="clear" w:color="auto" w:fill="auto"/>
            <w:noWrap/>
            <w:vAlign w:val="bottom"/>
            <w:hideMark/>
          </w:tcPr>
          <w:p w14:paraId="161A2F46"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0.48%</w:t>
            </w:r>
          </w:p>
        </w:tc>
      </w:tr>
      <w:tr w:rsidR="00FD5E8C" w:rsidRPr="00FD5E8C" w14:paraId="247F2D4A"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24376A5E"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phlpil</w:t>
            </w:r>
          </w:p>
        </w:tc>
        <w:tc>
          <w:tcPr>
            <w:tcW w:w="2160" w:type="dxa"/>
            <w:tcBorders>
              <w:top w:val="nil"/>
              <w:left w:val="nil"/>
              <w:bottom w:val="single" w:sz="4" w:space="0" w:color="auto"/>
              <w:right w:val="single" w:sz="4" w:space="0" w:color="auto"/>
            </w:tcBorders>
            <w:shd w:val="clear" w:color="auto" w:fill="auto"/>
            <w:noWrap/>
            <w:vAlign w:val="bottom"/>
            <w:hideMark/>
          </w:tcPr>
          <w:p w14:paraId="7CF86BD7"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Prairie Phlox</w:t>
            </w:r>
          </w:p>
        </w:tc>
        <w:tc>
          <w:tcPr>
            <w:tcW w:w="2790" w:type="dxa"/>
            <w:tcBorders>
              <w:top w:val="nil"/>
              <w:left w:val="nil"/>
              <w:bottom w:val="single" w:sz="4" w:space="0" w:color="auto"/>
              <w:right w:val="single" w:sz="4" w:space="0" w:color="auto"/>
            </w:tcBorders>
            <w:shd w:val="clear" w:color="000000" w:fill="A9D08E"/>
            <w:noWrap/>
            <w:vAlign w:val="bottom"/>
            <w:hideMark/>
          </w:tcPr>
          <w:p w14:paraId="614E132F"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Phlox pilosa</w:t>
            </w:r>
          </w:p>
        </w:tc>
        <w:tc>
          <w:tcPr>
            <w:tcW w:w="990" w:type="dxa"/>
            <w:tcBorders>
              <w:top w:val="nil"/>
              <w:left w:val="nil"/>
              <w:bottom w:val="single" w:sz="4" w:space="0" w:color="auto"/>
              <w:right w:val="single" w:sz="4" w:space="0" w:color="auto"/>
            </w:tcBorders>
            <w:shd w:val="clear" w:color="auto" w:fill="auto"/>
            <w:noWrap/>
            <w:vAlign w:val="bottom"/>
            <w:hideMark/>
          </w:tcPr>
          <w:p w14:paraId="0B42EA7D"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0.01</w:t>
            </w:r>
          </w:p>
        </w:tc>
        <w:tc>
          <w:tcPr>
            <w:tcW w:w="1170" w:type="dxa"/>
            <w:tcBorders>
              <w:top w:val="nil"/>
              <w:left w:val="nil"/>
              <w:bottom w:val="single" w:sz="4" w:space="0" w:color="auto"/>
              <w:right w:val="single" w:sz="4" w:space="0" w:color="auto"/>
            </w:tcBorders>
            <w:shd w:val="clear" w:color="auto" w:fill="auto"/>
            <w:noWrap/>
            <w:vAlign w:val="bottom"/>
            <w:hideMark/>
          </w:tcPr>
          <w:p w14:paraId="212A6CEB"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0.05%</w:t>
            </w:r>
          </w:p>
        </w:tc>
        <w:tc>
          <w:tcPr>
            <w:tcW w:w="1106" w:type="dxa"/>
            <w:tcBorders>
              <w:top w:val="nil"/>
              <w:left w:val="nil"/>
              <w:bottom w:val="single" w:sz="4" w:space="0" w:color="auto"/>
              <w:right w:val="single" w:sz="4" w:space="0" w:color="auto"/>
            </w:tcBorders>
            <w:shd w:val="clear" w:color="auto" w:fill="auto"/>
            <w:noWrap/>
            <w:vAlign w:val="bottom"/>
            <w:hideMark/>
          </w:tcPr>
          <w:p w14:paraId="73A12CFD"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0.07</w:t>
            </w:r>
          </w:p>
        </w:tc>
        <w:tc>
          <w:tcPr>
            <w:tcW w:w="874" w:type="dxa"/>
            <w:tcBorders>
              <w:top w:val="nil"/>
              <w:left w:val="nil"/>
              <w:bottom w:val="single" w:sz="4" w:space="0" w:color="auto"/>
              <w:right w:val="single" w:sz="4" w:space="0" w:color="auto"/>
            </w:tcBorders>
            <w:shd w:val="clear" w:color="auto" w:fill="auto"/>
            <w:noWrap/>
            <w:vAlign w:val="bottom"/>
            <w:hideMark/>
          </w:tcPr>
          <w:p w14:paraId="0947D9E7"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0.11%</w:t>
            </w:r>
          </w:p>
        </w:tc>
      </w:tr>
      <w:tr w:rsidR="00FD5E8C" w:rsidRPr="00FD5E8C" w14:paraId="7179716F"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3DF93677"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pycvir</w:t>
            </w:r>
          </w:p>
        </w:tc>
        <w:tc>
          <w:tcPr>
            <w:tcW w:w="2160" w:type="dxa"/>
            <w:tcBorders>
              <w:top w:val="nil"/>
              <w:left w:val="nil"/>
              <w:bottom w:val="single" w:sz="4" w:space="0" w:color="auto"/>
              <w:right w:val="single" w:sz="4" w:space="0" w:color="auto"/>
            </w:tcBorders>
            <w:shd w:val="clear" w:color="auto" w:fill="auto"/>
            <w:noWrap/>
            <w:vAlign w:val="bottom"/>
            <w:hideMark/>
          </w:tcPr>
          <w:p w14:paraId="1CAB511E"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Virginia Mountain Mint</w:t>
            </w:r>
          </w:p>
        </w:tc>
        <w:tc>
          <w:tcPr>
            <w:tcW w:w="2790" w:type="dxa"/>
            <w:tcBorders>
              <w:top w:val="nil"/>
              <w:left w:val="nil"/>
              <w:bottom w:val="single" w:sz="4" w:space="0" w:color="auto"/>
              <w:right w:val="single" w:sz="4" w:space="0" w:color="auto"/>
            </w:tcBorders>
            <w:shd w:val="clear" w:color="000000" w:fill="A9D08E"/>
            <w:noWrap/>
            <w:vAlign w:val="bottom"/>
            <w:hideMark/>
          </w:tcPr>
          <w:p w14:paraId="7353B639"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Pycnanthemum virginianum</w:t>
            </w:r>
          </w:p>
        </w:tc>
        <w:tc>
          <w:tcPr>
            <w:tcW w:w="990" w:type="dxa"/>
            <w:tcBorders>
              <w:top w:val="nil"/>
              <w:left w:val="nil"/>
              <w:bottom w:val="single" w:sz="4" w:space="0" w:color="auto"/>
              <w:right w:val="single" w:sz="4" w:space="0" w:color="auto"/>
            </w:tcBorders>
            <w:shd w:val="clear" w:color="auto" w:fill="auto"/>
            <w:noWrap/>
            <w:vAlign w:val="bottom"/>
            <w:hideMark/>
          </w:tcPr>
          <w:p w14:paraId="6D82B01A"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0.02</w:t>
            </w:r>
          </w:p>
        </w:tc>
        <w:tc>
          <w:tcPr>
            <w:tcW w:w="1170" w:type="dxa"/>
            <w:tcBorders>
              <w:top w:val="nil"/>
              <w:left w:val="nil"/>
              <w:bottom w:val="single" w:sz="4" w:space="0" w:color="auto"/>
              <w:right w:val="single" w:sz="4" w:space="0" w:color="auto"/>
            </w:tcBorders>
            <w:shd w:val="clear" w:color="auto" w:fill="auto"/>
            <w:noWrap/>
            <w:vAlign w:val="bottom"/>
            <w:hideMark/>
          </w:tcPr>
          <w:p w14:paraId="49AAB7FA"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0.09%</w:t>
            </w:r>
          </w:p>
        </w:tc>
        <w:tc>
          <w:tcPr>
            <w:tcW w:w="1106" w:type="dxa"/>
            <w:tcBorders>
              <w:top w:val="nil"/>
              <w:left w:val="nil"/>
              <w:bottom w:val="single" w:sz="4" w:space="0" w:color="auto"/>
              <w:right w:val="single" w:sz="4" w:space="0" w:color="auto"/>
            </w:tcBorders>
            <w:shd w:val="clear" w:color="auto" w:fill="auto"/>
            <w:noWrap/>
            <w:vAlign w:val="bottom"/>
            <w:hideMark/>
          </w:tcPr>
          <w:p w14:paraId="3560C644"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1.62</w:t>
            </w:r>
          </w:p>
        </w:tc>
        <w:tc>
          <w:tcPr>
            <w:tcW w:w="874" w:type="dxa"/>
            <w:tcBorders>
              <w:top w:val="nil"/>
              <w:left w:val="nil"/>
              <w:bottom w:val="single" w:sz="4" w:space="0" w:color="auto"/>
              <w:right w:val="single" w:sz="4" w:space="0" w:color="auto"/>
            </w:tcBorders>
            <w:shd w:val="clear" w:color="auto" w:fill="auto"/>
            <w:noWrap/>
            <w:vAlign w:val="bottom"/>
            <w:hideMark/>
          </w:tcPr>
          <w:p w14:paraId="5CA2ED60"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2.49%</w:t>
            </w:r>
          </w:p>
        </w:tc>
      </w:tr>
      <w:tr w:rsidR="00FD5E8C" w:rsidRPr="00FD5E8C" w14:paraId="578F35B6"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5B01AF4D"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ratpin</w:t>
            </w:r>
          </w:p>
        </w:tc>
        <w:tc>
          <w:tcPr>
            <w:tcW w:w="2160" w:type="dxa"/>
            <w:tcBorders>
              <w:top w:val="nil"/>
              <w:left w:val="nil"/>
              <w:bottom w:val="single" w:sz="4" w:space="0" w:color="auto"/>
              <w:right w:val="single" w:sz="4" w:space="0" w:color="auto"/>
            </w:tcBorders>
            <w:shd w:val="clear" w:color="auto" w:fill="auto"/>
            <w:noWrap/>
            <w:vAlign w:val="bottom"/>
            <w:hideMark/>
          </w:tcPr>
          <w:p w14:paraId="6AAF001A"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Yellow Coneflower</w:t>
            </w:r>
          </w:p>
        </w:tc>
        <w:tc>
          <w:tcPr>
            <w:tcW w:w="2790" w:type="dxa"/>
            <w:tcBorders>
              <w:top w:val="nil"/>
              <w:left w:val="nil"/>
              <w:bottom w:val="single" w:sz="4" w:space="0" w:color="auto"/>
              <w:right w:val="single" w:sz="4" w:space="0" w:color="auto"/>
            </w:tcBorders>
            <w:shd w:val="clear" w:color="000000" w:fill="A9D08E"/>
            <w:noWrap/>
            <w:vAlign w:val="bottom"/>
            <w:hideMark/>
          </w:tcPr>
          <w:p w14:paraId="56A3CB32"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Ratibida pinnata</w:t>
            </w:r>
          </w:p>
        </w:tc>
        <w:tc>
          <w:tcPr>
            <w:tcW w:w="990" w:type="dxa"/>
            <w:tcBorders>
              <w:top w:val="nil"/>
              <w:left w:val="nil"/>
              <w:bottom w:val="single" w:sz="4" w:space="0" w:color="auto"/>
              <w:right w:val="single" w:sz="4" w:space="0" w:color="auto"/>
            </w:tcBorders>
            <w:shd w:val="clear" w:color="auto" w:fill="auto"/>
            <w:noWrap/>
            <w:vAlign w:val="bottom"/>
            <w:hideMark/>
          </w:tcPr>
          <w:p w14:paraId="64B730A0"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0.05</w:t>
            </w:r>
          </w:p>
        </w:tc>
        <w:tc>
          <w:tcPr>
            <w:tcW w:w="1170" w:type="dxa"/>
            <w:tcBorders>
              <w:top w:val="nil"/>
              <w:left w:val="nil"/>
              <w:bottom w:val="single" w:sz="4" w:space="0" w:color="auto"/>
              <w:right w:val="single" w:sz="4" w:space="0" w:color="auto"/>
            </w:tcBorders>
            <w:shd w:val="clear" w:color="auto" w:fill="auto"/>
            <w:noWrap/>
            <w:vAlign w:val="bottom"/>
            <w:hideMark/>
          </w:tcPr>
          <w:p w14:paraId="62D166CE"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0.23%</w:t>
            </w:r>
          </w:p>
        </w:tc>
        <w:tc>
          <w:tcPr>
            <w:tcW w:w="1106" w:type="dxa"/>
            <w:tcBorders>
              <w:top w:val="nil"/>
              <w:left w:val="nil"/>
              <w:bottom w:val="single" w:sz="4" w:space="0" w:color="auto"/>
              <w:right w:val="single" w:sz="4" w:space="0" w:color="auto"/>
            </w:tcBorders>
            <w:shd w:val="clear" w:color="auto" w:fill="auto"/>
            <w:noWrap/>
            <w:vAlign w:val="bottom"/>
            <w:hideMark/>
          </w:tcPr>
          <w:p w14:paraId="1661D045"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0.55</w:t>
            </w:r>
          </w:p>
        </w:tc>
        <w:tc>
          <w:tcPr>
            <w:tcW w:w="874" w:type="dxa"/>
            <w:tcBorders>
              <w:top w:val="nil"/>
              <w:left w:val="nil"/>
              <w:bottom w:val="single" w:sz="4" w:space="0" w:color="auto"/>
              <w:right w:val="single" w:sz="4" w:space="0" w:color="auto"/>
            </w:tcBorders>
            <w:shd w:val="clear" w:color="auto" w:fill="auto"/>
            <w:noWrap/>
            <w:vAlign w:val="bottom"/>
            <w:hideMark/>
          </w:tcPr>
          <w:p w14:paraId="417F9BF7"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0.85%</w:t>
            </w:r>
          </w:p>
        </w:tc>
      </w:tr>
      <w:tr w:rsidR="00FD5E8C" w:rsidRPr="00FD5E8C" w14:paraId="7F89E1F7"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2C0C5EEF"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rudhir</w:t>
            </w:r>
          </w:p>
        </w:tc>
        <w:tc>
          <w:tcPr>
            <w:tcW w:w="2160" w:type="dxa"/>
            <w:tcBorders>
              <w:top w:val="nil"/>
              <w:left w:val="nil"/>
              <w:bottom w:val="single" w:sz="4" w:space="0" w:color="auto"/>
              <w:right w:val="single" w:sz="4" w:space="0" w:color="auto"/>
            </w:tcBorders>
            <w:shd w:val="clear" w:color="auto" w:fill="auto"/>
            <w:noWrap/>
            <w:vAlign w:val="bottom"/>
            <w:hideMark/>
          </w:tcPr>
          <w:p w14:paraId="71A2CC2A"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Black-eyed Susan</w:t>
            </w:r>
          </w:p>
        </w:tc>
        <w:tc>
          <w:tcPr>
            <w:tcW w:w="2790" w:type="dxa"/>
            <w:tcBorders>
              <w:top w:val="nil"/>
              <w:left w:val="nil"/>
              <w:bottom w:val="single" w:sz="4" w:space="0" w:color="auto"/>
              <w:right w:val="single" w:sz="4" w:space="0" w:color="auto"/>
            </w:tcBorders>
            <w:shd w:val="clear" w:color="000000" w:fill="A9D08E"/>
            <w:noWrap/>
            <w:vAlign w:val="bottom"/>
            <w:hideMark/>
          </w:tcPr>
          <w:p w14:paraId="0D7F6331"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Rudbeckia hirta</w:t>
            </w:r>
          </w:p>
        </w:tc>
        <w:tc>
          <w:tcPr>
            <w:tcW w:w="990" w:type="dxa"/>
            <w:tcBorders>
              <w:top w:val="nil"/>
              <w:left w:val="nil"/>
              <w:bottom w:val="single" w:sz="4" w:space="0" w:color="auto"/>
              <w:right w:val="single" w:sz="4" w:space="0" w:color="auto"/>
            </w:tcBorders>
            <w:shd w:val="clear" w:color="auto" w:fill="auto"/>
            <w:noWrap/>
            <w:vAlign w:val="bottom"/>
            <w:hideMark/>
          </w:tcPr>
          <w:p w14:paraId="6B0D130F"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0.10</w:t>
            </w:r>
          </w:p>
        </w:tc>
        <w:tc>
          <w:tcPr>
            <w:tcW w:w="1170" w:type="dxa"/>
            <w:tcBorders>
              <w:top w:val="nil"/>
              <w:left w:val="nil"/>
              <w:bottom w:val="single" w:sz="4" w:space="0" w:color="auto"/>
              <w:right w:val="single" w:sz="4" w:space="0" w:color="auto"/>
            </w:tcBorders>
            <w:shd w:val="clear" w:color="auto" w:fill="auto"/>
            <w:noWrap/>
            <w:vAlign w:val="bottom"/>
            <w:hideMark/>
          </w:tcPr>
          <w:p w14:paraId="6FA1127E"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0.47%</w:t>
            </w:r>
          </w:p>
        </w:tc>
        <w:tc>
          <w:tcPr>
            <w:tcW w:w="1106" w:type="dxa"/>
            <w:tcBorders>
              <w:top w:val="nil"/>
              <w:left w:val="nil"/>
              <w:bottom w:val="single" w:sz="4" w:space="0" w:color="auto"/>
              <w:right w:val="single" w:sz="4" w:space="0" w:color="auto"/>
            </w:tcBorders>
            <w:shd w:val="clear" w:color="auto" w:fill="auto"/>
            <w:noWrap/>
            <w:vAlign w:val="bottom"/>
            <w:hideMark/>
          </w:tcPr>
          <w:p w14:paraId="114F6948"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3.38</w:t>
            </w:r>
          </w:p>
        </w:tc>
        <w:tc>
          <w:tcPr>
            <w:tcW w:w="874" w:type="dxa"/>
            <w:tcBorders>
              <w:top w:val="nil"/>
              <w:left w:val="nil"/>
              <w:bottom w:val="single" w:sz="4" w:space="0" w:color="auto"/>
              <w:right w:val="single" w:sz="4" w:space="0" w:color="auto"/>
            </w:tcBorders>
            <w:shd w:val="clear" w:color="auto" w:fill="auto"/>
            <w:noWrap/>
            <w:vAlign w:val="bottom"/>
            <w:hideMark/>
          </w:tcPr>
          <w:p w14:paraId="2E86AC39"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5.21%</w:t>
            </w:r>
          </w:p>
        </w:tc>
      </w:tr>
      <w:tr w:rsidR="00FD5E8C" w:rsidRPr="00FD5E8C" w14:paraId="4B293AFD"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67AECA12"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scrlan</w:t>
            </w:r>
          </w:p>
        </w:tc>
        <w:tc>
          <w:tcPr>
            <w:tcW w:w="2160" w:type="dxa"/>
            <w:tcBorders>
              <w:top w:val="nil"/>
              <w:left w:val="nil"/>
              <w:bottom w:val="single" w:sz="4" w:space="0" w:color="auto"/>
              <w:right w:val="single" w:sz="4" w:space="0" w:color="auto"/>
            </w:tcBorders>
            <w:shd w:val="clear" w:color="auto" w:fill="auto"/>
            <w:noWrap/>
            <w:vAlign w:val="bottom"/>
            <w:hideMark/>
          </w:tcPr>
          <w:p w14:paraId="378B12CB"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Early Figwort</w:t>
            </w:r>
          </w:p>
        </w:tc>
        <w:tc>
          <w:tcPr>
            <w:tcW w:w="2790" w:type="dxa"/>
            <w:tcBorders>
              <w:top w:val="nil"/>
              <w:left w:val="nil"/>
              <w:bottom w:val="single" w:sz="4" w:space="0" w:color="auto"/>
              <w:right w:val="single" w:sz="4" w:space="0" w:color="auto"/>
            </w:tcBorders>
            <w:shd w:val="clear" w:color="000000" w:fill="A9D08E"/>
            <w:noWrap/>
            <w:vAlign w:val="bottom"/>
            <w:hideMark/>
          </w:tcPr>
          <w:p w14:paraId="6D5CD20E"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Scrophularia lanceolata</w:t>
            </w:r>
          </w:p>
        </w:tc>
        <w:tc>
          <w:tcPr>
            <w:tcW w:w="990" w:type="dxa"/>
            <w:tcBorders>
              <w:top w:val="nil"/>
              <w:left w:val="nil"/>
              <w:bottom w:val="single" w:sz="4" w:space="0" w:color="auto"/>
              <w:right w:val="single" w:sz="4" w:space="0" w:color="auto"/>
            </w:tcBorders>
            <w:shd w:val="clear" w:color="auto" w:fill="auto"/>
            <w:noWrap/>
            <w:vAlign w:val="bottom"/>
            <w:hideMark/>
          </w:tcPr>
          <w:p w14:paraId="1CF35AE6"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0.01</w:t>
            </w:r>
          </w:p>
        </w:tc>
        <w:tc>
          <w:tcPr>
            <w:tcW w:w="1170" w:type="dxa"/>
            <w:tcBorders>
              <w:top w:val="nil"/>
              <w:left w:val="nil"/>
              <w:bottom w:val="single" w:sz="4" w:space="0" w:color="auto"/>
              <w:right w:val="single" w:sz="4" w:space="0" w:color="auto"/>
            </w:tcBorders>
            <w:shd w:val="clear" w:color="auto" w:fill="auto"/>
            <w:noWrap/>
            <w:vAlign w:val="bottom"/>
            <w:hideMark/>
          </w:tcPr>
          <w:p w14:paraId="3EF2EE1D"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0.05%</w:t>
            </w:r>
          </w:p>
        </w:tc>
        <w:tc>
          <w:tcPr>
            <w:tcW w:w="1106" w:type="dxa"/>
            <w:tcBorders>
              <w:top w:val="nil"/>
              <w:left w:val="nil"/>
              <w:bottom w:val="single" w:sz="4" w:space="0" w:color="auto"/>
              <w:right w:val="single" w:sz="4" w:space="0" w:color="auto"/>
            </w:tcBorders>
            <w:shd w:val="clear" w:color="auto" w:fill="auto"/>
            <w:noWrap/>
            <w:vAlign w:val="bottom"/>
            <w:hideMark/>
          </w:tcPr>
          <w:p w14:paraId="08A5B018"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0.68</w:t>
            </w:r>
          </w:p>
        </w:tc>
        <w:tc>
          <w:tcPr>
            <w:tcW w:w="874" w:type="dxa"/>
            <w:tcBorders>
              <w:top w:val="nil"/>
              <w:left w:val="nil"/>
              <w:bottom w:val="single" w:sz="4" w:space="0" w:color="auto"/>
              <w:right w:val="single" w:sz="4" w:space="0" w:color="auto"/>
            </w:tcBorders>
            <w:shd w:val="clear" w:color="auto" w:fill="auto"/>
            <w:noWrap/>
            <w:vAlign w:val="bottom"/>
            <w:hideMark/>
          </w:tcPr>
          <w:p w14:paraId="57614F3A"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1.05%</w:t>
            </w:r>
          </w:p>
        </w:tc>
      </w:tr>
      <w:tr w:rsidR="00FD5E8C" w:rsidRPr="00FD5E8C" w14:paraId="06170997"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07C8CA5D"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siscam</w:t>
            </w:r>
          </w:p>
        </w:tc>
        <w:tc>
          <w:tcPr>
            <w:tcW w:w="2160" w:type="dxa"/>
            <w:tcBorders>
              <w:top w:val="nil"/>
              <w:left w:val="nil"/>
              <w:bottom w:val="single" w:sz="4" w:space="0" w:color="auto"/>
              <w:right w:val="single" w:sz="4" w:space="0" w:color="auto"/>
            </w:tcBorders>
            <w:shd w:val="clear" w:color="auto" w:fill="auto"/>
            <w:noWrap/>
            <w:vAlign w:val="bottom"/>
            <w:hideMark/>
          </w:tcPr>
          <w:p w14:paraId="3D080C14"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 xml:space="preserve">Prairie Blue-eyed Grass </w:t>
            </w:r>
          </w:p>
        </w:tc>
        <w:tc>
          <w:tcPr>
            <w:tcW w:w="2790" w:type="dxa"/>
            <w:tcBorders>
              <w:top w:val="nil"/>
              <w:left w:val="nil"/>
              <w:bottom w:val="single" w:sz="4" w:space="0" w:color="auto"/>
              <w:right w:val="single" w:sz="4" w:space="0" w:color="auto"/>
            </w:tcBorders>
            <w:shd w:val="clear" w:color="000000" w:fill="A9D08E"/>
            <w:noWrap/>
            <w:vAlign w:val="bottom"/>
            <w:hideMark/>
          </w:tcPr>
          <w:p w14:paraId="78C4413D"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Sisyrinchium campestre</w:t>
            </w:r>
          </w:p>
        </w:tc>
        <w:tc>
          <w:tcPr>
            <w:tcW w:w="990" w:type="dxa"/>
            <w:tcBorders>
              <w:top w:val="nil"/>
              <w:left w:val="nil"/>
              <w:bottom w:val="single" w:sz="4" w:space="0" w:color="auto"/>
              <w:right w:val="single" w:sz="4" w:space="0" w:color="auto"/>
            </w:tcBorders>
            <w:shd w:val="clear" w:color="auto" w:fill="auto"/>
            <w:noWrap/>
            <w:vAlign w:val="bottom"/>
            <w:hideMark/>
          </w:tcPr>
          <w:p w14:paraId="1C07C988"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0.01</w:t>
            </w:r>
          </w:p>
        </w:tc>
        <w:tc>
          <w:tcPr>
            <w:tcW w:w="1170" w:type="dxa"/>
            <w:tcBorders>
              <w:top w:val="nil"/>
              <w:left w:val="nil"/>
              <w:bottom w:val="single" w:sz="4" w:space="0" w:color="auto"/>
              <w:right w:val="single" w:sz="4" w:space="0" w:color="auto"/>
            </w:tcBorders>
            <w:shd w:val="clear" w:color="auto" w:fill="auto"/>
            <w:noWrap/>
            <w:vAlign w:val="bottom"/>
            <w:hideMark/>
          </w:tcPr>
          <w:p w14:paraId="71CB305C"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0.05%</w:t>
            </w:r>
          </w:p>
        </w:tc>
        <w:tc>
          <w:tcPr>
            <w:tcW w:w="1106" w:type="dxa"/>
            <w:tcBorders>
              <w:top w:val="nil"/>
              <w:left w:val="nil"/>
              <w:bottom w:val="single" w:sz="4" w:space="0" w:color="auto"/>
              <w:right w:val="single" w:sz="4" w:space="0" w:color="auto"/>
            </w:tcBorders>
            <w:shd w:val="clear" w:color="auto" w:fill="auto"/>
            <w:noWrap/>
            <w:vAlign w:val="bottom"/>
            <w:hideMark/>
          </w:tcPr>
          <w:p w14:paraId="1B0B1DFA"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0.17</w:t>
            </w:r>
          </w:p>
        </w:tc>
        <w:tc>
          <w:tcPr>
            <w:tcW w:w="874" w:type="dxa"/>
            <w:tcBorders>
              <w:top w:val="nil"/>
              <w:left w:val="nil"/>
              <w:bottom w:val="single" w:sz="4" w:space="0" w:color="auto"/>
              <w:right w:val="single" w:sz="4" w:space="0" w:color="auto"/>
            </w:tcBorders>
            <w:shd w:val="clear" w:color="auto" w:fill="auto"/>
            <w:noWrap/>
            <w:vAlign w:val="bottom"/>
            <w:hideMark/>
          </w:tcPr>
          <w:p w14:paraId="1489D0AC"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0.25%</w:t>
            </w:r>
          </w:p>
        </w:tc>
      </w:tr>
      <w:tr w:rsidR="00FD5E8C" w:rsidRPr="00FD5E8C" w14:paraId="79A51B25"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3CD794B0"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solnem</w:t>
            </w:r>
          </w:p>
        </w:tc>
        <w:tc>
          <w:tcPr>
            <w:tcW w:w="2160" w:type="dxa"/>
            <w:tcBorders>
              <w:top w:val="nil"/>
              <w:left w:val="nil"/>
              <w:bottom w:val="single" w:sz="4" w:space="0" w:color="auto"/>
              <w:right w:val="single" w:sz="4" w:space="0" w:color="auto"/>
            </w:tcBorders>
            <w:shd w:val="clear" w:color="auto" w:fill="auto"/>
            <w:noWrap/>
            <w:vAlign w:val="bottom"/>
            <w:hideMark/>
          </w:tcPr>
          <w:p w14:paraId="356FEB92"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Gray Goldenrod</w:t>
            </w:r>
          </w:p>
        </w:tc>
        <w:tc>
          <w:tcPr>
            <w:tcW w:w="2790" w:type="dxa"/>
            <w:tcBorders>
              <w:top w:val="nil"/>
              <w:left w:val="nil"/>
              <w:bottom w:val="single" w:sz="4" w:space="0" w:color="auto"/>
              <w:right w:val="single" w:sz="4" w:space="0" w:color="auto"/>
            </w:tcBorders>
            <w:shd w:val="clear" w:color="000000" w:fill="A9D08E"/>
            <w:noWrap/>
            <w:vAlign w:val="bottom"/>
            <w:hideMark/>
          </w:tcPr>
          <w:p w14:paraId="21AD0C65"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Solidago nemoralis</w:t>
            </w:r>
          </w:p>
        </w:tc>
        <w:tc>
          <w:tcPr>
            <w:tcW w:w="990" w:type="dxa"/>
            <w:tcBorders>
              <w:top w:val="nil"/>
              <w:left w:val="nil"/>
              <w:bottom w:val="single" w:sz="4" w:space="0" w:color="auto"/>
              <w:right w:val="single" w:sz="4" w:space="0" w:color="auto"/>
            </w:tcBorders>
            <w:shd w:val="clear" w:color="auto" w:fill="auto"/>
            <w:noWrap/>
            <w:vAlign w:val="bottom"/>
            <w:hideMark/>
          </w:tcPr>
          <w:p w14:paraId="06C135B1"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0.02</w:t>
            </w:r>
          </w:p>
        </w:tc>
        <w:tc>
          <w:tcPr>
            <w:tcW w:w="1170" w:type="dxa"/>
            <w:tcBorders>
              <w:top w:val="nil"/>
              <w:left w:val="nil"/>
              <w:bottom w:val="single" w:sz="4" w:space="0" w:color="auto"/>
              <w:right w:val="single" w:sz="4" w:space="0" w:color="auto"/>
            </w:tcBorders>
            <w:shd w:val="clear" w:color="auto" w:fill="auto"/>
            <w:noWrap/>
            <w:vAlign w:val="bottom"/>
            <w:hideMark/>
          </w:tcPr>
          <w:p w14:paraId="3D358737"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0.09%</w:t>
            </w:r>
          </w:p>
        </w:tc>
        <w:tc>
          <w:tcPr>
            <w:tcW w:w="1106" w:type="dxa"/>
            <w:tcBorders>
              <w:top w:val="nil"/>
              <w:left w:val="nil"/>
              <w:bottom w:val="single" w:sz="4" w:space="0" w:color="auto"/>
              <w:right w:val="single" w:sz="4" w:space="0" w:color="auto"/>
            </w:tcBorders>
            <w:shd w:val="clear" w:color="auto" w:fill="auto"/>
            <w:noWrap/>
            <w:vAlign w:val="bottom"/>
            <w:hideMark/>
          </w:tcPr>
          <w:p w14:paraId="4991207F"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2.20</w:t>
            </w:r>
          </w:p>
        </w:tc>
        <w:tc>
          <w:tcPr>
            <w:tcW w:w="874" w:type="dxa"/>
            <w:tcBorders>
              <w:top w:val="nil"/>
              <w:left w:val="nil"/>
              <w:bottom w:val="single" w:sz="4" w:space="0" w:color="auto"/>
              <w:right w:val="single" w:sz="4" w:space="0" w:color="auto"/>
            </w:tcBorders>
            <w:shd w:val="clear" w:color="auto" w:fill="auto"/>
            <w:noWrap/>
            <w:vAlign w:val="bottom"/>
            <w:hideMark/>
          </w:tcPr>
          <w:p w14:paraId="5F9887F8"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3.40%</w:t>
            </w:r>
          </w:p>
        </w:tc>
      </w:tr>
      <w:tr w:rsidR="00FD5E8C" w:rsidRPr="00FD5E8C" w14:paraId="53C4E1EF"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4E0F436A"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solrig</w:t>
            </w:r>
          </w:p>
        </w:tc>
        <w:tc>
          <w:tcPr>
            <w:tcW w:w="2160" w:type="dxa"/>
            <w:tcBorders>
              <w:top w:val="nil"/>
              <w:left w:val="nil"/>
              <w:bottom w:val="single" w:sz="4" w:space="0" w:color="auto"/>
              <w:right w:val="single" w:sz="4" w:space="0" w:color="auto"/>
            </w:tcBorders>
            <w:shd w:val="clear" w:color="auto" w:fill="auto"/>
            <w:noWrap/>
            <w:vAlign w:val="bottom"/>
            <w:hideMark/>
          </w:tcPr>
          <w:p w14:paraId="3A9A25C8"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Stiff Goldenrod</w:t>
            </w:r>
          </w:p>
        </w:tc>
        <w:tc>
          <w:tcPr>
            <w:tcW w:w="2790" w:type="dxa"/>
            <w:tcBorders>
              <w:top w:val="nil"/>
              <w:left w:val="nil"/>
              <w:bottom w:val="single" w:sz="4" w:space="0" w:color="auto"/>
              <w:right w:val="single" w:sz="4" w:space="0" w:color="auto"/>
            </w:tcBorders>
            <w:shd w:val="clear" w:color="000000" w:fill="A9D08E"/>
            <w:noWrap/>
            <w:vAlign w:val="bottom"/>
            <w:hideMark/>
          </w:tcPr>
          <w:p w14:paraId="46A82F31"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Solidago rigida</w:t>
            </w:r>
          </w:p>
        </w:tc>
        <w:tc>
          <w:tcPr>
            <w:tcW w:w="990" w:type="dxa"/>
            <w:tcBorders>
              <w:top w:val="nil"/>
              <w:left w:val="nil"/>
              <w:bottom w:val="single" w:sz="4" w:space="0" w:color="auto"/>
              <w:right w:val="single" w:sz="4" w:space="0" w:color="auto"/>
            </w:tcBorders>
            <w:shd w:val="clear" w:color="auto" w:fill="auto"/>
            <w:noWrap/>
            <w:vAlign w:val="bottom"/>
            <w:hideMark/>
          </w:tcPr>
          <w:p w14:paraId="3D2733DB"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0.07</w:t>
            </w:r>
          </w:p>
        </w:tc>
        <w:tc>
          <w:tcPr>
            <w:tcW w:w="1170" w:type="dxa"/>
            <w:tcBorders>
              <w:top w:val="nil"/>
              <w:left w:val="nil"/>
              <w:bottom w:val="single" w:sz="4" w:space="0" w:color="auto"/>
              <w:right w:val="single" w:sz="4" w:space="0" w:color="auto"/>
            </w:tcBorders>
            <w:shd w:val="clear" w:color="auto" w:fill="auto"/>
            <w:noWrap/>
            <w:vAlign w:val="bottom"/>
            <w:hideMark/>
          </w:tcPr>
          <w:p w14:paraId="23FD3639"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0.33%</w:t>
            </w:r>
          </w:p>
        </w:tc>
        <w:tc>
          <w:tcPr>
            <w:tcW w:w="1106" w:type="dxa"/>
            <w:tcBorders>
              <w:top w:val="nil"/>
              <w:left w:val="nil"/>
              <w:bottom w:val="single" w:sz="4" w:space="0" w:color="auto"/>
              <w:right w:val="single" w:sz="4" w:space="0" w:color="auto"/>
            </w:tcBorders>
            <w:shd w:val="clear" w:color="auto" w:fill="auto"/>
            <w:noWrap/>
            <w:vAlign w:val="bottom"/>
            <w:hideMark/>
          </w:tcPr>
          <w:p w14:paraId="4415DE22"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1.05</w:t>
            </w:r>
          </w:p>
        </w:tc>
        <w:tc>
          <w:tcPr>
            <w:tcW w:w="874" w:type="dxa"/>
            <w:tcBorders>
              <w:top w:val="nil"/>
              <w:left w:val="nil"/>
              <w:bottom w:val="single" w:sz="4" w:space="0" w:color="auto"/>
              <w:right w:val="single" w:sz="4" w:space="0" w:color="auto"/>
            </w:tcBorders>
            <w:shd w:val="clear" w:color="auto" w:fill="auto"/>
            <w:noWrap/>
            <w:vAlign w:val="bottom"/>
            <w:hideMark/>
          </w:tcPr>
          <w:p w14:paraId="15F78563"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1.63%</w:t>
            </w:r>
          </w:p>
        </w:tc>
      </w:tr>
      <w:tr w:rsidR="00FD5E8C" w:rsidRPr="00FD5E8C" w14:paraId="3649F4ED"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431C65CA"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solspe</w:t>
            </w:r>
          </w:p>
        </w:tc>
        <w:tc>
          <w:tcPr>
            <w:tcW w:w="2160" w:type="dxa"/>
            <w:tcBorders>
              <w:top w:val="nil"/>
              <w:left w:val="nil"/>
              <w:bottom w:val="single" w:sz="4" w:space="0" w:color="auto"/>
              <w:right w:val="single" w:sz="4" w:space="0" w:color="auto"/>
            </w:tcBorders>
            <w:shd w:val="clear" w:color="auto" w:fill="auto"/>
            <w:noWrap/>
            <w:vAlign w:val="bottom"/>
            <w:hideMark/>
          </w:tcPr>
          <w:p w14:paraId="3379D9AA"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Showy Goldenrod</w:t>
            </w:r>
          </w:p>
        </w:tc>
        <w:tc>
          <w:tcPr>
            <w:tcW w:w="2790" w:type="dxa"/>
            <w:tcBorders>
              <w:top w:val="nil"/>
              <w:left w:val="nil"/>
              <w:bottom w:val="single" w:sz="4" w:space="0" w:color="auto"/>
              <w:right w:val="single" w:sz="4" w:space="0" w:color="auto"/>
            </w:tcBorders>
            <w:shd w:val="clear" w:color="000000" w:fill="A9D08E"/>
            <w:noWrap/>
            <w:vAlign w:val="bottom"/>
            <w:hideMark/>
          </w:tcPr>
          <w:p w14:paraId="64A01C15"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Solidago speciosa</w:t>
            </w:r>
          </w:p>
        </w:tc>
        <w:tc>
          <w:tcPr>
            <w:tcW w:w="990" w:type="dxa"/>
            <w:tcBorders>
              <w:top w:val="nil"/>
              <w:left w:val="nil"/>
              <w:bottom w:val="single" w:sz="4" w:space="0" w:color="auto"/>
              <w:right w:val="single" w:sz="4" w:space="0" w:color="auto"/>
            </w:tcBorders>
            <w:shd w:val="clear" w:color="auto" w:fill="auto"/>
            <w:noWrap/>
            <w:vAlign w:val="bottom"/>
            <w:hideMark/>
          </w:tcPr>
          <w:p w14:paraId="6D623CD9"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0.02</w:t>
            </w:r>
          </w:p>
        </w:tc>
        <w:tc>
          <w:tcPr>
            <w:tcW w:w="1170" w:type="dxa"/>
            <w:tcBorders>
              <w:top w:val="nil"/>
              <w:left w:val="nil"/>
              <w:bottom w:val="single" w:sz="4" w:space="0" w:color="auto"/>
              <w:right w:val="single" w:sz="4" w:space="0" w:color="auto"/>
            </w:tcBorders>
            <w:shd w:val="clear" w:color="auto" w:fill="auto"/>
            <w:noWrap/>
            <w:vAlign w:val="bottom"/>
            <w:hideMark/>
          </w:tcPr>
          <w:p w14:paraId="6CC54E42"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0.09%</w:t>
            </w:r>
          </w:p>
        </w:tc>
        <w:tc>
          <w:tcPr>
            <w:tcW w:w="1106" w:type="dxa"/>
            <w:tcBorders>
              <w:top w:val="nil"/>
              <w:left w:val="nil"/>
              <w:bottom w:val="single" w:sz="4" w:space="0" w:color="auto"/>
              <w:right w:val="single" w:sz="4" w:space="0" w:color="auto"/>
            </w:tcBorders>
            <w:shd w:val="clear" w:color="auto" w:fill="auto"/>
            <w:noWrap/>
            <w:vAlign w:val="bottom"/>
            <w:hideMark/>
          </w:tcPr>
          <w:p w14:paraId="68583CE0"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0.59</w:t>
            </w:r>
          </w:p>
        </w:tc>
        <w:tc>
          <w:tcPr>
            <w:tcW w:w="874" w:type="dxa"/>
            <w:tcBorders>
              <w:top w:val="nil"/>
              <w:left w:val="nil"/>
              <w:bottom w:val="single" w:sz="4" w:space="0" w:color="auto"/>
              <w:right w:val="single" w:sz="4" w:space="0" w:color="auto"/>
            </w:tcBorders>
            <w:shd w:val="clear" w:color="auto" w:fill="auto"/>
            <w:noWrap/>
            <w:vAlign w:val="bottom"/>
            <w:hideMark/>
          </w:tcPr>
          <w:p w14:paraId="1C2443CE"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0.91%</w:t>
            </w:r>
          </w:p>
        </w:tc>
      </w:tr>
      <w:tr w:rsidR="00FD5E8C" w:rsidRPr="00FD5E8C" w14:paraId="0311F9C6"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4E45FFB0"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symeri</w:t>
            </w:r>
          </w:p>
        </w:tc>
        <w:tc>
          <w:tcPr>
            <w:tcW w:w="2160" w:type="dxa"/>
            <w:tcBorders>
              <w:top w:val="nil"/>
              <w:left w:val="nil"/>
              <w:bottom w:val="single" w:sz="4" w:space="0" w:color="auto"/>
              <w:right w:val="single" w:sz="4" w:space="0" w:color="auto"/>
            </w:tcBorders>
            <w:shd w:val="clear" w:color="auto" w:fill="auto"/>
            <w:noWrap/>
            <w:vAlign w:val="bottom"/>
            <w:hideMark/>
          </w:tcPr>
          <w:p w14:paraId="6E6EE9BD"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Heath Aster</w:t>
            </w:r>
          </w:p>
        </w:tc>
        <w:tc>
          <w:tcPr>
            <w:tcW w:w="2790" w:type="dxa"/>
            <w:tcBorders>
              <w:top w:val="nil"/>
              <w:left w:val="nil"/>
              <w:bottom w:val="single" w:sz="4" w:space="0" w:color="auto"/>
              <w:right w:val="single" w:sz="4" w:space="0" w:color="auto"/>
            </w:tcBorders>
            <w:shd w:val="clear" w:color="000000" w:fill="A9D08E"/>
            <w:noWrap/>
            <w:vAlign w:val="bottom"/>
            <w:hideMark/>
          </w:tcPr>
          <w:p w14:paraId="3009D998"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Symphyotrichum ericoides</w:t>
            </w:r>
          </w:p>
        </w:tc>
        <w:tc>
          <w:tcPr>
            <w:tcW w:w="990" w:type="dxa"/>
            <w:tcBorders>
              <w:top w:val="nil"/>
              <w:left w:val="nil"/>
              <w:bottom w:val="single" w:sz="4" w:space="0" w:color="auto"/>
              <w:right w:val="single" w:sz="4" w:space="0" w:color="auto"/>
            </w:tcBorders>
            <w:shd w:val="clear" w:color="auto" w:fill="auto"/>
            <w:noWrap/>
            <w:vAlign w:val="bottom"/>
            <w:hideMark/>
          </w:tcPr>
          <w:p w14:paraId="04ED5F49"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0.01</w:t>
            </w:r>
          </w:p>
        </w:tc>
        <w:tc>
          <w:tcPr>
            <w:tcW w:w="1170" w:type="dxa"/>
            <w:tcBorders>
              <w:top w:val="nil"/>
              <w:left w:val="nil"/>
              <w:bottom w:val="single" w:sz="4" w:space="0" w:color="auto"/>
              <w:right w:val="single" w:sz="4" w:space="0" w:color="auto"/>
            </w:tcBorders>
            <w:shd w:val="clear" w:color="auto" w:fill="auto"/>
            <w:noWrap/>
            <w:vAlign w:val="bottom"/>
            <w:hideMark/>
          </w:tcPr>
          <w:p w14:paraId="216D1670"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0.05%</w:t>
            </w:r>
          </w:p>
        </w:tc>
        <w:tc>
          <w:tcPr>
            <w:tcW w:w="1106" w:type="dxa"/>
            <w:tcBorders>
              <w:top w:val="nil"/>
              <w:left w:val="nil"/>
              <w:bottom w:val="single" w:sz="4" w:space="0" w:color="auto"/>
              <w:right w:val="single" w:sz="4" w:space="0" w:color="auto"/>
            </w:tcBorders>
            <w:shd w:val="clear" w:color="auto" w:fill="auto"/>
            <w:noWrap/>
            <w:vAlign w:val="bottom"/>
            <w:hideMark/>
          </w:tcPr>
          <w:p w14:paraId="710292E3"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0.73</w:t>
            </w:r>
          </w:p>
        </w:tc>
        <w:tc>
          <w:tcPr>
            <w:tcW w:w="874" w:type="dxa"/>
            <w:tcBorders>
              <w:top w:val="nil"/>
              <w:left w:val="nil"/>
              <w:bottom w:val="single" w:sz="4" w:space="0" w:color="auto"/>
              <w:right w:val="single" w:sz="4" w:space="0" w:color="auto"/>
            </w:tcBorders>
            <w:shd w:val="clear" w:color="auto" w:fill="auto"/>
            <w:noWrap/>
            <w:vAlign w:val="bottom"/>
            <w:hideMark/>
          </w:tcPr>
          <w:p w14:paraId="0ACA0441"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1.13%</w:t>
            </w:r>
          </w:p>
        </w:tc>
      </w:tr>
      <w:tr w:rsidR="00FD5E8C" w:rsidRPr="00FD5E8C" w14:paraId="7A603C5E"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63A7D155"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symlae</w:t>
            </w:r>
          </w:p>
        </w:tc>
        <w:tc>
          <w:tcPr>
            <w:tcW w:w="2160" w:type="dxa"/>
            <w:tcBorders>
              <w:top w:val="nil"/>
              <w:left w:val="nil"/>
              <w:bottom w:val="single" w:sz="4" w:space="0" w:color="auto"/>
              <w:right w:val="single" w:sz="4" w:space="0" w:color="auto"/>
            </w:tcBorders>
            <w:shd w:val="clear" w:color="auto" w:fill="auto"/>
            <w:noWrap/>
            <w:vAlign w:val="bottom"/>
            <w:hideMark/>
          </w:tcPr>
          <w:p w14:paraId="381690C2"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Smooth Blue Aster</w:t>
            </w:r>
          </w:p>
        </w:tc>
        <w:tc>
          <w:tcPr>
            <w:tcW w:w="2790" w:type="dxa"/>
            <w:tcBorders>
              <w:top w:val="nil"/>
              <w:left w:val="nil"/>
              <w:bottom w:val="single" w:sz="4" w:space="0" w:color="auto"/>
              <w:right w:val="single" w:sz="4" w:space="0" w:color="auto"/>
            </w:tcBorders>
            <w:shd w:val="clear" w:color="000000" w:fill="A9D08E"/>
            <w:noWrap/>
            <w:vAlign w:val="bottom"/>
            <w:hideMark/>
          </w:tcPr>
          <w:p w14:paraId="54BC3C04"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Symphyotrichum laeve</w:t>
            </w:r>
          </w:p>
        </w:tc>
        <w:tc>
          <w:tcPr>
            <w:tcW w:w="990" w:type="dxa"/>
            <w:tcBorders>
              <w:top w:val="nil"/>
              <w:left w:val="nil"/>
              <w:bottom w:val="single" w:sz="4" w:space="0" w:color="auto"/>
              <w:right w:val="single" w:sz="4" w:space="0" w:color="auto"/>
            </w:tcBorders>
            <w:shd w:val="clear" w:color="auto" w:fill="auto"/>
            <w:noWrap/>
            <w:vAlign w:val="bottom"/>
            <w:hideMark/>
          </w:tcPr>
          <w:p w14:paraId="5457419D"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0.05</w:t>
            </w:r>
          </w:p>
        </w:tc>
        <w:tc>
          <w:tcPr>
            <w:tcW w:w="1170" w:type="dxa"/>
            <w:tcBorders>
              <w:top w:val="nil"/>
              <w:left w:val="nil"/>
              <w:bottom w:val="single" w:sz="4" w:space="0" w:color="auto"/>
              <w:right w:val="single" w:sz="4" w:space="0" w:color="auto"/>
            </w:tcBorders>
            <w:shd w:val="clear" w:color="auto" w:fill="auto"/>
            <w:noWrap/>
            <w:vAlign w:val="bottom"/>
            <w:hideMark/>
          </w:tcPr>
          <w:p w14:paraId="327D0DE9"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0.23%</w:t>
            </w:r>
          </w:p>
        </w:tc>
        <w:tc>
          <w:tcPr>
            <w:tcW w:w="1106" w:type="dxa"/>
            <w:tcBorders>
              <w:top w:val="nil"/>
              <w:left w:val="nil"/>
              <w:bottom w:val="single" w:sz="4" w:space="0" w:color="auto"/>
              <w:right w:val="single" w:sz="4" w:space="0" w:color="auto"/>
            </w:tcBorders>
            <w:shd w:val="clear" w:color="auto" w:fill="auto"/>
            <w:noWrap/>
            <w:vAlign w:val="bottom"/>
            <w:hideMark/>
          </w:tcPr>
          <w:p w14:paraId="028B7060"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1.01</w:t>
            </w:r>
          </w:p>
        </w:tc>
        <w:tc>
          <w:tcPr>
            <w:tcW w:w="874" w:type="dxa"/>
            <w:tcBorders>
              <w:top w:val="nil"/>
              <w:left w:val="nil"/>
              <w:bottom w:val="single" w:sz="4" w:space="0" w:color="auto"/>
              <w:right w:val="single" w:sz="4" w:space="0" w:color="auto"/>
            </w:tcBorders>
            <w:shd w:val="clear" w:color="auto" w:fill="auto"/>
            <w:noWrap/>
            <w:vAlign w:val="bottom"/>
            <w:hideMark/>
          </w:tcPr>
          <w:p w14:paraId="3A62C65A"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1.56%</w:t>
            </w:r>
          </w:p>
        </w:tc>
      </w:tr>
      <w:tr w:rsidR="00FD5E8C" w:rsidRPr="00FD5E8C" w14:paraId="2D48FE04"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58F8D28A"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symnov</w:t>
            </w:r>
          </w:p>
        </w:tc>
        <w:tc>
          <w:tcPr>
            <w:tcW w:w="2160" w:type="dxa"/>
            <w:tcBorders>
              <w:top w:val="nil"/>
              <w:left w:val="nil"/>
              <w:bottom w:val="single" w:sz="4" w:space="0" w:color="auto"/>
              <w:right w:val="single" w:sz="4" w:space="0" w:color="auto"/>
            </w:tcBorders>
            <w:shd w:val="clear" w:color="auto" w:fill="auto"/>
            <w:noWrap/>
            <w:vAlign w:val="bottom"/>
            <w:hideMark/>
          </w:tcPr>
          <w:p w14:paraId="5CB1E3A7"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New England Aster</w:t>
            </w:r>
          </w:p>
        </w:tc>
        <w:tc>
          <w:tcPr>
            <w:tcW w:w="2790" w:type="dxa"/>
            <w:tcBorders>
              <w:top w:val="nil"/>
              <w:left w:val="nil"/>
              <w:bottom w:val="single" w:sz="4" w:space="0" w:color="auto"/>
              <w:right w:val="single" w:sz="4" w:space="0" w:color="auto"/>
            </w:tcBorders>
            <w:shd w:val="clear" w:color="000000" w:fill="A9D08E"/>
            <w:noWrap/>
            <w:vAlign w:val="bottom"/>
            <w:hideMark/>
          </w:tcPr>
          <w:p w14:paraId="2F77709C"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Symphyotrichum novae-angliae</w:t>
            </w:r>
          </w:p>
        </w:tc>
        <w:tc>
          <w:tcPr>
            <w:tcW w:w="990" w:type="dxa"/>
            <w:tcBorders>
              <w:top w:val="nil"/>
              <w:left w:val="nil"/>
              <w:bottom w:val="single" w:sz="4" w:space="0" w:color="auto"/>
              <w:right w:val="single" w:sz="4" w:space="0" w:color="auto"/>
            </w:tcBorders>
            <w:shd w:val="clear" w:color="auto" w:fill="auto"/>
            <w:noWrap/>
            <w:vAlign w:val="bottom"/>
            <w:hideMark/>
          </w:tcPr>
          <w:p w14:paraId="1427DC94"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0.03</w:t>
            </w:r>
          </w:p>
        </w:tc>
        <w:tc>
          <w:tcPr>
            <w:tcW w:w="1170" w:type="dxa"/>
            <w:tcBorders>
              <w:top w:val="nil"/>
              <w:left w:val="nil"/>
              <w:bottom w:val="single" w:sz="4" w:space="0" w:color="auto"/>
              <w:right w:val="single" w:sz="4" w:space="0" w:color="auto"/>
            </w:tcBorders>
            <w:shd w:val="clear" w:color="auto" w:fill="auto"/>
            <w:noWrap/>
            <w:vAlign w:val="bottom"/>
            <w:hideMark/>
          </w:tcPr>
          <w:p w14:paraId="5845CD51"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0.14%</w:t>
            </w:r>
          </w:p>
        </w:tc>
        <w:tc>
          <w:tcPr>
            <w:tcW w:w="1106" w:type="dxa"/>
            <w:tcBorders>
              <w:top w:val="nil"/>
              <w:left w:val="nil"/>
              <w:bottom w:val="single" w:sz="4" w:space="0" w:color="auto"/>
              <w:right w:val="single" w:sz="4" w:space="0" w:color="auto"/>
            </w:tcBorders>
            <w:shd w:val="clear" w:color="auto" w:fill="auto"/>
            <w:noWrap/>
            <w:vAlign w:val="bottom"/>
            <w:hideMark/>
          </w:tcPr>
          <w:p w14:paraId="08E27512"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0.72</w:t>
            </w:r>
          </w:p>
        </w:tc>
        <w:tc>
          <w:tcPr>
            <w:tcW w:w="874" w:type="dxa"/>
            <w:tcBorders>
              <w:top w:val="nil"/>
              <w:left w:val="nil"/>
              <w:bottom w:val="single" w:sz="4" w:space="0" w:color="auto"/>
              <w:right w:val="single" w:sz="4" w:space="0" w:color="auto"/>
            </w:tcBorders>
            <w:shd w:val="clear" w:color="auto" w:fill="auto"/>
            <w:noWrap/>
            <w:vAlign w:val="bottom"/>
            <w:hideMark/>
          </w:tcPr>
          <w:p w14:paraId="72B1E271"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1.10%</w:t>
            </w:r>
          </w:p>
        </w:tc>
      </w:tr>
      <w:tr w:rsidR="00FD5E8C" w:rsidRPr="00FD5E8C" w14:paraId="18E17FDA"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6445A7C2"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symool</w:t>
            </w:r>
          </w:p>
        </w:tc>
        <w:tc>
          <w:tcPr>
            <w:tcW w:w="2160" w:type="dxa"/>
            <w:tcBorders>
              <w:top w:val="nil"/>
              <w:left w:val="nil"/>
              <w:bottom w:val="single" w:sz="4" w:space="0" w:color="auto"/>
              <w:right w:val="single" w:sz="4" w:space="0" w:color="auto"/>
            </w:tcBorders>
            <w:shd w:val="clear" w:color="auto" w:fill="auto"/>
            <w:noWrap/>
            <w:vAlign w:val="bottom"/>
            <w:hideMark/>
          </w:tcPr>
          <w:p w14:paraId="5F41A22E"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Sky Blue Aster</w:t>
            </w:r>
          </w:p>
        </w:tc>
        <w:tc>
          <w:tcPr>
            <w:tcW w:w="2790" w:type="dxa"/>
            <w:tcBorders>
              <w:top w:val="nil"/>
              <w:left w:val="nil"/>
              <w:bottom w:val="single" w:sz="4" w:space="0" w:color="auto"/>
              <w:right w:val="single" w:sz="4" w:space="0" w:color="auto"/>
            </w:tcBorders>
            <w:shd w:val="clear" w:color="000000" w:fill="A9D08E"/>
            <w:noWrap/>
            <w:vAlign w:val="bottom"/>
            <w:hideMark/>
          </w:tcPr>
          <w:p w14:paraId="73F79D58"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Symphyotrichum oolentangiense</w:t>
            </w:r>
          </w:p>
        </w:tc>
        <w:tc>
          <w:tcPr>
            <w:tcW w:w="990" w:type="dxa"/>
            <w:tcBorders>
              <w:top w:val="nil"/>
              <w:left w:val="nil"/>
              <w:bottom w:val="single" w:sz="4" w:space="0" w:color="auto"/>
              <w:right w:val="single" w:sz="4" w:space="0" w:color="auto"/>
            </w:tcBorders>
            <w:shd w:val="clear" w:color="auto" w:fill="auto"/>
            <w:noWrap/>
            <w:vAlign w:val="bottom"/>
            <w:hideMark/>
          </w:tcPr>
          <w:p w14:paraId="7D5C229D"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0.05</w:t>
            </w:r>
          </w:p>
        </w:tc>
        <w:tc>
          <w:tcPr>
            <w:tcW w:w="1170" w:type="dxa"/>
            <w:tcBorders>
              <w:top w:val="nil"/>
              <w:left w:val="nil"/>
              <w:bottom w:val="single" w:sz="4" w:space="0" w:color="auto"/>
              <w:right w:val="single" w:sz="4" w:space="0" w:color="auto"/>
            </w:tcBorders>
            <w:shd w:val="clear" w:color="auto" w:fill="auto"/>
            <w:noWrap/>
            <w:vAlign w:val="bottom"/>
            <w:hideMark/>
          </w:tcPr>
          <w:p w14:paraId="52A8E5BB"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0.23%</w:t>
            </w:r>
          </w:p>
        </w:tc>
        <w:tc>
          <w:tcPr>
            <w:tcW w:w="1106" w:type="dxa"/>
            <w:tcBorders>
              <w:top w:val="nil"/>
              <w:left w:val="nil"/>
              <w:bottom w:val="single" w:sz="4" w:space="0" w:color="auto"/>
              <w:right w:val="single" w:sz="4" w:space="0" w:color="auto"/>
            </w:tcBorders>
            <w:shd w:val="clear" w:color="auto" w:fill="auto"/>
            <w:noWrap/>
            <w:vAlign w:val="bottom"/>
            <w:hideMark/>
          </w:tcPr>
          <w:p w14:paraId="34822B26"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1.47</w:t>
            </w:r>
          </w:p>
        </w:tc>
        <w:tc>
          <w:tcPr>
            <w:tcW w:w="874" w:type="dxa"/>
            <w:tcBorders>
              <w:top w:val="nil"/>
              <w:left w:val="nil"/>
              <w:bottom w:val="single" w:sz="4" w:space="0" w:color="auto"/>
              <w:right w:val="single" w:sz="4" w:space="0" w:color="auto"/>
            </w:tcBorders>
            <w:shd w:val="clear" w:color="auto" w:fill="auto"/>
            <w:noWrap/>
            <w:vAlign w:val="bottom"/>
            <w:hideMark/>
          </w:tcPr>
          <w:p w14:paraId="00BE2015"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2.27%</w:t>
            </w:r>
          </w:p>
        </w:tc>
      </w:tr>
      <w:tr w:rsidR="00FD5E8C" w:rsidRPr="00FD5E8C" w14:paraId="1254239B"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1DF286D8"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symser</w:t>
            </w:r>
          </w:p>
        </w:tc>
        <w:tc>
          <w:tcPr>
            <w:tcW w:w="2160" w:type="dxa"/>
            <w:tcBorders>
              <w:top w:val="nil"/>
              <w:left w:val="nil"/>
              <w:bottom w:val="single" w:sz="4" w:space="0" w:color="auto"/>
              <w:right w:val="single" w:sz="4" w:space="0" w:color="auto"/>
            </w:tcBorders>
            <w:shd w:val="clear" w:color="auto" w:fill="auto"/>
            <w:noWrap/>
            <w:vAlign w:val="bottom"/>
            <w:hideMark/>
          </w:tcPr>
          <w:p w14:paraId="7C2BD7BB"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Silky Aster</w:t>
            </w:r>
          </w:p>
        </w:tc>
        <w:tc>
          <w:tcPr>
            <w:tcW w:w="2790" w:type="dxa"/>
            <w:tcBorders>
              <w:top w:val="nil"/>
              <w:left w:val="nil"/>
              <w:bottom w:val="single" w:sz="4" w:space="0" w:color="auto"/>
              <w:right w:val="single" w:sz="4" w:space="0" w:color="auto"/>
            </w:tcBorders>
            <w:shd w:val="clear" w:color="000000" w:fill="A9D08E"/>
            <w:noWrap/>
            <w:vAlign w:val="bottom"/>
            <w:hideMark/>
          </w:tcPr>
          <w:p w14:paraId="39001F87"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Symphyotrichum sericeum</w:t>
            </w:r>
          </w:p>
        </w:tc>
        <w:tc>
          <w:tcPr>
            <w:tcW w:w="990" w:type="dxa"/>
            <w:tcBorders>
              <w:top w:val="nil"/>
              <w:left w:val="nil"/>
              <w:bottom w:val="single" w:sz="4" w:space="0" w:color="auto"/>
              <w:right w:val="single" w:sz="4" w:space="0" w:color="auto"/>
            </w:tcBorders>
            <w:shd w:val="clear" w:color="auto" w:fill="auto"/>
            <w:noWrap/>
            <w:vAlign w:val="bottom"/>
            <w:hideMark/>
          </w:tcPr>
          <w:p w14:paraId="54C64034"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0.03</w:t>
            </w:r>
          </w:p>
        </w:tc>
        <w:tc>
          <w:tcPr>
            <w:tcW w:w="1170" w:type="dxa"/>
            <w:tcBorders>
              <w:top w:val="nil"/>
              <w:left w:val="nil"/>
              <w:bottom w:val="single" w:sz="4" w:space="0" w:color="auto"/>
              <w:right w:val="single" w:sz="4" w:space="0" w:color="auto"/>
            </w:tcBorders>
            <w:shd w:val="clear" w:color="auto" w:fill="auto"/>
            <w:noWrap/>
            <w:vAlign w:val="bottom"/>
            <w:hideMark/>
          </w:tcPr>
          <w:p w14:paraId="5499F3A4"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0.14%</w:t>
            </w:r>
          </w:p>
        </w:tc>
        <w:tc>
          <w:tcPr>
            <w:tcW w:w="1106" w:type="dxa"/>
            <w:tcBorders>
              <w:top w:val="nil"/>
              <w:left w:val="nil"/>
              <w:bottom w:val="single" w:sz="4" w:space="0" w:color="auto"/>
              <w:right w:val="single" w:sz="4" w:space="0" w:color="auto"/>
            </w:tcBorders>
            <w:shd w:val="clear" w:color="auto" w:fill="auto"/>
            <w:noWrap/>
            <w:vAlign w:val="bottom"/>
            <w:hideMark/>
          </w:tcPr>
          <w:p w14:paraId="3124B1DF"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0.29</w:t>
            </w:r>
          </w:p>
        </w:tc>
        <w:tc>
          <w:tcPr>
            <w:tcW w:w="874" w:type="dxa"/>
            <w:tcBorders>
              <w:top w:val="nil"/>
              <w:left w:val="nil"/>
              <w:bottom w:val="single" w:sz="4" w:space="0" w:color="auto"/>
              <w:right w:val="single" w:sz="4" w:space="0" w:color="auto"/>
            </w:tcBorders>
            <w:shd w:val="clear" w:color="auto" w:fill="auto"/>
            <w:noWrap/>
            <w:vAlign w:val="bottom"/>
            <w:hideMark/>
          </w:tcPr>
          <w:p w14:paraId="67C882F0"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0.44%</w:t>
            </w:r>
          </w:p>
        </w:tc>
      </w:tr>
      <w:tr w:rsidR="00FD5E8C" w:rsidRPr="00FD5E8C" w14:paraId="353BC39C"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40E6B2CC"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thadas</w:t>
            </w:r>
          </w:p>
        </w:tc>
        <w:tc>
          <w:tcPr>
            <w:tcW w:w="2160" w:type="dxa"/>
            <w:tcBorders>
              <w:top w:val="nil"/>
              <w:left w:val="nil"/>
              <w:bottom w:val="single" w:sz="4" w:space="0" w:color="auto"/>
              <w:right w:val="single" w:sz="4" w:space="0" w:color="auto"/>
            </w:tcBorders>
            <w:shd w:val="clear" w:color="auto" w:fill="auto"/>
            <w:noWrap/>
            <w:vAlign w:val="bottom"/>
            <w:hideMark/>
          </w:tcPr>
          <w:p w14:paraId="6D660C81"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Purple Meadow Rue</w:t>
            </w:r>
          </w:p>
        </w:tc>
        <w:tc>
          <w:tcPr>
            <w:tcW w:w="2790" w:type="dxa"/>
            <w:tcBorders>
              <w:top w:val="nil"/>
              <w:left w:val="nil"/>
              <w:bottom w:val="single" w:sz="4" w:space="0" w:color="auto"/>
              <w:right w:val="single" w:sz="4" w:space="0" w:color="auto"/>
            </w:tcBorders>
            <w:shd w:val="clear" w:color="000000" w:fill="A9D08E"/>
            <w:noWrap/>
            <w:vAlign w:val="bottom"/>
            <w:hideMark/>
          </w:tcPr>
          <w:p w14:paraId="7EFAAD3E"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Thalictrum dasycarpum</w:t>
            </w:r>
          </w:p>
        </w:tc>
        <w:tc>
          <w:tcPr>
            <w:tcW w:w="990" w:type="dxa"/>
            <w:tcBorders>
              <w:top w:val="nil"/>
              <w:left w:val="nil"/>
              <w:bottom w:val="single" w:sz="4" w:space="0" w:color="auto"/>
              <w:right w:val="single" w:sz="4" w:space="0" w:color="auto"/>
            </w:tcBorders>
            <w:shd w:val="clear" w:color="auto" w:fill="auto"/>
            <w:noWrap/>
            <w:vAlign w:val="bottom"/>
            <w:hideMark/>
          </w:tcPr>
          <w:p w14:paraId="71D51171"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0.04</w:t>
            </w:r>
          </w:p>
        </w:tc>
        <w:tc>
          <w:tcPr>
            <w:tcW w:w="1170" w:type="dxa"/>
            <w:tcBorders>
              <w:top w:val="nil"/>
              <w:left w:val="nil"/>
              <w:bottom w:val="single" w:sz="4" w:space="0" w:color="auto"/>
              <w:right w:val="single" w:sz="4" w:space="0" w:color="auto"/>
            </w:tcBorders>
            <w:shd w:val="clear" w:color="auto" w:fill="auto"/>
            <w:noWrap/>
            <w:vAlign w:val="bottom"/>
            <w:hideMark/>
          </w:tcPr>
          <w:p w14:paraId="160B07E0"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0.19%</w:t>
            </w:r>
          </w:p>
        </w:tc>
        <w:tc>
          <w:tcPr>
            <w:tcW w:w="1106" w:type="dxa"/>
            <w:tcBorders>
              <w:top w:val="nil"/>
              <w:left w:val="nil"/>
              <w:bottom w:val="single" w:sz="4" w:space="0" w:color="auto"/>
              <w:right w:val="single" w:sz="4" w:space="0" w:color="auto"/>
            </w:tcBorders>
            <w:shd w:val="clear" w:color="auto" w:fill="auto"/>
            <w:noWrap/>
            <w:vAlign w:val="bottom"/>
            <w:hideMark/>
          </w:tcPr>
          <w:p w14:paraId="4039DE89"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0.11</w:t>
            </w:r>
          </w:p>
        </w:tc>
        <w:tc>
          <w:tcPr>
            <w:tcW w:w="874" w:type="dxa"/>
            <w:tcBorders>
              <w:top w:val="nil"/>
              <w:left w:val="nil"/>
              <w:bottom w:val="single" w:sz="4" w:space="0" w:color="auto"/>
              <w:right w:val="single" w:sz="4" w:space="0" w:color="auto"/>
            </w:tcBorders>
            <w:shd w:val="clear" w:color="auto" w:fill="auto"/>
            <w:noWrap/>
            <w:vAlign w:val="bottom"/>
            <w:hideMark/>
          </w:tcPr>
          <w:p w14:paraId="071B1686"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0.17%</w:t>
            </w:r>
          </w:p>
        </w:tc>
      </w:tr>
      <w:tr w:rsidR="00FD5E8C" w:rsidRPr="00FD5E8C" w14:paraId="57659E74"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50CC0299"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trabra</w:t>
            </w:r>
          </w:p>
        </w:tc>
        <w:tc>
          <w:tcPr>
            <w:tcW w:w="2160" w:type="dxa"/>
            <w:tcBorders>
              <w:top w:val="nil"/>
              <w:left w:val="nil"/>
              <w:bottom w:val="single" w:sz="4" w:space="0" w:color="auto"/>
              <w:right w:val="single" w:sz="4" w:space="0" w:color="auto"/>
            </w:tcBorders>
            <w:shd w:val="clear" w:color="auto" w:fill="auto"/>
            <w:noWrap/>
            <w:vAlign w:val="bottom"/>
            <w:hideMark/>
          </w:tcPr>
          <w:p w14:paraId="3D8C99FF"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Prairie Spiderwort</w:t>
            </w:r>
          </w:p>
        </w:tc>
        <w:tc>
          <w:tcPr>
            <w:tcW w:w="2790" w:type="dxa"/>
            <w:tcBorders>
              <w:top w:val="nil"/>
              <w:left w:val="nil"/>
              <w:bottom w:val="single" w:sz="4" w:space="0" w:color="auto"/>
              <w:right w:val="single" w:sz="4" w:space="0" w:color="auto"/>
            </w:tcBorders>
            <w:shd w:val="clear" w:color="000000" w:fill="A9D08E"/>
            <w:noWrap/>
            <w:vAlign w:val="bottom"/>
            <w:hideMark/>
          </w:tcPr>
          <w:p w14:paraId="55FCB37C"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Tradescantia bracteata</w:t>
            </w:r>
          </w:p>
        </w:tc>
        <w:tc>
          <w:tcPr>
            <w:tcW w:w="990" w:type="dxa"/>
            <w:tcBorders>
              <w:top w:val="nil"/>
              <w:left w:val="nil"/>
              <w:bottom w:val="single" w:sz="4" w:space="0" w:color="auto"/>
              <w:right w:val="single" w:sz="4" w:space="0" w:color="auto"/>
            </w:tcBorders>
            <w:shd w:val="clear" w:color="auto" w:fill="auto"/>
            <w:noWrap/>
            <w:vAlign w:val="bottom"/>
            <w:hideMark/>
          </w:tcPr>
          <w:p w14:paraId="5A7E92CF"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0.03</w:t>
            </w:r>
          </w:p>
        </w:tc>
        <w:tc>
          <w:tcPr>
            <w:tcW w:w="1170" w:type="dxa"/>
            <w:tcBorders>
              <w:top w:val="nil"/>
              <w:left w:val="nil"/>
              <w:bottom w:val="single" w:sz="4" w:space="0" w:color="auto"/>
              <w:right w:val="single" w:sz="4" w:space="0" w:color="auto"/>
            </w:tcBorders>
            <w:shd w:val="clear" w:color="auto" w:fill="auto"/>
            <w:noWrap/>
            <w:vAlign w:val="bottom"/>
            <w:hideMark/>
          </w:tcPr>
          <w:p w14:paraId="44D2E538"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0.14%</w:t>
            </w:r>
          </w:p>
        </w:tc>
        <w:tc>
          <w:tcPr>
            <w:tcW w:w="1106" w:type="dxa"/>
            <w:tcBorders>
              <w:top w:val="nil"/>
              <w:left w:val="nil"/>
              <w:bottom w:val="single" w:sz="4" w:space="0" w:color="auto"/>
              <w:right w:val="single" w:sz="4" w:space="0" w:color="auto"/>
            </w:tcBorders>
            <w:shd w:val="clear" w:color="auto" w:fill="auto"/>
            <w:noWrap/>
            <w:vAlign w:val="bottom"/>
            <w:hideMark/>
          </w:tcPr>
          <w:p w14:paraId="69B05CE6"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0.11</w:t>
            </w:r>
          </w:p>
        </w:tc>
        <w:tc>
          <w:tcPr>
            <w:tcW w:w="874" w:type="dxa"/>
            <w:tcBorders>
              <w:top w:val="nil"/>
              <w:left w:val="nil"/>
              <w:bottom w:val="single" w:sz="4" w:space="0" w:color="auto"/>
              <w:right w:val="single" w:sz="4" w:space="0" w:color="auto"/>
            </w:tcBorders>
            <w:shd w:val="clear" w:color="auto" w:fill="auto"/>
            <w:noWrap/>
            <w:vAlign w:val="bottom"/>
            <w:hideMark/>
          </w:tcPr>
          <w:p w14:paraId="2DE8CF4E"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0.17%</w:t>
            </w:r>
          </w:p>
        </w:tc>
      </w:tr>
      <w:tr w:rsidR="00FD5E8C" w:rsidRPr="00FD5E8C" w14:paraId="3E8BA6C3"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707CAE0A"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verstr</w:t>
            </w:r>
          </w:p>
        </w:tc>
        <w:tc>
          <w:tcPr>
            <w:tcW w:w="2160" w:type="dxa"/>
            <w:tcBorders>
              <w:top w:val="nil"/>
              <w:left w:val="nil"/>
              <w:bottom w:val="single" w:sz="4" w:space="0" w:color="auto"/>
              <w:right w:val="single" w:sz="4" w:space="0" w:color="auto"/>
            </w:tcBorders>
            <w:shd w:val="clear" w:color="auto" w:fill="auto"/>
            <w:noWrap/>
            <w:vAlign w:val="bottom"/>
            <w:hideMark/>
          </w:tcPr>
          <w:p w14:paraId="7A2DB708"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Hoary Vervain</w:t>
            </w:r>
          </w:p>
        </w:tc>
        <w:tc>
          <w:tcPr>
            <w:tcW w:w="2790" w:type="dxa"/>
            <w:tcBorders>
              <w:top w:val="nil"/>
              <w:left w:val="nil"/>
              <w:bottom w:val="single" w:sz="4" w:space="0" w:color="auto"/>
              <w:right w:val="single" w:sz="4" w:space="0" w:color="auto"/>
            </w:tcBorders>
            <w:shd w:val="clear" w:color="000000" w:fill="A9D08E"/>
            <w:noWrap/>
            <w:vAlign w:val="bottom"/>
            <w:hideMark/>
          </w:tcPr>
          <w:p w14:paraId="46D3A26B"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Verbena stricta</w:t>
            </w:r>
          </w:p>
        </w:tc>
        <w:tc>
          <w:tcPr>
            <w:tcW w:w="990" w:type="dxa"/>
            <w:tcBorders>
              <w:top w:val="nil"/>
              <w:left w:val="nil"/>
              <w:bottom w:val="single" w:sz="4" w:space="0" w:color="auto"/>
              <w:right w:val="single" w:sz="4" w:space="0" w:color="auto"/>
            </w:tcBorders>
            <w:shd w:val="clear" w:color="auto" w:fill="auto"/>
            <w:noWrap/>
            <w:vAlign w:val="bottom"/>
            <w:hideMark/>
          </w:tcPr>
          <w:p w14:paraId="400ACE18"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0.12</w:t>
            </w:r>
          </w:p>
        </w:tc>
        <w:tc>
          <w:tcPr>
            <w:tcW w:w="1170" w:type="dxa"/>
            <w:tcBorders>
              <w:top w:val="nil"/>
              <w:left w:val="nil"/>
              <w:bottom w:val="single" w:sz="4" w:space="0" w:color="auto"/>
              <w:right w:val="single" w:sz="4" w:space="0" w:color="auto"/>
            </w:tcBorders>
            <w:shd w:val="clear" w:color="auto" w:fill="auto"/>
            <w:noWrap/>
            <w:vAlign w:val="bottom"/>
            <w:hideMark/>
          </w:tcPr>
          <w:p w14:paraId="799145C8"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0.56%</w:t>
            </w:r>
          </w:p>
        </w:tc>
        <w:tc>
          <w:tcPr>
            <w:tcW w:w="1106" w:type="dxa"/>
            <w:tcBorders>
              <w:top w:val="nil"/>
              <w:left w:val="nil"/>
              <w:bottom w:val="single" w:sz="4" w:space="0" w:color="auto"/>
              <w:right w:val="single" w:sz="4" w:space="0" w:color="auto"/>
            </w:tcBorders>
            <w:shd w:val="clear" w:color="auto" w:fill="auto"/>
            <w:noWrap/>
            <w:vAlign w:val="bottom"/>
            <w:hideMark/>
          </w:tcPr>
          <w:p w14:paraId="552F0C68"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1.23</w:t>
            </w:r>
          </w:p>
        </w:tc>
        <w:tc>
          <w:tcPr>
            <w:tcW w:w="874" w:type="dxa"/>
            <w:tcBorders>
              <w:top w:val="nil"/>
              <w:left w:val="nil"/>
              <w:bottom w:val="single" w:sz="4" w:space="0" w:color="auto"/>
              <w:right w:val="single" w:sz="4" w:space="0" w:color="auto"/>
            </w:tcBorders>
            <w:shd w:val="clear" w:color="auto" w:fill="auto"/>
            <w:noWrap/>
            <w:vAlign w:val="bottom"/>
            <w:hideMark/>
          </w:tcPr>
          <w:p w14:paraId="08FBCA46"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1.90%</w:t>
            </w:r>
          </w:p>
        </w:tc>
      </w:tr>
      <w:tr w:rsidR="00FD5E8C" w:rsidRPr="00FD5E8C" w14:paraId="6A9D887F"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0E895DAF"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vervir</w:t>
            </w:r>
          </w:p>
        </w:tc>
        <w:tc>
          <w:tcPr>
            <w:tcW w:w="2160" w:type="dxa"/>
            <w:tcBorders>
              <w:top w:val="nil"/>
              <w:left w:val="nil"/>
              <w:bottom w:val="single" w:sz="4" w:space="0" w:color="auto"/>
              <w:right w:val="single" w:sz="4" w:space="0" w:color="auto"/>
            </w:tcBorders>
            <w:shd w:val="clear" w:color="auto" w:fill="auto"/>
            <w:noWrap/>
            <w:vAlign w:val="bottom"/>
            <w:hideMark/>
          </w:tcPr>
          <w:p w14:paraId="46DBCA0E"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Culver's Root</w:t>
            </w:r>
          </w:p>
        </w:tc>
        <w:tc>
          <w:tcPr>
            <w:tcW w:w="2790" w:type="dxa"/>
            <w:tcBorders>
              <w:top w:val="nil"/>
              <w:left w:val="nil"/>
              <w:bottom w:val="single" w:sz="4" w:space="0" w:color="auto"/>
              <w:right w:val="single" w:sz="4" w:space="0" w:color="auto"/>
            </w:tcBorders>
            <w:shd w:val="clear" w:color="000000" w:fill="A9D08E"/>
            <w:noWrap/>
            <w:vAlign w:val="bottom"/>
            <w:hideMark/>
          </w:tcPr>
          <w:p w14:paraId="78E35FDD"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Veronicastrum virginicum</w:t>
            </w:r>
          </w:p>
        </w:tc>
        <w:tc>
          <w:tcPr>
            <w:tcW w:w="990" w:type="dxa"/>
            <w:tcBorders>
              <w:top w:val="nil"/>
              <w:left w:val="nil"/>
              <w:bottom w:val="single" w:sz="4" w:space="0" w:color="auto"/>
              <w:right w:val="single" w:sz="4" w:space="0" w:color="auto"/>
            </w:tcBorders>
            <w:shd w:val="clear" w:color="auto" w:fill="auto"/>
            <w:noWrap/>
            <w:vAlign w:val="bottom"/>
            <w:hideMark/>
          </w:tcPr>
          <w:p w14:paraId="45E186E3"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0.02</w:t>
            </w:r>
          </w:p>
        </w:tc>
        <w:tc>
          <w:tcPr>
            <w:tcW w:w="1170" w:type="dxa"/>
            <w:tcBorders>
              <w:top w:val="nil"/>
              <w:left w:val="nil"/>
              <w:bottom w:val="single" w:sz="4" w:space="0" w:color="auto"/>
              <w:right w:val="single" w:sz="4" w:space="0" w:color="auto"/>
            </w:tcBorders>
            <w:shd w:val="clear" w:color="auto" w:fill="auto"/>
            <w:noWrap/>
            <w:vAlign w:val="bottom"/>
            <w:hideMark/>
          </w:tcPr>
          <w:p w14:paraId="780097FD"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0.09%</w:t>
            </w:r>
          </w:p>
        </w:tc>
        <w:tc>
          <w:tcPr>
            <w:tcW w:w="1106" w:type="dxa"/>
            <w:tcBorders>
              <w:top w:val="nil"/>
              <w:left w:val="nil"/>
              <w:bottom w:val="single" w:sz="4" w:space="0" w:color="auto"/>
              <w:right w:val="single" w:sz="4" w:space="0" w:color="auto"/>
            </w:tcBorders>
            <w:shd w:val="clear" w:color="auto" w:fill="auto"/>
            <w:noWrap/>
            <w:vAlign w:val="bottom"/>
            <w:hideMark/>
          </w:tcPr>
          <w:p w14:paraId="49D3C9D5"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5.88</w:t>
            </w:r>
          </w:p>
        </w:tc>
        <w:tc>
          <w:tcPr>
            <w:tcW w:w="874" w:type="dxa"/>
            <w:tcBorders>
              <w:top w:val="nil"/>
              <w:left w:val="nil"/>
              <w:bottom w:val="single" w:sz="4" w:space="0" w:color="auto"/>
              <w:right w:val="single" w:sz="4" w:space="0" w:color="auto"/>
            </w:tcBorders>
            <w:shd w:val="clear" w:color="auto" w:fill="auto"/>
            <w:noWrap/>
            <w:vAlign w:val="bottom"/>
            <w:hideMark/>
          </w:tcPr>
          <w:p w14:paraId="5CF2D335"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9.07%</w:t>
            </w:r>
          </w:p>
        </w:tc>
      </w:tr>
      <w:tr w:rsidR="00FD5E8C" w:rsidRPr="00FD5E8C" w14:paraId="60C4CB79"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388A4DB9"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vioped</w:t>
            </w:r>
          </w:p>
        </w:tc>
        <w:tc>
          <w:tcPr>
            <w:tcW w:w="2160" w:type="dxa"/>
            <w:tcBorders>
              <w:top w:val="nil"/>
              <w:left w:val="nil"/>
              <w:bottom w:val="single" w:sz="4" w:space="0" w:color="auto"/>
              <w:right w:val="single" w:sz="4" w:space="0" w:color="auto"/>
            </w:tcBorders>
            <w:shd w:val="clear" w:color="auto" w:fill="auto"/>
            <w:noWrap/>
            <w:vAlign w:val="bottom"/>
            <w:hideMark/>
          </w:tcPr>
          <w:p w14:paraId="2CD48707"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 xml:space="preserve">Prairie Violet </w:t>
            </w:r>
          </w:p>
        </w:tc>
        <w:tc>
          <w:tcPr>
            <w:tcW w:w="2790" w:type="dxa"/>
            <w:tcBorders>
              <w:top w:val="nil"/>
              <w:left w:val="nil"/>
              <w:bottom w:val="single" w:sz="4" w:space="0" w:color="auto"/>
              <w:right w:val="single" w:sz="4" w:space="0" w:color="auto"/>
            </w:tcBorders>
            <w:shd w:val="clear" w:color="000000" w:fill="A9D08E"/>
            <w:noWrap/>
            <w:vAlign w:val="bottom"/>
            <w:hideMark/>
          </w:tcPr>
          <w:p w14:paraId="704CE2B2"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Viola pedatifida</w:t>
            </w:r>
          </w:p>
        </w:tc>
        <w:tc>
          <w:tcPr>
            <w:tcW w:w="990" w:type="dxa"/>
            <w:tcBorders>
              <w:top w:val="nil"/>
              <w:left w:val="nil"/>
              <w:bottom w:val="single" w:sz="4" w:space="0" w:color="auto"/>
              <w:right w:val="single" w:sz="4" w:space="0" w:color="auto"/>
            </w:tcBorders>
            <w:shd w:val="clear" w:color="auto" w:fill="auto"/>
            <w:noWrap/>
            <w:vAlign w:val="bottom"/>
            <w:hideMark/>
          </w:tcPr>
          <w:p w14:paraId="50A1A79F" w14:textId="77777777" w:rsidR="00FD5E8C" w:rsidRPr="00FD5E8C" w:rsidRDefault="00FD5E8C" w:rsidP="00FD5E8C">
            <w:pPr>
              <w:spacing w:after="0" w:line="240" w:lineRule="auto"/>
              <w:jc w:val="right"/>
              <w:rPr>
                <w:rFonts w:ascii="Arial" w:eastAsia="Times New Roman" w:hAnsi="Arial" w:cs="Arial"/>
                <w:sz w:val="20"/>
                <w:szCs w:val="20"/>
              </w:rPr>
            </w:pPr>
            <w:r w:rsidRPr="00FD5E8C">
              <w:rPr>
                <w:rFonts w:ascii="Arial" w:eastAsia="Times New Roman" w:hAnsi="Arial" w:cs="Arial"/>
                <w:sz w:val="20"/>
                <w:szCs w:val="20"/>
              </w:rPr>
              <w:t>0.01</w:t>
            </w:r>
          </w:p>
        </w:tc>
        <w:tc>
          <w:tcPr>
            <w:tcW w:w="1170" w:type="dxa"/>
            <w:tcBorders>
              <w:top w:val="nil"/>
              <w:left w:val="nil"/>
              <w:bottom w:val="single" w:sz="4" w:space="0" w:color="auto"/>
              <w:right w:val="single" w:sz="4" w:space="0" w:color="auto"/>
            </w:tcBorders>
            <w:shd w:val="clear" w:color="auto" w:fill="auto"/>
            <w:noWrap/>
            <w:vAlign w:val="bottom"/>
            <w:hideMark/>
          </w:tcPr>
          <w:p w14:paraId="64A85A66"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0.05%</w:t>
            </w:r>
          </w:p>
        </w:tc>
        <w:tc>
          <w:tcPr>
            <w:tcW w:w="1106" w:type="dxa"/>
            <w:tcBorders>
              <w:top w:val="nil"/>
              <w:left w:val="nil"/>
              <w:bottom w:val="single" w:sz="4" w:space="0" w:color="auto"/>
              <w:right w:val="single" w:sz="4" w:space="0" w:color="auto"/>
            </w:tcBorders>
            <w:shd w:val="clear" w:color="auto" w:fill="auto"/>
            <w:noWrap/>
            <w:vAlign w:val="bottom"/>
            <w:hideMark/>
          </w:tcPr>
          <w:p w14:paraId="29A0DA84"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0.10</w:t>
            </w:r>
          </w:p>
        </w:tc>
        <w:tc>
          <w:tcPr>
            <w:tcW w:w="874" w:type="dxa"/>
            <w:tcBorders>
              <w:top w:val="nil"/>
              <w:left w:val="nil"/>
              <w:bottom w:val="single" w:sz="4" w:space="0" w:color="auto"/>
              <w:right w:val="single" w:sz="4" w:space="0" w:color="auto"/>
            </w:tcBorders>
            <w:shd w:val="clear" w:color="auto" w:fill="auto"/>
            <w:noWrap/>
            <w:vAlign w:val="bottom"/>
            <w:hideMark/>
          </w:tcPr>
          <w:p w14:paraId="1AEBBD2B"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0.16%</w:t>
            </w:r>
          </w:p>
        </w:tc>
      </w:tr>
      <w:tr w:rsidR="00FD5E8C" w:rsidRPr="00FD5E8C" w14:paraId="417F9509"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78BECB47"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zizapt</w:t>
            </w:r>
          </w:p>
        </w:tc>
        <w:tc>
          <w:tcPr>
            <w:tcW w:w="2160" w:type="dxa"/>
            <w:tcBorders>
              <w:top w:val="nil"/>
              <w:left w:val="nil"/>
              <w:bottom w:val="single" w:sz="4" w:space="0" w:color="auto"/>
              <w:right w:val="single" w:sz="4" w:space="0" w:color="auto"/>
            </w:tcBorders>
            <w:shd w:val="clear" w:color="auto" w:fill="auto"/>
            <w:noWrap/>
            <w:vAlign w:val="bottom"/>
            <w:hideMark/>
          </w:tcPr>
          <w:p w14:paraId="4A895954"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Heartleaf Alexanders</w:t>
            </w:r>
          </w:p>
        </w:tc>
        <w:tc>
          <w:tcPr>
            <w:tcW w:w="2790" w:type="dxa"/>
            <w:tcBorders>
              <w:top w:val="nil"/>
              <w:left w:val="nil"/>
              <w:bottom w:val="single" w:sz="4" w:space="0" w:color="auto"/>
              <w:right w:val="single" w:sz="4" w:space="0" w:color="auto"/>
            </w:tcBorders>
            <w:shd w:val="clear" w:color="000000" w:fill="A9D08E"/>
            <w:noWrap/>
            <w:vAlign w:val="bottom"/>
            <w:hideMark/>
          </w:tcPr>
          <w:p w14:paraId="1234D325"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Zizia aptera</w:t>
            </w:r>
          </w:p>
        </w:tc>
        <w:tc>
          <w:tcPr>
            <w:tcW w:w="990" w:type="dxa"/>
            <w:tcBorders>
              <w:top w:val="nil"/>
              <w:left w:val="nil"/>
              <w:bottom w:val="single" w:sz="4" w:space="0" w:color="auto"/>
              <w:right w:val="single" w:sz="4" w:space="0" w:color="auto"/>
            </w:tcBorders>
            <w:shd w:val="clear" w:color="auto" w:fill="auto"/>
            <w:noWrap/>
            <w:vAlign w:val="bottom"/>
            <w:hideMark/>
          </w:tcPr>
          <w:p w14:paraId="0F94EDF0"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0.05</w:t>
            </w:r>
          </w:p>
        </w:tc>
        <w:tc>
          <w:tcPr>
            <w:tcW w:w="1170" w:type="dxa"/>
            <w:tcBorders>
              <w:top w:val="nil"/>
              <w:left w:val="nil"/>
              <w:bottom w:val="single" w:sz="4" w:space="0" w:color="auto"/>
              <w:right w:val="single" w:sz="4" w:space="0" w:color="auto"/>
            </w:tcBorders>
            <w:shd w:val="clear" w:color="auto" w:fill="auto"/>
            <w:noWrap/>
            <w:vAlign w:val="bottom"/>
            <w:hideMark/>
          </w:tcPr>
          <w:p w14:paraId="5F78CC34"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0.23%</w:t>
            </w:r>
          </w:p>
        </w:tc>
        <w:tc>
          <w:tcPr>
            <w:tcW w:w="1106" w:type="dxa"/>
            <w:tcBorders>
              <w:top w:val="nil"/>
              <w:left w:val="nil"/>
              <w:bottom w:val="single" w:sz="4" w:space="0" w:color="auto"/>
              <w:right w:val="single" w:sz="4" w:space="0" w:color="auto"/>
            </w:tcBorders>
            <w:shd w:val="clear" w:color="auto" w:fill="auto"/>
            <w:noWrap/>
            <w:vAlign w:val="bottom"/>
            <w:hideMark/>
          </w:tcPr>
          <w:p w14:paraId="383ED3B0"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0.22</w:t>
            </w:r>
          </w:p>
        </w:tc>
        <w:tc>
          <w:tcPr>
            <w:tcW w:w="874" w:type="dxa"/>
            <w:tcBorders>
              <w:top w:val="nil"/>
              <w:left w:val="nil"/>
              <w:bottom w:val="single" w:sz="4" w:space="0" w:color="auto"/>
              <w:right w:val="single" w:sz="4" w:space="0" w:color="auto"/>
            </w:tcBorders>
            <w:shd w:val="clear" w:color="auto" w:fill="auto"/>
            <w:noWrap/>
            <w:vAlign w:val="bottom"/>
            <w:hideMark/>
          </w:tcPr>
          <w:p w14:paraId="5D4BD6E2"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0.34%</w:t>
            </w:r>
          </w:p>
        </w:tc>
      </w:tr>
      <w:tr w:rsidR="00FD5E8C" w:rsidRPr="00FD5E8C" w14:paraId="475F38FB"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56855A8D"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zizaur</w:t>
            </w:r>
          </w:p>
        </w:tc>
        <w:tc>
          <w:tcPr>
            <w:tcW w:w="2160" w:type="dxa"/>
            <w:tcBorders>
              <w:top w:val="nil"/>
              <w:left w:val="nil"/>
              <w:bottom w:val="single" w:sz="4" w:space="0" w:color="auto"/>
              <w:right w:val="single" w:sz="4" w:space="0" w:color="auto"/>
            </w:tcBorders>
            <w:shd w:val="clear" w:color="auto" w:fill="auto"/>
            <w:noWrap/>
            <w:vAlign w:val="bottom"/>
            <w:hideMark/>
          </w:tcPr>
          <w:p w14:paraId="54EFBCB9"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Golden Alexanders</w:t>
            </w:r>
          </w:p>
        </w:tc>
        <w:tc>
          <w:tcPr>
            <w:tcW w:w="2790" w:type="dxa"/>
            <w:tcBorders>
              <w:top w:val="nil"/>
              <w:left w:val="nil"/>
              <w:bottom w:val="single" w:sz="4" w:space="0" w:color="auto"/>
              <w:right w:val="single" w:sz="4" w:space="0" w:color="auto"/>
            </w:tcBorders>
            <w:shd w:val="clear" w:color="000000" w:fill="A9D08E"/>
            <w:noWrap/>
            <w:vAlign w:val="bottom"/>
            <w:hideMark/>
          </w:tcPr>
          <w:p w14:paraId="0C27D575"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Zizia aurea</w:t>
            </w:r>
          </w:p>
        </w:tc>
        <w:tc>
          <w:tcPr>
            <w:tcW w:w="990" w:type="dxa"/>
            <w:tcBorders>
              <w:top w:val="nil"/>
              <w:left w:val="nil"/>
              <w:bottom w:val="single" w:sz="4" w:space="0" w:color="auto"/>
              <w:right w:val="single" w:sz="4" w:space="0" w:color="auto"/>
            </w:tcBorders>
            <w:shd w:val="clear" w:color="auto" w:fill="auto"/>
            <w:noWrap/>
            <w:vAlign w:val="bottom"/>
            <w:hideMark/>
          </w:tcPr>
          <w:p w14:paraId="6F34B195"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0.06</w:t>
            </w:r>
          </w:p>
        </w:tc>
        <w:tc>
          <w:tcPr>
            <w:tcW w:w="1170" w:type="dxa"/>
            <w:tcBorders>
              <w:top w:val="nil"/>
              <w:left w:val="nil"/>
              <w:bottom w:val="single" w:sz="4" w:space="0" w:color="auto"/>
              <w:right w:val="single" w:sz="4" w:space="0" w:color="auto"/>
            </w:tcBorders>
            <w:shd w:val="clear" w:color="auto" w:fill="auto"/>
            <w:noWrap/>
            <w:vAlign w:val="bottom"/>
            <w:hideMark/>
          </w:tcPr>
          <w:p w14:paraId="538D974A"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0.28%</w:t>
            </w:r>
          </w:p>
        </w:tc>
        <w:tc>
          <w:tcPr>
            <w:tcW w:w="1106" w:type="dxa"/>
            <w:tcBorders>
              <w:top w:val="nil"/>
              <w:left w:val="nil"/>
              <w:bottom w:val="single" w:sz="4" w:space="0" w:color="auto"/>
              <w:right w:val="single" w:sz="4" w:space="0" w:color="auto"/>
            </w:tcBorders>
            <w:shd w:val="clear" w:color="auto" w:fill="auto"/>
            <w:noWrap/>
            <w:vAlign w:val="bottom"/>
            <w:hideMark/>
          </w:tcPr>
          <w:p w14:paraId="79F1DCF4"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0.24</w:t>
            </w:r>
          </w:p>
        </w:tc>
        <w:tc>
          <w:tcPr>
            <w:tcW w:w="874" w:type="dxa"/>
            <w:tcBorders>
              <w:top w:val="nil"/>
              <w:left w:val="nil"/>
              <w:bottom w:val="single" w:sz="4" w:space="0" w:color="auto"/>
              <w:right w:val="single" w:sz="4" w:space="0" w:color="auto"/>
            </w:tcBorders>
            <w:shd w:val="clear" w:color="auto" w:fill="auto"/>
            <w:noWrap/>
            <w:vAlign w:val="bottom"/>
            <w:hideMark/>
          </w:tcPr>
          <w:p w14:paraId="4EB66C22"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0.37%</w:t>
            </w:r>
          </w:p>
        </w:tc>
      </w:tr>
      <w:tr w:rsidR="00FD5E8C" w:rsidRPr="00FD5E8C" w14:paraId="522A6C21" w14:textId="77777777" w:rsidTr="00FD5E8C">
        <w:trPr>
          <w:trHeight w:val="255"/>
        </w:trPr>
        <w:tc>
          <w:tcPr>
            <w:tcW w:w="990" w:type="dxa"/>
            <w:tcBorders>
              <w:top w:val="nil"/>
              <w:left w:val="single" w:sz="4" w:space="0" w:color="auto"/>
              <w:bottom w:val="single" w:sz="4" w:space="0" w:color="auto"/>
              <w:right w:val="single" w:sz="4" w:space="0" w:color="auto"/>
            </w:tcBorders>
            <w:shd w:val="clear" w:color="000000" w:fill="9BC2E6"/>
            <w:noWrap/>
            <w:vAlign w:val="bottom"/>
            <w:hideMark/>
          </w:tcPr>
          <w:p w14:paraId="2B19CCDA" w14:textId="77777777" w:rsidR="00FD5E8C" w:rsidRPr="00FD5E8C" w:rsidRDefault="00FD5E8C" w:rsidP="00FD5E8C">
            <w:pPr>
              <w:spacing w:after="0" w:line="240" w:lineRule="auto"/>
              <w:rPr>
                <w:rFonts w:ascii="Arial" w:eastAsia="Times New Roman" w:hAnsi="Arial" w:cs="Arial"/>
                <w:b/>
                <w:bCs/>
                <w:color w:val="000000"/>
                <w:sz w:val="20"/>
                <w:szCs w:val="20"/>
              </w:rPr>
            </w:pPr>
            <w:r w:rsidRPr="00FD5E8C">
              <w:rPr>
                <w:rFonts w:ascii="Arial" w:eastAsia="Times New Roman" w:hAnsi="Arial" w:cs="Arial"/>
                <w:b/>
                <w:bCs/>
                <w:color w:val="000000"/>
                <w:sz w:val="20"/>
                <w:szCs w:val="20"/>
              </w:rPr>
              <w:t> </w:t>
            </w:r>
          </w:p>
        </w:tc>
        <w:tc>
          <w:tcPr>
            <w:tcW w:w="2160" w:type="dxa"/>
            <w:tcBorders>
              <w:top w:val="nil"/>
              <w:left w:val="nil"/>
              <w:bottom w:val="single" w:sz="4" w:space="0" w:color="auto"/>
              <w:right w:val="single" w:sz="4" w:space="0" w:color="auto"/>
            </w:tcBorders>
            <w:shd w:val="clear" w:color="000000" w:fill="9BC2E6"/>
            <w:noWrap/>
            <w:vAlign w:val="bottom"/>
            <w:hideMark/>
          </w:tcPr>
          <w:p w14:paraId="17D48E9B" w14:textId="77777777" w:rsidR="00FD5E8C" w:rsidRPr="00FD5E8C" w:rsidRDefault="00FD5E8C" w:rsidP="00FD5E8C">
            <w:pPr>
              <w:spacing w:after="0" w:line="240" w:lineRule="auto"/>
              <w:rPr>
                <w:rFonts w:ascii="Arial" w:eastAsia="Times New Roman" w:hAnsi="Arial" w:cs="Arial"/>
                <w:b/>
                <w:bCs/>
                <w:color w:val="000000"/>
                <w:sz w:val="20"/>
                <w:szCs w:val="20"/>
              </w:rPr>
            </w:pPr>
            <w:r w:rsidRPr="00FD5E8C">
              <w:rPr>
                <w:rFonts w:ascii="Arial" w:eastAsia="Times New Roman" w:hAnsi="Arial" w:cs="Arial"/>
                <w:b/>
                <w:bCs/>
                <w:color w:val="000000"/>
                <w:sz w:val="20"/>
                <w:szCs w:val="20"/>
              </w:rPr>
              <w:t> </w:t>
            </w:r>
          </w:p>
        </w:tc>
        <w:tc>
          <w:tcPr>
            <w:tcW w:w="2790" w:type="dxa"/>
            <w:tcBorders>
              <w:top w:val="nil"/>
              <w:left w:val="nil"/>
              <w:bottom w:val="single" w:sz="4" w:space="0" w:color="auto"/>
              <w:right w:val="single" w:sz="4" w:space="0" w:color="auto"/>
            </w:tcBorders>
            <w:shd w:val="clear" w:color="000000" w:fill="9BC2E6"/>
            <w:noWrap/>
            <w:vAlign w:val="bottom"/>
            <w:hideMark/>
          </w:tcPr>
          <w:p w14:paraId="506F87C1" w14:textId="77777777" w:rsidR="00FD5E8C" w:rsidRPr="00FD5E8C" w:rsidRDefault="00FD5E8C" w:rsidP="00FD5E8C">
            <w:pPr>
              <w:spacing w:after="0" w:line="240" w:lineRule="auto"/>
              <w:rPr>
                <w:rFonts w:ascii="Arial" w:eastAsia="Times New Roman" w:hAnsi="Arial" w:cs="Arial"/>
                <w:b/>
                <w:bCs/>
                <w:color w:val="000000"/>
                <w:sz w:val="20"/>
                <w:szCs w:val="20"/>
              </w:rPr>
            </w:pPr>
            <w:r w:rsidRPr="00FD5E8C">
              <w:rPr>
                <w:rFonts w:ascii="Arial" w:eastAsia="Times New Roman" w:hAnsi="Arial" w:cs="Arial"/>
                <w:b/>
                <w:bCs/>
                <w:color w:val="000000"/>
                <w:sz w:val="20"/>
                <w:szCs w:val="20"/>
              </w:rPr>
              <w:t>Forbs Subtotal</w:t>
            </w:r>
          </w:p>
        </w:tc>
        <w:tc>
          <w:tcPr>
            <w:tcW w:w="990" w:type="dxa"/>
            <w:tcBorders>
              <w:top w:val="nil"/>
              <w:left w:val="nil"/>
              <w:bottom w:val="single" w:sz="4" w:space="0" w:color="auto"/>
              <w:right w:val="single" w:sz="4" w:space="0" w:color="auto"/>
            </w:tcBorders>
            <w:shd w:val="clear" w:color="000000" w:fill="9BC2E6"/>
            <w:noWrap/>
            <w:vAlign w:val="bottom"/>
            <w:hideMark/>
          </w:tcPr>
          <w:p w14:paraId="61B7E0D6" w14:textId="77777777" w:rsidR="00FD5E8C" w:rsidRPr="00FD5E8C" w:rsidRDefault="00FD5E8C" w:rsidP="00FD5E8C">
            <w:pPr>
              <w:spacing w:after="0" w:line="240" w:lineRule="auto"/>
              <w:jc w:val="right"/>
              <w:rPr>
                <w:rFonts w:ascii="Arial" w:eastAsia="Times New Roman" w:hAnsi="Arial" w:cs="Arial"/>
                <w:b/>
                <w:bCs/>
                <w:color w:val="000000"/>
                <w:sz w:val="20"/>
                <w:szCs w:val="20"/>
              </w:rPr>
            </w:pPr>
            <w:r w:rsidRPr="00FD5E8C">
              <w:rPr>
                <w:rFonts w:ascii="Arial" w:eastAsia="Times New Roman" w:hAnsi="Arial" w:cs="Arial"/>
                <w:b/>
                <w:bCs/>
                <w:color w:val="000000"/>
                <w:sz w:val="20"/>
                <w:szCs w:val="20"/>
              </w:rPr>
              <w:t>2.70</w:t>
            </w:r>
          </w:p>
        </w:tc>
        <w:tc>
          <w:tcPr>
            <w:tcW w:w="1170" w:type="dxa"/>
            <w:tcBorders>
              <w:top w:val="nil"/>
              <w:left w:val="nil"/>
              <w:bottom w:val="single" w:sz="4" w:space="0" w:color="auto"/>
              <w:right w:val="single" w:sz="4" w:space="0" w:color="auto"/>
            </w:tcBorders>
            <w:shd w:val="clear" w:color="000000" w:fill="9BC2E6"/>
            <w:noWrap/>
            <w:vAlign w:val="bottom"/>
            <w:hideMark/>
          </w:tcPr>
          <w:p w14:paraId="663956E5" w14:textId="77777777" w:rsidR="00FD5E8C" w:rsidRPr="00FD5E8C" w:rsidRDefault="00FD5E8C" w:rsidP="00FD5E8C">
            <w:pPr>
              <w:spacing w:after="0" w:line="240" w:lineRule="auto"/>
              <w:jc w:val="right"/>
              <w:rPr>
                <w:rFonts w:ascii="Arial" w:eastAsia="Times New Roman" w:hAnsi="Arial" w:cs="Arial"/>
                <w:b/>
                <w:bCs/>
                <w:color w:val="000000"/>
                <w:sz w:val="20"/>
                <w:szCs w:val="20"/>
              </w:rPr>
            </w:pPr>
            <w:r w:rsidRPr="00FD5E8C">
              <w:rPr>
                <w:rFonts w:ascii="Arial" w:eastAsia="Times New Roman" w:hAnsi="Arial" w:cs="Arial"/>
                <w:b/>
                <w:bCs/>
                <w:color w:val="000000"/>
                <w:sz w:val="20"/>
                <w:szCs w:val="20"/>
              </w:rPr>
              <w:t>12.59%</w:t>
            </w:r>
          </w:p>
        </w:tc>
        <w:tc>
          <w:tcPr>
            <w:tcW w:w="1106" w:type="dxa"/>
            <w:tcBorders>
              <w:top w:val="nil"/>
              <w:left w:val="nil"/>
              <w:bottom w:val="single" w:sz="4" w:space="0" w:color="auto"/>
              <w:right w:val="single" w:sz="4" w:space="0" w:color="auto"/>
            </w:tcBorders>
            <w:shd w:val="clear" w:color="000000" w:fill="9BC2E6"/>
            <w:noWrap/>
            <w:vAlign w:val="bottom"/>
            <w:hideMark/>
          </w:tcPr>
          <w:p w14:paraId="40C77146" w14:textId="77777777" w:rsidR="00FD5E8C" w:rsidRPr="00FD5E8C" w:rsidRDefault="00FD5E8C" w:rsidP="00FD5E8C">
            <w:pPr>
              <w:spacing w:after="0" w:line="240" w:lineRule="auto"/>
              <w:jc w:val="right"/>
              <w:rPr>
                <w:rFonts w:ascii="Arial" w:eastAsia="Times New Roman" w:hAnsi="Arial" w:cs="Arial"/>
                <w:b/>
                <w:bCs/>
                <w:color w:val="000000"/>
                <w:sz w:val="20"/>
                <w:szCs w:val="20"/>
              </w:rPr>
            </w:pPr>
            <w:r w:rsidRPr="00FD5E8C">
              <w:rPr>
                <w:rFonts w:ascii="Arial" w:eastAsia="Times New Roman" w:hAnsi="Arial" w:cs="Arial"/>
                <w:b/>
                <w:bCs/>
                <w:color w:val="000000"/>
                <w:sz w:val="20"/>
                <w:szCs w:val="20"/>
              </w:rPr>
              <w:t>38.66</w:t>
            </w:r>
          </w:p>
        </w:tc>
        <w:tc>
          <w:tcPr>
            <w:tcW w:w="874" w:type="dxa"/>
            <w:tcBorders>
              <w:top w:val="nil"/>
              <w:left w:val="nil"/>
              <w:bottom w:val="single" w:sz="4" w:space="0" w:color="auto"/>
              <w:right w:val="single" w:sz="4" w:space="0" w:color="auto"/>
            </w:tcBorders>
            <w:shd w:val="clear" w:color="000000" w:fill="9BC2E6"/>
            <w:noWrap/>
            <w:vAlign w:val="bottom"/>
            <w:hideMark/>
          </w:tcPr>
          <w:p w14:paraId="3E515B5A" w14:textId="77777777" w:rsidR="00FD5E8C" w:rsidRPr="00FD5E8C" w:rsidRDefault="00FD5E8C" w:rsidP="00FD5E8C">
            <w:pPr>
              <w:spacing w:after="0" w:line="240" w:lineRule="auto"/>
              <w:jc w:val="right"/>
              <w:rPr>
                <w:rFonts w:ascii="Arial" w:eastAsia="Times New Roman" w:hAnsi="Arial" w:cs="Arial"/>
                <w:b/>
                <w:bCs/>
                <w:color w:val="000000"/>
                <w:sz w:val="20"/>
                <w:szCs w:val="20"/>
              </w:rPr>
            </w:pPr>
            <w:r w:rsidRPr="00FD5E8C">
              <w:rPr>
                <w:rFonts w:ascii="Arial" w:eastAsia="Times New Roman" w:hAnsi="Arial" w:cs="Arial"/>
                <w:b/>
                <w:bCs/>
                <w:color w:val="000000"/>
                <w:sz w:val="20"/>
                <w:szCs w:val="20"/>
              </w:rPr>
              <w:t>59.63%</w:t>
            </w:r>
          </w:p>
        </w:tc>
      </w:tr>
      <w:tr w:rsidR="00FD5E8C" w:rsidRPr="00FD5E8C" w14:paraId="23F035CC" w14:textId="77777777" w:rsidTr="00FD5E8C">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4082FF10"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cover</w:t>
            </w:r>
          </w:p>
        </w:tc>
        <w:tc>
          <w:tcPr>
            <w:tcW w:w="2160" w:type="dxa"/>
            <w:tcBorders>
              <w:top w:val="nil"/>
              <w:left w:val="nil"/>
              <w:bottom w:val="single" w:sz="4" w:space="0" w:color="auto"/>
              <w:right w:val="single" w:sz="4" w:space="0" w:color="auto"/>
            </w:tcBorders>
            <w:shd w:val="clear" w:color="auto" w:fill="auto"/>
            <w:noWrap/>
            <w:vAlign w:val="bottom"/>
            <w:hideMark/>
          </w:tcPr>
          <w:p w14:paraId="7C7FD0D1"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Oats/Winter Wheat</w:t>
            </w:r>
          </w:p>
        </w:tc>
        <w:tc>
          <w:tcPr>
            <w:tcW w:w="2790" w:type="dxa"/>
            <w:tcBorders>
              <w:top w:val="nil"/>
              <w:left w:val="nil"/>
              <w:bottom w:val="single" w:sz="4" w:space="0" w:color="auto"/>
              <w:right w:val="single" w:sz="4" w:space="0" w:color="auto"/>
            </w:tcBorders>
            <w:shd w:val="clear" w:color="000000" w:fill="A9D08E"/>
            <w:noWrap/>
            <w:vAlign w:val="bottom"/>
            <w:hideMark/>
          </w:tcPr>
          <w:p w14:paraId="4E7AD11E" w14:textId="77777777" w:rsidR="00FD5E8C" w:rsidRPr="00FD5E8C" w:rsidRDefault="00FD5E8C" w:rsidP="00FD5E8C">
            <w:pPr>
              <w:spacing w:after="0" w:line="240" w:lineRule="auto"/>
              <w:rPr>
                <w:rFonts w:ascii="Arial" w:eastAsia="Times New Roman" w:hAnsi="Arial" w:cs="Arial"/>
                <w:color w:val="000000"/>
                <w:sz w:val="20"/>
                <w:szCs w:val="20"/>
              </w:rPr>
            </w:pPr>
            <w:r w:rsidRPr="00FD5E8C">
              <w:rPr>
                <w:rFonts w:ascii="Arial" w:eastAsia="Times New Roman" w:hAnsi="Arial" w:cs="Arial"/>
                <w:color w:val="000000"/>
                <w:sz w:val="20"/>
                <w:szCs w:val="20"/>
              </w:rPr>
              <w:t>Avena sativa/Triticum aestivum</w:t>
            </w:r>
          </w:p>
        </w:tc>
        <w:tc>
          <w:tcPr>
            <w:tcW w:w="990" w:type="dxa"/>
            <w:tcBorders>
              <w:top w:val="nil"/>
              <w:left w:val="nil"/>
              <w:bottom w:val="single" w:sz="4" w:space="0" w:color="auto"/>
              <w:right w:val="single" w:sz="4" w:space="0" w:color="auto"/>
            </w:tcBorders>
            <w:shd w:val="clear" w:color="auto" w:fill="auto"/>
            <w:noWrap/>
            <w:vAlign w:val="bottom"/>
            <w:hideMark/>
          </w:tcPr>
          <w:p w14:paraId="58B55B04"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15.00</w:t>
            </w:r>
          </w:p>
        </w:tc>
        <w:tc>
          <w:tcPr>
            <w:tcW w:w="1170" w:type="dxa"/>
            <w:tcBorders>
              <w:top w:val="nil"/>
              <w:left w:val="nil"/>
              <w:bottom w:val="single" w:sz="4" w:space="0" w:color="auto"/>
              <w:right w:val="single" w:sz="4" w:space="0" w:color="auto"/>
            </w:tcBorders>
            <w:shd w:val="clear" w:color="auto" w:fill="auto"/>
            <w:noWrap/>
            <w:vAlign w:val="bottom"/>
            <w:hideMark/>
          </w:tcPr>
          <w:p w14:paraId="4071909B"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69.93%</w:t>
            </w:r>
          </w:p>
        </w:tc>
        <w:tc>
          <w:tcPr>
            <w:tcW w:w="1106" w:type="dxa"/>
            <w:tcBorders>
              <w:top w:val="nil"/>
              <w:left w:val="nil"/>
              <w:bottom w:val="single" w:sz="4" w:space="0" w:color="auto"/>
              <w:right w:val="single" w:sz="4" w:space="0" w:color="auto"/>
            </w:tcBorders>
            <w:shd w:val="clear" w:color="auto" w:fill="auto"/>
            <w:noWrap/>
            <w:vAlign w:val="bottom"/>
            <w:hideMark/>
          </w:tcPr>
          <w:p w14:paraId="5FC55037"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6.68</w:t>
            </w:r>
          </w:p>
        </w:tc>
        <w:tc>
          <w:tcPr>
            <w:tcW w:w="874" w:type="dxa"/>
            <w:tcBorders>
              <w:top w:val="nil"/>
              <w:left w:val="nil"/>
              <w:bottom w:val="single" w:sz="4" w:space="0" w:color="auto"/>
              <w:right w:val="single" w:sz="4" w:space="0" w:color="auto"/>
            </w:tcBorders>
            <w:shd w:val="clear" w:color="auto" w:fill="auto"/>
            <w:noWrap/>
            <w:vAlign w:val="bottom"/>
            <w:hideMark/>
          </w:tcPr>
          <w:p w14:paraId="2FA339E1" w14:textId="77777777" w:rsidR="00FD5E8C" w:rsidRPr="00FD5E8C" w:rsidRDefault="00FD5E8C" w:rsidP="00FD5E8C">
            <w:pPr>
              <w:spacing w:after="0" w:line="240" w:lineRule="auto"/>
              <w:jc w:val="right"/>
              <w:rPr>
                <w:rFonts w:ascii="Arial" w:eastAsia="Times New Roman" w:hAnsi="Arial" w:cs="Arial"/>
                <w:color w:val="000000"/>
                <w:sz w:val="20"/>
                <w:szCs w:val="20"/>
              </w:rPr>
            </w:pPr>
            <w:r w:rsidRPr="00FD5E8C">
              <w:rPr>
                <w:rFonts w:ascii="Arial" w:eastAsia="Times New Roman" w:hAnsi="Arial" w:cs="Arial"/>
                <w:color w:val="000000"/>
                <w:sz w:val="20"/>
                <w:szCs w:val="20"/>
              </w:rPr>
              <w:t>10.31%</w:t>
            </w:r>
          </w:p>
        </w:tc>
      </w:tr>
      <w:tr w:rsidR="00FD5E8C" w:rsidRPr="00FD5E8C" w14:paraId="64676BEC" w14:textId="77777777" w:rsidTr="00FD5E8C">
        <w:trPr>
          <w:trHeight w:val="255"/>
        </w:trPr>
        <w:tc>
          <w:tcPr>
            <w:tcW w:w="990" w:type="dxa"/>
            <w:tcBorders>
              <w:top w:val="nil"/>
              <w:left w:val="single" w:sz="4" w:space="0" w:color="auto"/>
              <w:bottom w:val="single" w:sz="4" w:space="0" w:color="auto"/>
              <w:right w:val="single" w:sz="4" w:space="0" w:color="auto"/>
            </w:tcBorders>
            <w:shd w:val="clear" w:color="000000" w:fill="9BC2E6"/>
            <w:noWrap/>
            <w:vAlign w:val="bottom"/>
            <w:hideMark/>
          </w:tcPr>
          <w:p w14:paraId="514C8A68" w14:textId="77777777" w:rsidR="00FD5E8C" w:rsidRPr="00FD5E8C" w:rsidRDefault="00FD5E8C" w:rsidP="00FD5E8C">
            <w:pPr>
              <w:spacing w:after="0" w:line="240" w:lineRule="auto"/>
              <w:rPr>
                <w:rFonts w:ascii="Arial" w:eastAsia="Times New Roman" w:hAnsi="Arial" w:cs="Arial"/>
                <w:b/>
                <w:bCs/>
                <w:color w:val="000000"/>
                <w:sz w:val="20"/>
                <w:szCs w:val="20"/>
              </w:rPr>
            </w:pPr>
            <w:r w:rsidRPr="00FD5E8C">
              <w:rPr>
                <w:rFonts w:ascii="Arial" w:eastAsia="Times New Roman" w:hAnsi="Arial" w:cs="Arial"/>
                <w:b/>
                <w:bCs/>
                <w:color w:val="000000"/>
                <w:sz w:val="20"/>
                <w:szCs w:val="20"/>
              </w:rPr>
              <w:t> </w:t>
            </w:r>
          </w:p>
        </w:tc>
        <w:tc>
          <w:tcPr>
            <w:tcW w:w="2160" w:type="dxa"/>
            <w:tcBorders>
              <w:top w:val="nil"/>
              <w:left w:val="nil"/>
              <w:bottom w:val="single" w:sz="4" w:space="0" w:color="auto"/>
              <w:right w:val="single" w:sz="4" w:space="0" w:color="auto"/>
            </w:tcBorders>
            <w:shd w:val="clear" w:color="000000" w:fill="9BC2E6"/>
            <w:noWrap/>
            <w:vAlign w:val="bottom"/>
            <w:hideMark/>
          </w:tcPr>
          <w:p w14:paraId="00669393" w14:textId="77777777" w:rsidR="00FD5E8C" w:rsidRPr="00FD5E8C" w:rsidRDefault="00FD5E8C" w:rsidP="00FD5E8C">
            <w:pPr>
              <w:spacing w:after="0" w:line="240" w:lineRule="auto"/>
              <w:rPr>
                <w:rFonts w:ascii="Arial" w:eastAsia="Times New Roman" w:hAnsi="Arial" w:cs="Arial"/>
                <w:b/>
                <w:bCs/>
                <w:color w:val="000000"/>
                <w:sz w:val="20"/>
                <w:szCs w:val="20"/>
              </w:rPr>
            </w:pPr>
            <w:r w:rsidRPr="00FD5E8C">
              <w:rPr>
                <w:rFonts w:ascii="Arial" w:eastAsia="Times New Roman" w:hAnsi="Arial" w:cs="Arial"/>
                <w:b/>
                <w:bCs/>
                <w:color w:val="000000"/>
                <w:sz w:val="20"/>
                <w:szCs w:val="20"/>
              </w:rPr>
              <w:t> </w:t>
            </w:r>
          </w:p>
        </w:tc>
        <w:tc>
          <w:tcPr>
            <w:tcW w:w="2790" w:type="dxa"/>
            <w:tcBorders>
              <w:top w:val="nil"/>
              <w:left w:val="nil"/>
              <w:bottom w:val="single" w:sz="4" w:space="0" w:color="auto"/>
              <w:right w:val="single" w:sz="4" w:space="0" w:color="auto"/>
            </w:tcBorders>
            <w:shd w:val="clear" w:color="000000" w:fill="9BC2E6"/>
            <w:noWrap/>
            <w:vAlign w:val="bottom"/>
            <w:hideMark/>
          </w:tcPr>
          <w:p w14:paraId="7A380F11" w14:textId="77777777" w:rsidR="00FD5E8C" w:rsidRPr="00FD5E8C" w:rsidRDefault="00FD5E8C" w:rsidP="00FD5E8C">
            <w:pPr>
              <w:spacing w:after="0" w:line="240" w:lineRule="auto"/>
              <w:rPr>
                <w:rFonts w:ascii="Arial" w:eastAsia="Times New Roman" w:hAnsi="Arial" w:cs="Arial"/>
                <w:b/>
                <w:bCs/>
                <w:color w:val="000000"/>
                <w:sz w:val="20"/>
                <w:szCs w:val="20"/>
              </w:rPr>
            </w:pPr>
            <w:r w:rsidRPr="00FD5E8C">
              <w:rPr>
                <w:rFonts w:ascii="Arial" w:eastAsia="Times New Roman" w:hAnsi="Arial" w:cs="Arial"/>
                <w:b/>
                <w:bCs/>
                <w:color w:val="000000"/>
                <w:sz w:val="20"/>
                <w:szCs w:val="20"/>
              </w:rPr>
              <w:t>Cover Crop Subtotal</w:t>
            </w:r>
          </w:p>
        </w:tc>
        <w:tc>
          <w:tcPr>
            <w:tcW w:w="990" w:type="dxa"/>
            <w:tcBorders>
              <w:top w:val="nil"/>
              <w:left w:val="nil"/>
              <w:bottom w:val="single" w:sz="4" w:space="0" w:color="auto"/>
              <w:right w:val="single" w:sz="4" w:space="0" w:color="auto"/>
            </w:tcBorders>
            <w:shd w:val="clear" w:color="000000" w:fill="9BC2E6"/>
            <w:noWrap/>
            <w:vAlign w:val="bottom"/>
            <w:hideMark/>
          </w:tcPr>
          <w:p w14:paraId="53A706DF" w14:textId="77777777" w:rsidR="00FD5E8C" w:rsidRPr="00FD5E8C" w:rsidRDefault="00FD5E8C" w:rsidP="00FD5E8C">
            <w:pPr>
              <w:spacing w:after="0" w:line="240" w:lineRule="auto"/>
              <w:jc w:val="right"/>
              <w:rPr>
                <w:rFonts w:ascii="Arial" w:eastAsia="Times New Roman" w:hAnsi="Arial" w:cs="Arial"/>
                <w:b/>
                <w:bCs/>
                <w:color w:val="000000"/>
                <w:sz w:val="20"/>
                <w:szCs w:val="20"/>
              </w:rPr>
            </w:pPr>
            <w:r w:rsidRPr="00FD5E8C">
              <w:rPr>
                <w:rFonts w:ascii="Arial" w:eastAsia="Times New Roman" w:hAnsi="Arial" w:cs="Arial"/>
                <w:b/>
                <w:bCs/>
                <w:color w:val="000000"/>
                <w:sz w:val="20"/>
                <w:szCs w:val="20"/>
              </w:rPr>
              <w:t>15.00</w:t>
            </w:r>
          </w:p>
        </w:tc>
        <w:tc>
          <w:tcPr>
            <w:tcW w:w="1170" w:type="dxa"/>
            <w:tcBorders>
              <w:top w:val="nil"/>
              <w:left w:val="nil"/>
              <w:bottom w:val="single" w:sz="4" w:space="0" w:color="auto"/>
              <w:right w:val="single" w:sz="4" w:space="0" w:color="auto"/>
            </w:tcBorders>
            <w:shd w:val="clear" w:color="000000" w:fill="9BC2E6"/>
            <w:noWrap/>
            <w:vAlign w:val="bottom"/>
            <w:hideMark/>
          </w:tcPr>
          <w:p w14:paraId="49BF7F70" w14:textId="77777777" w:rsidR="00FD5E8C" w:rsidRPr="00FD5E8C" w:rsidRDefault="00FD5E8C" w:rsidP="00FD5E8C">
            <w:pPr>
              <w:spacing w:after="0" w:line="240" w:lineRule="auto"/>
              <w:jc w:val="right"/>
              <w:rPr>
                <w:rFonts w:ascii="Arial" w:eastAsia="Times New Roman" w:hAnsi="Arial" w:cs="Arial"/>
                <w:b/>
                <w:bCs/>
                <w:color w:val="000000"/>
                <w:sz w:val="20"/>
                <w:szCs w:val="20"/>
              </w:rPr>
            </w:pPr>
            <w:r w:rsidRPr="00FD5E8C">
              <w:rPr>
                <w:rFonts w:ascii="Arial" w:eastAsia="Times New Roman" w:hAnsi="Arial" w:cs="Arial"/>
                <w:b/>
                <w:bCs/>
                <w:color w:val="000000"/>
                <w:sz w:val="20"/>
                <w:szCs w:val="20"/>
              </w:rPr>
              <w:t>69.93%</w:t>
            </w:r>
          </w:p>
        </w:tc>
        <w:tc>
          <w:tcPr>
            <w:tcW w:w="1106" w:type="dxa"/>
            <w:tcBorders>
              <w:top w:val="nil"/>
              <w:left w:val="nil"/>
              <w:bottom w:val="single" w:sz="4" w:space="0" w:color="auto"/>
              <w:right w:val="single" w:sz="4" w:space="0" w:color="auto"/>
            </w:tcBorders>
            <w:shd w:val="clear" w:color="000000" w:fill="9BC2E6"/>
            <w:noWrap/>
            <w:vAlign w:val="bottom"/>
            <w:hideMark/>
          </w:tcPr>
          <w:p w14:paraId="5288D124" w14:textId="77777777" w:rsidR="00FD5E8C" w:rsidRPr="00FD5E8C" w:rsidRDefault="00FD5E8C" w:rsidP="00FD5E8C">
            <w:pPr>
              <w:spacing w:after="0" w:line="240" w:lineRule="auto"/>
              <w:jc w:val="right"/>
              <w:rPr>
                <w:rFonts w:ascii="Arial" w:eastAsia="Times New Roman" w:hAnsi="Arial" w:cs="Arial"/>
                <w:b/>
                <w:bCs/>
                <w:color w:val="000000"/>
                <w:sz w:val="20"/>
                <w:szCs w:val="20"/>
              </w:rPr>
            </w:pPr>
            <w:r w:rsidRPr="00FD5E8C">
              <w:rPr>
                <w:rFonts w:ascii="Arial" w:eastAsia="Times New Roman" w:hAnsi="Arial" w:cs="Arial"/>
                <w:b/>
                <w:bCs/>
                <w:color w:val="000000"/>
                <w:sz w:val="20"/>
                <w:szCs w:val="20"/>
              </w:rPr>
              <w:t>6.68</w:t>
            </w:r>
          </w:p>
        </w:tc>
        <w:tc>
          <w:tcPr>
            <w:tcW w:w="874" w:type="dxa"/>
            <w:tcBorders>
              <w:top w:val="nil"/>
              <w:left w:val="nil"/>
              <w:bottom w:val="single" w:sz="4" w:space="0" w:color="auto"/>
              <w:right w:val="single" w:sz="4" w:space="0" w:color="auto"/>
            </w:tcBorders>
            <w:shd w:val="clear" w:color="000000" w:fill="9BC2E6"/>
            <w:noWrap/>
            <w:vAlign w:val="bottom"/>
            <w:hideMark/>
          </w:tcPr>
          <w:p w14:paraId="65CC29AB" w14:textId="77777777" w:rsidR="00FD5E8C" w:rsidRPr="00FD5E8C" w:rsidRDefault="00FD5E8C" w:rsidP="00FD5E8C">
            <w:pPr>
              <w:spacing w:after="0" w:line="240" w:lineRule="auto"/>
              <w:jc w:val="right"/>
              <w:rPr>
                <w:rFonts w:ascii="Arial" w:eastAsia="Times New Roman" w:hAnsi="Arial" w:cs="Arial"/>
                <w:b/>
                <w:bCs/>
                <w:color w:val="000000"/>
                <w:sz w:val="20"/>
                <w:szCs w:val="20"/>
              </w:rPr>
            </w:pPr>
            <w:r w:rsidRPr="00FD5E8C">
              <w:rPr>
                <w:rFonts w:ascii="Arial" w:eastAsia="Times New Roman" w:hAnsi="Arial" w:cs="Arial"/>
                <w:b/>
                <w:bCs/>
                <w:color w:val="000000"/>
                <w:sz w:val="20"/>
                <w:szCs w:val="20"/>
              </w:rPr>
              <w:t>10.31%</w:t>
            </w:r>
          </w:p>
        </w:tc>
      </w:tr>
      <w:tr w:rsidR="00FD5E8C" w:rsidRPr="00FD5E8C" w14:paraId="2046DDFA" w14:textId="77777777" w:rsidTr="00FD5E8C">
        <w:trPr>
          <w:trHeight w:val="255"/>
        </w:trPr>
        <w:tc>
          <w:tcPr>
            <w:tcW w:w="990" w:type="dxa"/>
            <w:tcBorders>
              <w:top w:val="nil"/>
              <w:left w:val="single" w:sz="4" w:space="0" w:color="auto"/>
              <w:bottom w:val="single" w:sz="4" w:space="0" w:color="auto"/>
              <w:right w:val="single" w:sz="4" w:space="0" w:color="auto"/>
            </w:tcBorders>
            <w:shd w:val="clear" w:color="000000" w:fill="9BC2E6"/>
            <w:noWrap/>
            <w:vAlign w:val="bottom"/>
            <w:hideMark/>
          </w:tcPr>
          <w:p w14:paraId="6EA41EAA" w14:textId="77777777" w:rsidR="00FD5E8C" w:rsidRPr="00FD5E8C" w:rsidRDefault="00FD5E8C" w:rsidP="00FD5E8C">
            <w:pPr>
              <w:spacing w:after="0" w:line="240" w:lineRule="auto"/>
              <w:rPr>
                <w:rFonts w:ascii="Arial" w:eastAsia="Times New Roman" w:hAnsi="Arial" w:cs="Arial"/>
                <w:b/>
                <w:bCs/>
                <w:color w:val="000000"/>
                <w:sz w:val="20"/>
                <w:szCs w:val="20"/>
              </w:rPr>
            </w:pPr>
            <w:r w:rsidRPr="00FD5E8C">
              <w:rPr>
                <w:rFonts w:ascii="Arial" w:eastAsia="Times New Roman" w:hAnsi="Arial" w:cs="Arial"/>
                <w:b/>
                <w:bCs/>
                <w:color w:val="000000"/>
                <w:sz w:val="20"/>
                <w:szCs w:val="20"/>
              </w:rPr>
              <w:t> </w:t>
            </w:r>
          </w:p>
        </w:tc>
        <w:tc>
          <w:tcPr>
            <w:tcW w:w="2160" w:type="dxa"/>
            <w:tcBorders>
              <w:top w:val="nil"/>
              <w:left w:val="nil"/>
              <w:bottom w:val="single" w:sz="4" w:space="0" w:color="auto"/>
              <w:right w:val="single" w:sz="4" w:space="0" w:color="auto"/>
            </w:tcBorders>
            <w:shd w:val="clear" w:color="000000" w:fill="9BC2E6"/>
            <w:noWrap/>
            <w:vAlign w:val="bottom"/>
            <w:hideMark/>
          </w:tcPr>
          <w:p w14:paraId="2939491C" w14:textId="77777777" w:rsidR="00FD5E8C" w:rsidRPr="00FD5E8C" w:rsidRDefault="00FD5E8C" w:rsidP="00FD5E8C">
            <w:pPr>
              <w:spacing w:after="0" w:line="240" w:lineRule="auto"/>
              <w:rPr>
                <w:rFonts w:ascii="Arial" w:eastAsia="Times New Roman" w:hAnsi="Arial" w:cs="Arial"/>
                <w:b/>
                <w:bCs/>
                <w:color w:val="000000"/>
                <w:sz w:val="20"/>
                <w:szCs w:val="20"/>
              </w:rPr>
            </w:pPr>
            <w:r w:rsidRPr="00FD5E8C">
              <w:rPr>
                <w:rFonts w:ascii="Arial" w:eastAsia="Times New Roman" w:hAnsi="Arial" w:cs="Arial"/>
                <w:b/>
                <w:bCs/>
                <w:color w:val="000000"/>
                <w:sz w:val="20"/>
                <w:szCs w:val="20"/>
              </w:rPr>
              <w:t> </w:t>
            </w:r>
          </w:p>
        </w:tc>
        <w:tc>
          <w:tcPr>
            <w:tcW w:w="2790" w:type="dxa"/>
            <w:tcBorders>
              <w:top w:val="nil"/>
              <w:left w:val="nil"/>
              <w:bottom w:val="single" w:sz="4" w:space="0" w:color="auto"/>
              <w:right w:val="single" w:sz="4" w:space="0" w:color="auto"/>
            </w:tcBorders>
            <w:shd w:val="clear" w:color="000000" w:fill="9BC2E6"/>
            <w:noWrap/>
            <w:vAlign w:val="bottom"/>
            <w:hideMark/>
          </w:tcPr>
          <w:p w14:paraId="15B679A3" w14:textId="77777777" w:rsidR="00FD5E8C" w:rsidRPr="00FD5E8C" w:rsidRDefault="00FD5E8C" w:rsidP="00FD5E8C">
            <w:pPr>
              <w:spacing w:after="0" w:line="240" w:lineRule="auto"/>
              <w:rPr>
                <w:rFonts w:ascii="Arial" w:eastAsia="Times New Roman" w:hAnsi="Arial" w:cs="Arial"/>
                <w:b/>
                <w:bCs/>
                <w:color w:val="000000"/>
                <w:sz w:val="20"/>
                <w:szCs w:val="20"/>
              </w:rPr>
            </w:pPr>
            <w:r w:rsidRPr="00FD5E8C">
              <w:rPr>
                <w:rFonts w:ascii="Arial" w:eastAsia="Times New Roman" w:hAnsi="Arial" w:cs="Arial"/>
                <w:b/>
                <w:bCs/>
                <w:color w:val="000000"/>
                <w:sz w:val="20"/>
                <w:szCs w:val="20"/>
              </w:rPr>
              <w:t>Total</w:t>
            </w:r>
          </w:p>
        </w:tc>
        <w:tc>
          <w:tcPr>
            <w:tcW w:w="990" w:type="dxa"/>
            <w:tcBorders>
              <w:top w:val="nil"/>
              <w:left w:val="nil"/>
              <w:bottom w:val="single" w:sz="4" w:space="0" w:color="auto"/>
              <w:right w:val="single" w:sz="4" w:space="0" w:color="auto"/>
            </w:tcBorders>
            <w:shd w:val="clear" w:color="000000" w:fill="9BC2E6"/>
            <w:noWrap/>
            <w:vAlign w:val="bottom"/>
            <w:hideMark/>
          </w:tcPr>
          <w:p w14:paraId="14651A1D" w14:textId="77777777" w:rsidR="00FD5E8C" w:rsidRPr="00FD5E8C" w:rsidRDefault="00FD5E8C" w:rsidP="00FD5E8C">
            <w:pPr>
              <w:spacing w:after="0" w:line="240" w:lineRule="auto"/>
              <w:jc w:val="right"/>
              <w:rPr>
                <w:rFonts w:ascii="Arial" w:eastAsia="Times New Roman" w:hAnsi="Arial" w:cs="Arial"/>
                <w:b/>
                <w:bCs/>
                <w:color w:val="000000"/>
                <w:sz w:val="20"/>
                <w:szCs w:val="20"/>
              </w:rPr>
            </w:pPr>
            <w:r w:rsidRPr="00FD5E8C">
              <w:rPr>
                <w:rFonts w:ascii="Arial" w:eastAsia="Times New Roman" w:hAnsi="Arial" w:cs="Arial"/>
                <w:b/>
                <w:bCs/>
                <w:color w:val="000000"/>
                <w:sz w:val="20"/>
                <w:szCs w:val="20"/>
              </w:rPr>
              <w:t>21.45</w:t>
            </w:r>
          </w:p>
        </w:tc>
        <w:tc>
          <w:tcPr>
            <w:tcW w:w="1170" w:type="dxa"/>
            <w:tcBorders>
              <w:top w:val="nil"/>
              <w:left w:val="nil"/>
              <w:bottom w:val="single" w:sz="4" w:space="0" w:color="auto"/>
              <w:right w:val="single" w:sz="4" w:space="0" w:color="auto"/>
            </w:tcBorders>
            <w:shd w:val="clear" w:color="000000" w:fill="9BC2E6"/>
            <w:noWrap/>
            <w:vAlign w:val="bottom"/>
            <w:hideMark/>
          </w:tcPr>
          <w:p w14:paraId="05A79159" w14:textId="77777777" w:rsidR="00FD5E8C" w:rsidRPr="00FD5E8C" w:rsidRDefault="00FD5E8C" w:rsidP="00FD5E8C">
            <w:pPr>
              <w:spacing w:after="0" w:line="240" w:lineRule="auto"/>
              <w:jc w:val="right"/>
              <w:rPr>
                <w:rFonts w:ascii="Arial" w:eastAsia="Times New Roman" w:hAnsi="Arial" w:cs="Arial"/>
                <w:b/>
                <w:bCs/>
                <w:color w:val="000000"/>
                <w:sz w:val="20"/>
                <w:szCs w:val="20"/>
              </w:rPr>
            </w:pPr>
            <w:r w:rsidRPr="00FD5E8C">
              <w:rPr>
                <w:rFonts w:ascii="Arial" w:eastAsia="Times New Roman" w:hAnsi="Arial" w:cs="Arial"/>
                <w:b/>
                <w:bCs/>
                <w:color w:val="000000"/>
                <w:sz w:val="20"/>
                <w:szCs w:val="20"/>
              </w:rPr>
              <w:t>100.00%</w:t>
            </w:r>
          </w:p>
        </w:tc>
        <w:tc>
          <w:tcPr>
            <w:tcW w:w="1106" w:type="dxa"/>
            <w:tcBorders>
              <w:top w:val="nil"/>
              <w:left w:val="nil"/>
              <w:bottom w:val="single" w:sz="4" w:space="0" w:color="auto"/>
              <w:right w:val="single" w:sz="4" w:space="0" w:color="auto"/>
            </w:tcBorders>
            <w:shd w:val="clear" w:color="000000" w:fill="9BC2E6"/>
            <w:noWrap/>
            <w:vAlign w:val="bottom"/>
            <w:hideMark/>
          </w:tcPr>
          <w:p w14:paraId="087FA966" w14:textId="77777777" w:rsidR="00FD5E8C" w:rsidRPr="00FD5E8C" w:rsidRDefault="00FD5E8C" w:rsidP="00FD5E8C">
            <w:pPr>
              <w:spacing w:after="0" w:line="240" w:lineRule="auto"/>
              <w:jc w:val="right"/>
              <w:rPr>
                <w:rFonts w:ascii="Arial" w:eastAsia="Times New Roman" w:hAnsi="Arial" w:cs="Arial"/>
                <w:b/>
                <w:bCs/>
                <w:color w:val="000000"/>
                <w:sz w:val="20"/>
                <w:szCs w:val="20"/>
              </w:rPr>
            </w:pPr>
            <w:r w:rsidRPr="00FD5E8C">
              <w:rPr>
                <w:rFonts w:ascii="Arial" w:eastAsia="Times New Roman" w:hAnsi="Arial" w:cs="Arial"/>
                <w:b/>
                <w:bCs/>
                <w:color w:val="000000"/>
                <w:sz w:val="20"/>
                <w:szCs w:val="20"/>
              </w:rPr>
              <w:t>64.82</w:t>
            </w:r>
          </w:p>
        </w:tc>
        <w:tc>
          <w:tcPr>
            <w:tcW w:w="874" w:type="dxa"/>
            <w:tcBorders>
              <w:top w:val="nil"/>
              <w:left w:val="nil"/>
              <w:bottom w:val="single" w:sz="4" w:space="0" w:color="auto"/>
              <w:right w:val="single" w:sz="4" w:space="0" w:color="auto"/>
            </w:tcBorders>
            <w:shd w:val="clear" w:color="000000" w:fill="9BC2E6"/>
            <w:noWrap/>
            <w:vAlign w:val="bottom"/>
            <w:hideMark/>
          </w:tcPr>
          <w:p w14:paraId="24926C06" w14:textId="77777777" w:rsidR="00FD5E8C" w:rsidRPr="00FD5E8C" w:rsidRDefault="00FD5E8C" w:rsidP="00FD5E8C">
            <w:pPr>
              <w:spacing w:after="0" w:line="240" w:lineRule="auto"/>
              <w:jc w:val="right"/>
              <w:rPr>
                <w:rFonts w:ascii="Arial" w:eastAsia="Times New Roman" w:hAnsi="Arial" w:cs="Arial"/>
                <w:b/>
                <w:bCs/>
                <w:color w:val="000000"/>
                <w:sz w:val="20"/>
                <w:szCs w:val="20"/>
              </w:rPr>
            </w:pPr>
            <w:r w:rsidRPr="00FD5E8C">
              <w:rPr>
                <w:rFonts w:ascii="Arial" w:eastAsia="Times New Roman" w:hAnsi="Arial" w:cs="Arial"/>
                <w:b/>
                <w:bCs/>
                <w:color w:val="000000"/>
                <w:sz w:val="20"/>
                <w:szCs w:val="20"/>
              </w:rPr>
              <w:t>100.00%</w:t>
            </w:r>
          </w:p>
        </w:tc>
      </w:tr>
    </w:tbl>
    <w:p w14:paraId="05BEAF07" w14:textId="77777777" w:rsidR="005B3FEB" w:rsidRDefault="005B3FEB" w:rsidP="005B3FEB">
      <w:pPr>
        <w:rPr>
          <w:b/>
          <w:bCs/>
        </w:rPr>
      </w:pPr>
    </w:p>
    <w:p w14:paraId="77722E87" w14:textId="77777777" w:rsidR="009318AC" w:rsidRDefault="009318AC" w:rsidP="005B3FEB">
      <w:pPr>
        <w:rPr>
          <w:b/>
          <w:bCs/>
        </w:rPr>
      </w:pPr>
    </w:p>
    <w:p w14:paraId="49256B0D" w14:textId="77777777" w:rsidR="009318AC" w:rsidRDefault="009318AC" w:rsidP="005B3FEB">
      <w:pPr>
        <w:rPr>
          <w:b/>
          <w:bCs/>
        </w:rPr>
      </w:pPr>
    </w:p>
    <w:p w14:paraId="36226A48" w14:textId="77777777" w:rsidR="0091731A" w:rsidRDefault="00A5607A" w:rsidP="0091731A">
      <w:pPr>
        <w:spacing w:after="0"/>
        <w:rPr>
          <w:noProof/>
          <w:sz w:val="40"/>
          <w:szCs w:val="40"/>
        </w:rPr>
      </w:pPr>
      <w:r w:rsidRPr="005B3FEB">
        <w:rPr>
          <w:b/>
          <w:bCs/>
          <w:sz w:val="40"/>
          <w:szCs w:val="40"/>
        </w:rPr>
        <w:t xml:space="preserve">Seed Mix </w:t>
      </w:r>
      <w:r w:rsidR="0127C5F8" w:rsidRPr="005B3FEB">
        <w:rPr>
          <w:b/>
          <w:bCs/>
          <w:sz w:val="40"/>
          <w:szCs w:val="40"/>
        </w:rPr>
        <w:t xml:space="preserve">Enhancements or Substitutions       </w:t>
      </w:r>
      <w:r w:rsidRPr="005B3FEB">
        <w:rPr>
          <w:noProof/>
          <w:sz w:val="40"/>
          <w:szCs w:val="40"/>
        </w:rPr>
        <w:t xml:space="preserve">  </w:t>
      </w:r>
    </w:p>
    <w:p w14:paraId="3FFA543C" w14:textId="066D9CBB" w:rsidR="00A5607A" w:rsidRPr="0091731A" w:rsidRDefault="00A5607A" w:rsidP="0091731A">
      <w:pPr>
        <w:rPr>
          <w:noProof/>
          <w:sz w:val="40"/>
          <w:szCs w:val="40"/>
        </w:rPr>
      </w:pPr>
      <w:r w:rsidRPr="475E256F">
        <w:rPr>
          <w:sz w:val="24"/>
          <w:szCs w:val="24"/>
        </w:rPr>
        <w:t xml:space="preserve">List of Additional Species to Add Diversity or for Substitutions </w:t>
      </w:r>
      <w:r w:rsidR="00577147" w:rsidRPr="475E256F">
        <w:rPr>
          <w:sz w:val="24"/>
          <w:szCs w:val="24"/>
        </w:rPr>
        <w:t>of seed or plugs.</w:t>
      </w:r>
    </w:p>
    <w:p w14:paraId="7D89D3B9" w14:textId="61541669" w:rsidR="00A5607A" w:rsidRDefault="4C184D18" w:rsidP="00A5607A">
      <w:r w:rsidRPr="475E256F">
        <w:rPr>
          <w:rFonts w:ascii="Calibri Light" w:eastAsia="Calibri Light" w:hAnsi="Calibri Light" w:cs="Calibri Light"/>
          <w:b/>
          <w:bCs/>
          <w:color w:val="2F5496" w:themeColor="accent1" w:themeShade="BF"/>
          <w:sz w:val="32"/>
          <w:szCs w:val="32"/>
        </w:rPr>
        <w:t>Pollinator Plot Urban Southeast</w:t>
      </w:r>
      <w:r w:rsidRPr="475E256F">
        <w:rPr>
          <w:rFonts w:ascii="Calibri Light" w:eastAsia="Calibri Light" w:hAnsi="Calibri Light" w:cs="Calibri Light"/>
          <w:color w:val="2F5496" w:themeColor="accent1" w:themeShade="BF"/>
          <w:sz w:val="32"/>
          <w:szCs w:val="32"/>
        </w:rPr>
        <w:t xml:space="preserve"> </w:t>
      </w:r>
    </w:p>
    <w:p w14:paraId="0673AF3A" w14:textId="42D05A9D" w:rsidR="00A5607A" w:rsidRDefault="4C184D18" w:rsidP="00A5607A">
      <w:r w:rsidRPr="475E256F">
        <w:rPr>
          <w:rFonts w:ascii="Calibri" w:eastAsia="Calibri" w:hAnsi="Calibri" w:cs="Calibri"/>
        </w:rPr>
        <w:t xml:space="preserve">Updated 11-10-2020 </w:t>
      </w:r>
    </w:p>
    <w:p w14:paraId="275CFBB3" w14:textId="0B97CF4F" w:rsidR="00A5607A" w:rsidRDefault="4C184D18" w:rsidP="00A5607A">
      <w:r w:rsidRPr="475E256F">
        <w:rPr>
          <w:rFonts w:ascii="Calibri Light" w:eastAsia="Calibri Light" w:hAnsi="Calibri Light" w:cs="Calibri Light"/>
          <w:b/>
          <w:bCs/>
          <w:color w:val="2F5496" w:themeColor="accent1" w:themeShade="BF"/>
          <w:sz w:val="26"/>
          <w:szCs w:val="26"/>
        </w:rPr>
        <w:t>Grasses:</w:t>
      </w:r>
      <w:r w:rsidRPr="475E256F">
        <w:rPr>
          <w:rFonts w:ascii="Calibri Light" w:eastAsia="Calibri Light" w:hAnsi="Calibri Light" w:cs="Calibri Light"/>
          <w:color w:val="2F5496" w:themeColor="accent1" w:themeShade="BF"/>
          <w:sz w:val="26"/>
          <w:szCs w:val="26"/>
        </w:rPr>
        <w:t xml:space="preserve"> </w:t>
      </w:r>
    </w:p>
    <w:tbl>
      <w:tblPr>
        <w:tblW w:w="0" w:type="auto"/>
        <w:tblLayout w:type="fixed"/>
        <w:tblLook w:val="04A0" w:firstRow="1" w:lastRow="0" w:firstColumn="1" w:lastColumn="0" w:noHBand="0" w:noVBand="1"/>
      </w:tblPr>
      <w:tblGrid>
        <w:gridCol w:w="3765"/>
        <w:gridCol w:w="5130"/>
      </w:tblGrid>
      <w:tr w:rsidR="475E256F" w14:paraId="4792F92C" w14:textId="77777777" w:rsidTr="531E22E8">
        <w:trPr>
          <w:trHeight w:val="495"/>
        </w:trPr>
        <w:tc>
          <w:tcPr>
            <w:tcW w:w="3765" w:type="dxa"/>
            <w:tcBorders>
              <w:top w:val="single" w:sz="8" w:space="0" w:color="666666"/>
              <w:left w:val="single" w:sz="8" w:space="0" w:color="666666"/>
              <w:bottom w:val="single" w:sz="12" w:space="0" w:color="666666"/>
              <w:right w:val="single" w:sz="8" w:space="0" w:color="666666"/>
            </w:tcBorders>
          </w:tcPr>
          <w:p w14:paraId="293DBB8E" w14:textId="4014C930" w:rsidR="475E256F" w:rsidRDefault="475E256F" w:rsidP="00D40607">
            <w:pPr>
              <w:spacing w:after="0"/>
            </w:pPr>
            <w:r w:rsidRPr="475E256F">
              <w:rPr>
                <w:rFonts w:ascii="Calibri Light" w:eastAsia="Calibri Light" w:hAnsi="Calibri Light" w:cs="Calibri Light"/>
                <w:b/>
                <w:bCs/>
                <w:sz w:val="24"/>
                <w:szCs w:val="24"/>
              </w:rPr>
              <w:t xml:space="preserve">Scientific Name </w:t>
            </w:r>
          </w:p>
        </w:tc>
        <w:tc>
          <w:tcPr>
            <w:tcW w:w="5130" w:type="dxa"/>
            <w:tcBorders>
              <w:top w:val="single" w:sz="8" w:space="0" w:color="666666"/>
              <w:left w:val="single" w:sz="8" w:space="0" w:color="666666"/>
              <w:bottom w:val="single" w:sz="12" w:space="0" w:color="666666"/>
              <w:right w:val="single" w:sz="8" w:space="0" w:color="666666"/>
            </w:tcBorders>
          </w:tcPr>
          <w:p w14:paraId="17E197E3" w14:textId="0F3CA2A2" w:rsidR="475E256F" w:rsidRDefault="475E256F" w:rsidP="00D40607">
            <w:pPr>
              <w:spacing w:after="0"/>
            </w:pPr>
            <w:r w:rsidRPr="475E256F">
              <w:rPr>
                <w:rFonts w:ascii="Calibri Light" w:eastAsia="Calibri Light" w:hAnsi="Calibri Light" w:cs="Calibri Light"/>
                <w:b/>
                <w:bCs/>
                <w:sz w:val="24"/>
                <w:szCs w:val="24"/>
              </w:rPr>
              <w:t xml:space="preserve">Common Name </w:t>
            </w:r>
          </w:p>
        </w:tc>
      </w:tr>
      <w:tr w:rsidR="475E256F" w14:paraId="24BFAAD2" w14:textId="77777777" w:rsidTr="531E22E8">
        <w:trPr>
          <w:trHeight w:val="270"/>
        </w:trPr>
        <w:tc>
          <w:tcPr>
            <w:tcW w:w="3765" w:type="dxa"/>
            <w:tcBorders>
              <w:top w:val="single" w:sz="12" w:space="0" w:color="666666"/>
              <w:left w:val="single" w:sz="8" w:space="0" w:color="666666"/>
              <w:bottom w:val="single" w:sz="8" w:space="0" w:color="666666"/>
              <w:right w:val="single" w:sz="8" w:space="0" w:color="666666"/>
            </w:tcBorders>
            <w:shd w:val="clear" w:color="auto" w:fill="CCCCCC"/>
          </w:tcPr>
          <w:p w14:paraId="79D7AB9C" w14:textId="1F9EEE71" w:rsidR="475E256F" w:rsidRPr="00AB76D8" w:rsidRDefault="475E256F" w:rsidP="00D40607">
            <w:pPr>
              <w:spacing w:after="0"/>
            </w:pPr>
            <w:r w:rsidRPr="00AB76D8">
              <w:rPr>
                <w:rFonts w:ascii="Calibri Light" w:eastAsia="Calibri Light" w:hAnsi="Calibri Light" w:cs="Calibri Light"/>
                <w:i/>
                <w:iCs/>
                <w:sz w:val="24"/>
                <w:szCs w:val="24"/>
              </w:rPr>
              <w:t>Andropogon gerardii</w:t>
            </w:r>
            <w:r w:rsidRPr="00AB76D8">
              <w:rPr>
                <w:rFonts w:ascii="Calibri Light" w:eastAsia="Calibri Light" w:hAnsi="Calibri Light" w:cs="Calibri Light"/>
                <w:b/>
                <w:bCs/>
                <w:sz w:val="24"/>
                <w:szCs w:val="24"/>
              </w:rPr>
              <w:t xml:space="preserve"> </w:t>
            </w:r>
          </w:p>
        </w:tc>
        <w:tc>
          <w:tcPr>
            <w:tcW w:w="5130" w:type="dxa"/>
            <w:tcBorders>
              <w:top w:val="single" w:sz="12" w:space="0" w:color="666666"/>
              <w:left w:val="single" w:sz="8" w:space="0" w:color="666666"/>
              <w:bottom w:val="single" w:sz="8" w:space="0" w:color="666666"/>
              <w:right w:val="single" w:sz="8" w:space="0" w:color="666666"/>
            </w:tcBorders>
            <w:shd w:val="clear" w:color="auto" w:fill="CCCCCC"/>
          </w:tcPr>
          <w:p w14:paraId="144B6F60" w14:textId="624BCAE0" w:rsidR="475E256F" w:rsidRDefault="475E256F" w:rsidP="00D40607">
            <w:pPr>
              <w:spacing w:after="0"/>
            </w:pPr>
            <w:r w:rsidRPr="475E256F">
              <w:rPr>
                <w:rFonts w:ascii="Calibri Light" w:eastAsia="Calibri Light" w:hAnsi="Calibri Light" w:cs="Calibri Light"/>
                <w:color w:val="000000" w:themeColor="text1"/>
                <w:sz w:val="24"/>
                <w:szCs w:val="24"/>
              </w:rPr>
              <w:t xml:space="preserve">Big Bluestem </w:t>
            </w:r>
          </w:p>
        </w:tc>
      </w:tr>
      <w:tr w:rsidR="475E256F" w14:paraId="69B25715" w14:textId="77777777" w:rsidTr="531E22E8">
        <w:trPr>
          <w:trHeight w:val="210"/>
        </w:trPr>
        <w:tc>
          <w:tcPr>
            <w:tcW w:w="3765" w:type="dxa"/>
            <w:tcBorders>
              <w:top w:val="single" w:sz="8" w:space="0" w:color="666666"/>
              <w:left w:val="single" w:sz="8" w:space="0" w:color="666666"/>
              <w:bottom w:val="single" w:sz="8" w:space="0" w:color="666666"/>
              <w:right w:val="single" w:sz="8" w:space="0" w:color="666666"/>
            </w:tcBorders>
          </w:tcPr>
          <w:p w14:paraId="266D0C9E" w14:textId="3A31AD2C" w:rsidR="475E256F" w:rsidRPr="00AB76D8" w:rsidRDefault="475E256F" w:rsidP="00D40607">
            <w:pPr>
              <w:spacing w:after="0"/>
            </w:pPr>
            <w:r w:rsidRPr="00AB76D8">
              <w:rPr>
                <w:rFonts w:ascii="Calibri" w:eastAsia="Calibri" w:hAnsi="Calibri" w:cs="Calibri"/>
                <w:i/>
                <w:iCs/>
              </w:rPr>
              <w:t>Bouteloua hirsuta </w:t>
            </w:r>
            <w:r w:rsidRPr="00AB76D8">
              <w:rPr>
                <w:rFonts w:ascii="Calibri" w:eastAsia="Calibri" w:hAnsi="Calibri" w:cs="Calibri"/>
                <w:b/>
                <w:bCs/>
              </w:rPr>
              <w:t xml:space="preserve"> </w:t>
            </w:r>
          </w:p>
        </w:tc>
        <w:tc>
          <w:tcPr>
            <w:tcW w:w="5130" w:type="dxa"/>
            <w:tcBorders>
              <w:top w:val="single" w:sz="8" w:space="0" w:color="666666"/>
              <w:left w:val="single" w:sz="8" w:space="0" w:color="666666"/>
              <w:bottom w:val="single" w:sz="8" w:space="0" w:color="666666"/>
              <w:right w:val="single" w:sz="8" w:space="0" w:color="666666"/>
            </w:tcBorders>
          </w:tcPr>
          <w:p w14:paraId="40E02AF3" w14:textId="2729C902" w:rsidR="475E256F" w:rsidRDefault="475E256F" w:rsidP="00D40607">
            <w:pPr>
              <w:spacing w:after="0"/>
            </w:pPr>
            <w:r w:rsidRPr="475E256F">
              <w:rPr>
                <w:rFonts w:ascii="Calibri" w:eastAsia="Calibri" w:hAnsi="Calibri" w:cs="Calibri"/>
                <w:color w:val="000000" w:themeColor="text1"/>
              </w:rPr>
              <w:t xml:space="preserve">Hairy Grama </w:t>
            </w:r>
          </w:p>
        </w:tc>
      </w:tr>
      <w:tr w:rsidR="475E256F" w14:paraId="62ABE85F" w14:textId="77777777" w:rsidTr="531E22E8">
        <w:trPr>
          <w:trHeight w:val="210"/>
        </w:trPr>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7235A023" w14:textId="6B34E7B9" w:rsidR="475E256F" w:rsidRPr="00AB76D8" w:rsidRDefault="475E256F" w:rsidP="00D40607">
            <w:pPr>
              <w:spacing w:after="0"/>
            </w:pPr>
            <w:r w:rsidRPr="00AB76D8">
              <w:rPr>
                <w:rFonts w:ascii="Calibri" w:eastAsia="Calibri" w:hAnsi="Calibri" w:cs="Calibri"/>
                <w:i/>
                <w:iCs/>
              </w:rPr>
              <w:t>Elymus riparious</w:t>
            </w:r>
            <w:r w:rsidRPr="00AB76D8">
              <w:rPr>
                <w:rFonts w:ascii="Calibri" w:eastAsia="Calibri" w:hAnsi="Calibri" w:cs="Calibri"/>
                <w:b/>
                <w:bCs/>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CCCCCC"/>
          </w:tcPr>
          <w:p w14:paraId="735EF205" w14:textId="0A3836D6" w:rsidR="475E256F" w:rsidRDefault="475E256F" w:rsidP="00D40607">
            <w:pPr>
              <w:spacing w:after="0"/>
            </w:pPr>
            <w:r w:rsidRPr="475E256F">
              <w:rPr>
                <w:rFonts w:ascii="Calibri" w:eastAsia="Calibri" w:hAnsi="Calibri" w:cs="Calibri"/>
                <w:color w:val="000000" w:themeColor="text1"/>
              </w:rPr>
              <w:t xml:space="preserve">Riverbank Wild Rye </w:t>
            </w:r>
          </w:p>
        </w:tc>
      </w:tr>
      <w:tr w:rsidR="475E256F" w14:paraId="19589625" w14:textId="77777777" w:rsidTr="531E22E8">
        <w:trPr>
          <w:trHeight w:val="210"/>
        </w:trPr>
        <w:tc>
          <w:tcPr>
            <w:tcW w:w="3765" w:type="dxa"/>
            <w:tcBorders>
              <w:top w:val="single" w:sz="8" w:space="0" w:color="666666"/>
              <w:left w:val="single" w:sz="8" w:space="0" w:color="666666"/>
              <w:bottom w:val="single" w:sz="8" w:space="0" w:color="666666"/>
              <w:right w:val="single" w:sz="8" w:space="0" w:color="666666"/>
            </w:tcBorders>
          </w:tcPr>
          <w:p w14:paraId="623B0F23" w14:textId="66DD33E3" w:rsidR="475E256F" w:rsidRPr="00AB76D8" w:rsidRDefault="475E256F" w:rsidP="00D40607">
            <w:pPr>
              <w:spacing w:after="0"/>
            </w:pPr>
            <w:r w:rsidRPr="00AB76D8">
              <w:rPr>
                <w:rFonts w:ascii="Calibri" w:eastAsia="Calibri" w:hAnsi="Calibri" w:cs="Calibri"/>
                <w:i/>
                <w:iCs/>
              </w:rPr>
              <w:t>Elymus villosus </w:t>
            </w:r>
            <w:r w:rsidRPr="00AB76D8">
              <w:rPr>
                <w:rFonts w:ascii="Calibri" w:eastAsia="Calibri" w:hAnsi="Calibri" w:cs="Calibri"/>
                <w:b/>
                <w:bCs/>
              </w:rPr>
              <w:t xml:space="preserve"> </w:t>
            </w:r>
          </w:p>
        </w:tc>
        <w:tc>
          <w:tcPr>
            <w:tcW w:w="5130" w:type="dxa"/>
            <w:tcBorders>
              <w:top w:val="single" w:sz="8" w:space="0" w:color="666666"/>
              <w:left w:val="single" w:sz="8" w:space="0" w:color="666666"/>
              <w:bottom w:val="single" w:sz="8" w:space="0" w:color="666666"/>
              <w:right w:val="single" w:sz="8" w:space="0" w:color="666666"/>
            </w:tcBorders>
          </w:tcPr>
          <w:p w14:paraId="5CF340ED" w14:textId="1121A9F6" w:rsidR="475E256F" w:rsidRDefault="475E256F" w:rsidP="00D40607">
            <w:pPr>
              <w:spacing w:after="0"/>
            </w:pPr>
            <w:r w:rsidRPr="475E256F">
              <w:rPr>
                <w:rFonts w:ascii="Calibri" w:eastAsia="Calibri" w:hAnsi="Calibri" w:cs="Calibri"/>
                <w:color w:val="000000" w:themeColor="text1"/>
              </w:rPr>
              <w:t xml:space="preserve">Downy Wild Rye </w:t>
            </w:r>
          </w:p>
        </w:tc>
      </w:tr>
      <w:tr w:rsidR="475E256F" w14:paraId="221C4FB4" w14:textId="77777777" w:rsidTr="531E22E8">
        <w:trPr>
          <w:trHeight w:val="210"/>
        </w:trPr>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06FBBABB" w14:textId="37B12900" w:rsidR="475E256F" w:rsidRPr="00AB76D8" w:rsidRDefault="475E256F" w:rsidP="00D40607">
            <w:pPr>
              <w:spacing w:after="0"/>
            </w:pPr>
            <w:r w:rsidRPr="00AB76D8">
              <w:rPr>
                <w:rFonts w:ascii="Calibri" w:eastAsia="Calibri" w:hAnsi="Calibri" w:cs="Calibri"/>
                <w:i/>
                <w:iCs/>
              </w:rPr>
              <w:t>Hesperostipa spartea </w:t>
            </w:r>
          </w:p>
        </w:tc>
        <w:tc>
          <w:tcPr>
            <w:tcW w:w="5130" w:type="dxa"/>
            <w:tcBorders>
              <w:top w:val="single" w:sz="8" w:space="0" w:color="666666"/>
              <w:left w:val="single" w:sz="8" w:space="0" w:color="666666"/>
              <w:bottom w:val="single" w:sz="8" w:space="0" w:color="666666"/>
              <w:right w:val="single" w:sz="8" w:space="0" w:color="666666"/>
            </w:tcBorders>
            <w:shd w:val="clear" w:color="auto" w:fill="CCCCCC"/>
          </w:tcPr>
          <w:p w14:paraId="42D60606" w14:textId="26727E40" w:rsidR="475E256F" w:rsidRDefault="475E256F" w:rsidP="00D40607">
            <w:pPr>
              <w:spacing w:after="0"/>
            </w:pPr>
            <w:r w:rsidRPr="475E256F">
              <w:rPr>
                <w:rFonts w:ascii="Calibri" w:eastAsia="Calibri" w:hAnsi="Calibri" w:cs="Calibri"/>
                <w:color w:val="000000" w:themeColor="text1"/>
              </w:rPr>
              <w:t xml:space="preserve">Porcupine Grass </w:t>
            </w:r>
          </w:p>
        </w:tc>
      </w:tr>
      <w:tr w:rsidR="475E256F" w14:paraId="0F3C0269" w14:textId="77777777" w:rsidTr="531E22E8">
        <w:trPr>
          <w:trHeight w:val="210"/>
        </w:trPr>
        <w:tc>
          <w:tcPr>
            <w:tcW w:w="3765" w:type="dxa"/>
            <w:tcBorders>
              <w:top w:val="single" w:sz="8" w:space="0" w:color="666666"/>
              <w:left w:val="single" w:sz="8" w:space="0" w:color="666666"/>
              <w:bottom w:val="single" w:sz="8" w:space="0" w:color="666666"/>
              <w:right w:val="single" w:sz="8" w:space="0" w:color="666666"/>
            </w:tcBorders>
          </w:tcPr>
          <w:p w14:paraId="6317762C" w14:textId="4AE98193" w:rsidR="475E256F" w:rsidRPr="00AB76D8" w:rsidRDefault="475E256F" w:rsidP="00D40607">
            <w:pPr>
              <w:spacing w:after="0"/>
            </w:pPr>
            <w:r w:rsidRPr="00AB76D8">
              <w:rPr>
                <w:rFonts w:ascii="Calibri" w:eastAsia="Calibri" w:hAnsi="Calibri" w:cs="Calibri"/>
                <w:i/>
                <w:iCs/>
              </w:rPr>
              <w:t>Sorghastrum nutans</w:t>
            </w:r>
            <w:r w:rsidRPr="00AB76D8">
              <w:rPr>
                <w:rFonts w:ascii="Calibri" w:eastAsia="Calibri" w:hAnsi="Calibri" w:cs="Calibri"/>
                <w:b/>
                <w:bCs/>
              </w:rPr>
              <w:t xml:space="preserve"> </w:t>
            </w:r>
          </w:p>
        </w:tc>
        <w:tc>
          <w:tcPr>
            <w:tcW w:w="5130" w:type="dxa"/>
            <w:tcBorders>
              <w:top w:val="single" w:sz="8" w:space="0" w:color="666666"/>
              <w:left w:val="single" w:sz="8" w:space="0" w:color="666666"/>
              <w:bottom w:val="single" w:sz="8" w:space="0" w:color="666666"/>
              <w:right w:val="single" w:sz="8" w:space="0" w:color="666666"/>
            </w:tcBorders>
          </w:tcPr>
          <w:p w14:paraId="7F26037E" w14:textId="271B3683" w:rsidR="475E256F" w:rsidRDefault="475E256F" w:rsidP="00D40607">
            <w:pPr>
              <w:spacing w:after="0"/>
            </w:pPr>
            <w:r w:rsidRPr="475E256F">
              <w:rPr>
                <w:rFonts w:ascii="Calibri" w:eastAsia="Calibri" w:hAnsi="Calibri" w:cs="Calibri"/>
                <w:color w:val="000000" w:themeColor="text1"/>
              </w:rPr>
              <w:t xml:space="preserve">Indian Grass </w:t>
            </w:r>
          </w:p>
        </w:tc>
      </w:tr>
    </w:tbl>
    <w:p w14:paraId="279DE129" w14:textId="77777777" w:rsidR="00D40607" w:rsidRDefault="00D40607" w:rsidP="00A5607A"/>
    <w:p w14:paraId="33283507" w14:textId="5D1C7413" w:rsidR="00A5607A" w:rsidRDefault="4C184D18" w:rsidP="00A5607A">
      <w:r w:rsidRPr="475E256F">
        <w:rPr>
          <w:rFonts w:ascii="Calibri Light" w:eastAsia="Calibri Light" w:hAnsi="Calibri Light" w:cs="Calibri Light"/>
          <w:b/>
          <w:bCs/>
          <w:color w:val="2F5496" w:themeColor="accent1" w:themeShade="BF"/>
          <w:sz w:val="26"/>
          <w:szCs w:val="26"/>
        </w:rPr>
        <w:t>Forbs:</w:t>
      </w:r>
      <w:r w:rsidRPr="475E256F">
        <w:rPr>
          <w:rFonts w:ascii="Calibri Light" w:eastAsia="Calibri Light" w:hAnsi="Calibri Light" w:cs="Calibri Light"/>
          <w:color w:val="2F5496" w:themeColor="accent1" w:themeShade="BF"/>
          <w:sz w:val="26"/>
          <w:szCs w:val="26"/>
        </w:rPr>
        <w:t xml:space="preserve"> </w:t>
      </w:r>
    </w:p>
    <w:tbl>
      <w:tblPr>
        <w:tblW w:w="0" w:type="auto"/>
        <w:tblLayout w:type="fixed"/>
        <w:tblLook w:val="04A0" w:firstRow="1" w:lastRow="0" w:firstColumn="1" w:lastColumn="0" w:noHBand="0" w:noVBand="1"/>
      </w:tblPr>
      <w:tblGrid>
        <w:gridCol w:w="3765"/>
        <w:gridCol w:w="5130"/>
      </w:tblGrid>
      <w:tr w:rsidR="475E256F" w14:paraId="090E11E1" w14:textId="77777777" w:rsidTr="475E256F">
        <w:trPr>
          <w:trHeight w:val="375"/>
        </w:trPr>
        <w:tc>
          <w:tcPr>
            <w:tcW w:w="3765" w:type="dxa"/>
            <w:tcBorders>
              <w:top w:val="single" w:sz="8" w:space="0" w:color="666666"/>
              <w:left w:val="single" w:sz="8" w:space="0" w:color="666666"/>
              <w:bottom w:val="single" w:sz="12" w:space="0" w:color="666666"/>
              <w:right w:val="single" w:sz="8" w:space="0" w:color="666666"/>
            </w:tcBorders>
          </w:tcPr>
          <w:p w14:paraId="5A80BE3B" w14:textId="7E17A691" w:rsidR="475E256F" w:rsidRDefault="475E256F" w:rsidP="00D40607">
            <w:pPr>
              <w:spacing w:after="0"/>
            </w:pPr>
            <w:r w:rsidRPr="475E256F">
              <w:rPr>
                <w:rFonts w:ascii="Calibri Light" w:eastAsia="Calibri Light" w:hAnsi="Calibri Light" w:cs="Calibri Light"/>
                <w:b/>
                <w:bCs/>
                <w:sz w:val="24"/>
                <w:szCs w:val="24"/>
              </w:rPr>
              <w:t xml:space="preserve">Scientific Name </w:t>
            </w:r>
          </w:p>
        </w:tc>
        <w:tc>
          <w:tcPr>
            <w:tcW w:w="5130" w:type="dxa"/>
            <w:tcBorders>
              <w:top w:val="single" w:sz="8" w:space="0" w:color="666666"/>
              <w:left w:val="single" w:sz="8" w:space="0" w:color="666666"/>
              <w:bottom w:val="single" w:sz="12" w:space="0" w:color="666666"/>
              <w:right w:val="single" w:sz="8" w:space="0" w:color="666666"/>
            </w:tcBorders>
          </w:tcPr>
          <w:p w14:paraId="66FFC136" w14:textId="472496EA" w:rsidR="475E256F" w:rsidRDefault="475E256F" w:rsidP="00D40607">
            <w:pPr>
              <w:spacing w:after="0"/>
            </w:pPr>
            <w:r w:rsidRPr="475E256F">
              <w:rPr>
                <w:rFonts w:ascii="Calibri Light" w:eastAsia="Calibri Light" w:hAnsi="Calibri Light" w:cs="Calibri Light"/>
                <w:b/>
                <w:bCs/>
                <w:sz w:val="24"/>
                <w:szCs w:val="24"/>
              </w:rPr>
              <w:t xml:space="preserve">Common Name </w:t>
            </w:r>
          </w:p>
        </w:tc>
      </w:tr>
      <w:tr w:rsidR="475E256F" w14:paraId="7630425D" w14:textId="77777777" w:rsidTr="475E256F">
        <w:tc>
          <w:tcPr>
            <w:tcW w:w="3765" w:type="dxa"/>
            <w:tcBorders>
              <w:top w:val="single" w:sz="12" w:space="0" w:color="666666"/>
              <w:left w:val="single" w:sz="8" w:space="0" w:color="666666"/>
              <w:bottom w:val="single" w:sz="8" w:space="0" w:color="666666"/>
              <w:right w:val="single" w:sz="8" w:space="0" w:color="666666"/>
            </w:tcBorders>
            <w:shd w:val="clear" w:color="auto" w:fill="CCCCCC"/>
          </w:tcPr>
          <w:p w14:paraId="50F8A81A" w14:textId="118E2B0B" w:rsidR="475E256F" w:rsidRPr="00AB76D8" w:rsidRDefault="475E256F" w:rsidP="00D40607">
            <w:pPr>
              <w:spacing w:after="0"/>
            </w:pPr>
            <w:r w:rsidRPr="00AB76D8">
              <w:rPr>
                <w:rFonts w:ascii="Calibri" w:eastAsia="Calibri" w:hAnsi="Calibri" w:cs="Calibri"/>
                <w:i/>
                <w:iCs/>
              </w:rPr>
              <w:t xml:space="preserve">Agastache scrophulariaefolia </w:t>
            </w:r>
            <w:r w:rsidRPr="00AB76D8">
              <w:rPr>
                <w:rFonts w:ascii="Calibri" w:eastAsia="Calibri" w:hAnsi="Calibri" w:cs="Calibri"/>
                <w:b/>
                <w:bCs/>
              </w:rPr>
              <w:t xml:space="preserve"> </w:t>
            </w:r>
          </w:p>
        </w:tc>
        <w:tc>
          <w:tcPr>
            <w:tcW w:w="5130" w:type="dxa"/>
            <w:tcBorders>
              <w:top w:val="single" w:sz="12" w:space="0" w:color="666666"/>
              <w:left w:val="single" w:sz="8" w:space="0" w:color="666666"/>
              <w:bottom w:val="single" w:sz="8" w:space="0" w:color="666666"/>
              <w:right w:val="single" w:sz="8" w:space="0" w:color="666666"/>
            </w:tcBorders>
            <w:shd w:val="clear" w:color="auto" w:fill="CCCCCC"/>
          </w:tcPr>
          <w:p w14:paraId="79D36889" w14:textId="202CB790" w:rsidR="475E256F" w:rsidRDefault="475E256F" w:rsidP="00D40607">
            <w:pPr>
              <w:spacing w:after="0"/>
            </w:pPr>
            <w:r w:rsidRPr="475E256F">
              <w:rPr>
                <w:rFonts w:ascii="Calibri" w:eastAsia="Calibri" w:hAnsi="Calibri" w:cs="Calibri"/>
                <w:color w:val="404040" w:themeColor="text1" w:themeTint="BF"/>
              </w:rPr>
              <w:t xml:space="preserve">Purple Giant Hyssop </w:t>
            </w:r>
          </w:p>
        </w:tc>
      </w:tr>
      <w:tr w:rsidR="475E256F" w14:paraId="41F3577E" w14:textId="77777777" w:rsidTr="475E256F">
        <w:tc>
          <w:tcPr>
            <w:tcW w:w="3765" w:type="dxa"/>
            <w:tcBorders>
              <w:top w:val="single" w:sz="8" w:space="0" w:color="666666"/>
              <w:left w:val="single" w:sz="8" w:space="0" w:color="666666"/>
              <w:bottom w:val="single" w:sz="8" w:space="0" w:color="666666"/>
              <w:right w:val="single" w:sz="8" w:space="0" w:color="666666"/>
            </w:tcBorders>
          </w:tcPr>
          <w:p w14:paraId="6DAF8A41" w14:textId="4EC7D18B" w:rsidR="475E256F" w:rsidRPr="00AB76D8" w:rsidRDefault="475E256F" w:rsidP="00D40607">
            <w:pPr>
              <w:spacing w:after="0"/>
            </w:pPr>
            <w:r w:rsidRPr="00AB76D8">
              <w:rPr>
                <w:rFonts w:ascii="Calibri" w:eastAsia="Calibri" w:hAnsi="Calibri" w:cs="Calibri"/>
                <w:i/>
                <w:iCs/>
              </w:rPr>
              <w:t xml:space="preserve">Allium canadense </w:t>
            </w:r>
            <w:r w:rsidRPr="00AB76D8">
              <w:rPr>
                <w:rFonts w:ascii="Calibri" w:eastAsia="Calibri" w:hAnsi="Calibri" w:cs="Calibri"/>
                <w:b/>
                <w:bCs/>
              </w:rPr>
              <w:t xml:space="preserve"> </w:t>
            </w:r>
          </w:p>
        </w:tc>
        <w:tc>
          <w:tcPr>
            <w:tcW w:w="5130" w:type="dxa"/>
            <w:tcBorders>
              <w:top w:val="single" w:sz="8" w:space="0" w:color="666666"/>
              <w:left w:val="single" w:sz="8" w:space="0" w:color="666666"/>
              <w:bottom w:val="single" w:sz="8" w:space="0" w:color="666666"/>
              <w:right w:val="single" w:sz="8" w:space="0" w:color="666666"/>
            </w:tcBorders>
          </w:tcPr>
          <w:p w14:paraId="08CB3922" w14:textId="77C5DA03" w:rsidR="475E256F" w:rsidRDefault="475E256F" w:rsidP="00D40607">
            <w:pPr>
              <w:spacing w:after="0"/>
            </w:pPr>
            <w:r w:rsidRPr="475E256F">
              <w:rPr>
                <w:rFonts w:ascii="Calibri" w:eastAsia="Calibri" w:hAnsi="Calibri" w:cs="Calibri"/>
                <w:color w:val="404040" w:themeColor="text1" w:themeTint="BF"/>
              </w:rPr>
              <w:t xml:space="preserve">Wild Garlic </w:t>
            </w:r>
          </w:p>
        </w:tc>
      </w:tr>
      <w:tr w:rsidR="475E256F" w14:paraId="4F65D4F1" w14:textId="77777777" w:rsidTr="475E256F">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3F7A3906" w14:textId="647657B7" w:rsidR="475E256F" w:rsidRPr="00AB76D8" w:rsidRDefault="475E256F" w:rsidP="00D40607">
            <w:pPr>
              <w:spacing w:after="0"/>
            </w:pPr>
            <w:r w:rsidRPr="00AB76D8">
              <w:rPr>
                <w:rFonts w:ascii="Calibri" w:eastAsia="Calibri" w:hAnsi="Calibri" w:cs="Calibri"/>
                <w:i/>
                <w:iCs/>
              </w:rPr>
              <w:t xml:space="preserve">Asclepias verticillata </w:t>
            </w:r>
            <w:r w:rsidRPr="00AB76D8">
              <w:rPr>
                <w:rFonts w:ascii="Calibri" w:eastAsia="Calibri" w:hAnsi="Calibri" w:cs="Calibri"/>
                <w:b/>
                <w:bCs/>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CCCCCC"/>
          </w:tcPr>
          <w:p w14:paraId="4A474B8D" w14:textId="2788AFA1" w:rsidR="475E256F" w:rsidRDefault="475E256F" w:rsidP="00D40607">
            <w:pPr>
              <w:spacing w:after="0"/>
            </w:pPr>
            <w:r w:rsidRPr="475E256F">
              <w:rPr>
                <w:rFonts w:ascii="Calibri" w:eastAsia="Calibri" w:hAnsi="Calibri" w:cs="Calibri"/>
                <w:color w:val="404040" w:themeColor="text1" w:themeTint="BF"/>
              </w:rPr>
              <w:t xml:space="preserve">Whorled Milkweed </w:t>
            </w:r>
          </w:p>
        </w:tc>
      </w:tr>
      <w:tr w:rsidR="475E256F" w14:paraId="131BCA3B" w14:textId="77777777" w:rsidTr="475E256F">
        <w:tc>
          <w:tcPr>
            <w:tcW w:w="3765" w:type="dxa"/>
            <w:tcBorders>
              <w:top w:val="single" w:sz="8" w:space="0" w:color="666666"/>
              <w:left w:val="single" w:sz="8" w:space="0" w:color="666666"/>
              <w:bottom w:val="single" w:sz="8" w:space="0" w:color="666666"/>
              <w:right w:val="single" w:sz="8" w:space="0" w:color="666666"/>
            </w:tcBorders>
          </w:tcPr>
          <w:p w14:paraId="23F18473" w14:textId="11D9FCF3" w:rsidR="475E256F" w:rsidRPr="00AB76D8" w:rsidRDefault="475E256F" w:rsidP="00D40607">
            <w:pPr>
              <w:spacing w:after="0"/>
            </w:pPr>
            <w:r w:rsidRPr="00AB76D8">
              <w:rPr>
                <w:rFonts w:ascii="Calibri" w:eastAsia="Calibri" w:hAnsi="Calibri" w:cs="Calibri"/>
                <w:i/>
                <w:iCs/>
              </w:rPr>
              <w:t xml:space="preserve">Boltonia asteroides </w:t>
            </w:r>
            <w:r w:rsidRPr="00AB76D8">
              <w:rPr>
                <w:rFonts w:ascii="Calibri" w:eastAsia="Calibri" w:hAnsi="Calibri" w:cs="Calibri"/>
                <w:b/>
                <w:bCs/>
              </w:rPr>
              <w:t xml:space="preserve"> </w:t>
            </w:r>
          </w:p>
        </w:tc>
        <w:tc>
          <w:tcPr>
            <w:tcW w:w="5130" w:type="dxa"/>
            <w:tcBorders>
              <w:top w:val="single" w:sz="8" w:space="0" w:color="666666"/>
              <w:left w:val="single" w:sz="8" w:space="0" w:color="666666"/>
              <w:bottom w:val="single" w:sz="8" w:space="0" w:color="666666"/>
              <w:right w:val="single" w:sz="8" w:space="0" w:color="666666"/>
            </w:tcBorders>
          </w:tcPr>
          <w:p w14:paraId="44EE78A2" w14:textId="32834459" w:rsidR="475E256F" w:rsidRDefault="475E256F" w:rsidP="00D40607">
            <w:pPr>
              <w:spacing w:after="0"/>
            </w:pPr>
            <w:r w:rsidRPr="475E256F">
              <w:rPr>
                <w:rFonts w:ascii="Calibri" w:eastAsia="Calibri" w:hAnsi="Calibri" w:cs="Calibri"/>
                <w:color w:val="404040" w:themeColor="text1" w:themeTint="BF"/>
              </w:rPr>
              <w:t xml:space="preserve">False Aster </w:t>
            </w:r>
          </w:p>
        </w:tc>
      </w:tr>
      <w:tr w:rsidR="475E256F" w14:paraId="51EEA11B" w14:textId="77777777" w:rsidTr="475E256F">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6A94D208" w14:textId="6DB79386" w:rsidR="475E256F" w:rsidRPr="00AB76D8" w:rsidRDefault="475E256F" w:rsidP="00D40607">
            <w:pPr>
              <w:spacing w:after="0"/>
            </w:pPr>
            <w:r w:rsidRPr="00AB76D8">
              <w:rPr>
                <w:rFonts w:ascii="Calibri" w:eastAsia="Calibri" w:hAnsi="Calibri" w:cs="Calibri"/>
                <w:i/>
                <w:iCs/>
              </w:rPr>
              <w:t>Chamerion angustifolium</w:t>
            </w:r>
            <w:r w:rsidRPr="00AB76D8">
              <w:rPr>
                <w:rFonts w:ascii="Calibri" w:eastAsia="Calibri" w:hAnsi="Calibri" w:cs="Calibri"/>
                <w:b/>
                <w:bCs/>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CCCCCC"/>
          </w:tcPr>
          <w:p w14:paraId="2C631FDC" w14:textId="47A9D303" w:rsidR="475E256F" w:rsidRDefault="475E256F" w:rsidP="00D40607">
            <w:pPr>
              <w:spacing w:after="0"/>
            </w:pPr>
            <w:r w:rsidRPr="475E256F">
              <w:rPr>
                <w:rFonts w:ascii="Calibri" w:eastAsia="Calibri" w:hAnsi="Calibri" w:cs="Calibri"/>
                <w:color w:val="404040" w:themeColor="text1" w:themeTint="BF"/>
              </w:rPr>
              <w:t xml:space="preserve">Fireweed </w:t>
            </w:r>
          </w:p>
        </w:tc>
      </w:tr>
      <w:tr w:rsidR="475E256F" w14:paraId="2A6C92D1" w14:textId="77777777" w:rsidTr="475E256F">
        <w:tc>
          <w:tcPr>
            <w:tcW w:w="3765" w:type="dxa"/>
            <w:tcBorders>
              <w:top w:val="single" w:sz="8" w:space="0" w:color="666666"/>
              <w:left w:val="single" w:sz="8" w:space="0" w:color="666666"/>
              <w:bottom w:val="single" w:sz="8" w:space="0" w:color="666666"/>
              <w:right w:val="single" w:sz="8" w:space="0" w:color="666666"/>
            </w:tcBorders>
          </w:tcPr>
          <w:p w14:paraId="43CF3371" w14:textId="1BF539CD" w:rsidR="475E256F" w:rsidRDefault="475E256F" w:rsidP="00D40607">
            <w:pPr>
              <w:spacing w:after="0"/>
            </w:pPr>
            <w:r w:rsidRPr="475E256F">
              <w:rPr>
                <w:rFonts w:ascii="Calibri" w:eastAsia="Calibri" w:hAnsi="Calibri" w:cs="Calibri"/>
                <w:i/>
                <w:iCs/>
              </w:rPr>
              <w:t xml:space="preserve">Chelone glabra </w:t>
            </w:r>
          </w:p>
        </w:tc>
        <w:tc>
          <w:tcPr>
            <w:tcW w:w="5130" w:type="dxa"/>
            <w:tcBorders>
              <w:top w:val="single" w:sz="8" w:space="0" w:color="666666"/>
              <w:left w:val="single" w:sz="8" w:space="0" w:color="666666"/>
              <w:bottom w:val="single" w:sz="8" w:space="0" w:color="666666"/>
              <w:right w:val="single" w:sz="8" w:space="0" w:color="666666"/>
            </w:tcBorders>
          </w:tcPr>
          <w:p w14:paraId="2D84EA44" w14:textId="5998179A" w:rsidR="475E256F" w:rsidRDefault="475E256F" w:rsidP="00D40607">
            <w:pPr>
              <w:spacing w:after="0"/>
            </w:pPr>
            <w:r w:rsidRPr="475E256F">
              <w:rPr>
                <w:rFonts w:ascii="Calibri" w:eastAsia="Calibri" w:hAnsi="Calibri" w:cs="Calibri"/>
                <w:color w:val="404040" w:themeColor="text1" w:themeTint="BF"/>
              </w:rPr>
              <w:t xml:space="preserve">White Turtlehead </w:t>
            </w:r>
          </w:p>
        </w:tc>
      </w:tr>
      <w:tr w:rsidR="475E256F" w14:paraId="5D3FB54D" w14:textId="77777777" w:rsidTr="475E256F">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554EC3EF" w14:textId="72D40B99" w:rsidR="475E256F" w:rsidRDefault="475E256F" w:rsidP="00D40607">
            <w:pPr>
              <w:spacing w:after="0"/>
            </w:pPr>
            <w:r w:rsidRPr="475E256F">
              <w:rPr>
                <w:rFonts w:ascii="Calibri" w:eastAsia="Calibri" w:hAnsi="Calibri" w:cs="Calibri"/>
                <w:i/>
                <w:iCs/>
                <w:color w:val="000000" w:themeColor="text1"/>
              </w:rPr>
              <w:t>Doellingeria umbellata</w:t>
            </w:r>
            <w:r w:rsidRPr="475E256F">
              <w:rPr>
                <w:rFonts w:ascii="Calibri" w:eastAsia="Calibri" w:hAnsi="Calibri" w:cs="Calibri"/>
                <w:b/>
                <w:bCs/>
                <w:color w:val="000000" w:themeColor="text1"/>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CCCCCC"/>
          </w:tcPr>
          <w:p w14:paraId="055103BB" w14:textId="3C58ACF8" w:rsidR="475E256F" w:rsidRDefault="475E256F" w:rsidP="00D40607">
            <w:pPr>
              <w:spacing w:after="0"/>
            </w:pPr>
            <w:r w:rsidRPr="475E256F">
              <w:rPr>
                <w:rFonts w:ascii="Calibri" w:eastAsia="Calibri" w:hAnsi="Calibri" w:cs="Calibri"/>
                <w:color w:val="404040" w:themeColor="text1" w:themeTint="BF"/>
              </w:rPr>
              <w:t xml:space="preserve">Flat‐topped Aster </w:t>
            </w:r>
          </w:p>
        </w:tc>
      </w:tr>
      <w:tr w:rsidR="475E256F" w14:paraId="0A76E1FB" w14:textId="77777777" w:rsidTr="475E256F">
        <w:tc>
          <w:tcPr>
            <w:tcW w:w="3765" w:type="dxa"/>
            <w:tcBorders>
              <w:top w:val="single" w:sz="8" w:space="0" w:color="666666"/>
              <w:left w:val="single" w:sz="8" w:space="0" w:color="666666"/>
              <w:bottom w:val="single" w:sz="8" w:space="0" w:color="666666"/>
              <w:right w:val="single" w:sz="8" w:space="0" w:color="666666"/>
            </w:tcBorders>
          </w:tcPr>
          <w:p w14:paraId="6C61E896" w14:textId="6D328B90" w:rsidR="475E256F" w:rsidRDefault="475E256F" w:rsidP="00D40607">
            <w:pPr>
              <w:spacing w:after="0"/>
            </w:pPr>
            <w:r w:rsidRPr="475E256F">
              <w:rPr>
                <w:rFonts w:ascii="Calibri" w:eastAsia="Calibri" w:hAnsi="Calibri" w:cs="Calibri"/>
                <w:i/>
                <w:iCs/>
              </w:rPr>
              <w:t>Drymocallis arguta</w:t>
            </w:r>
            <w:r w:rsidRPr="475E256F">
              <w:rPr>
                <w:rFonts w:ascii="Calibri" w:eastAsia="Calibri" w:hAnsi="Calibri" w:cs="Calibri"/>
                <w:b/>
                <w:bCs/>
              </w:rPr>
              <w:t xml:space="preserve"> </w:t>
            </w:r>
          </w:p>
        </w:tc>
        <w:tc>
          <w:tcPr>
            <w:tcW w:w="5130" w:type="dxa"/>
            <w:tcBorders>
              <w:top w:val="single" w:sz="8" w:space="0" w:color="666666"/>
              <w:left w:val="single" w:sz="8" w:space="0" w:color="666666"/>
              <w:bottom w:val="single" w:sz="8" w:space="0" w:color="666666"/>
              <w:right w:val="single" w:sz="8" w:space="0" w:color="666666"/>
            </w:tcBorders>
          </w:tcPr>
          <w:p w14:paraId="43C53C79" w14:textId="30917F1C" w:rsidR="475E256F" w:rsidRDefault="475E256F" w:rsidP="00D40607">
            <w:pPr>
              <w:spacing w:after="0"/>
            </w:pPr>
            <w:r w:rsidRPr="475E256F">
              <w:rPr>
                <w:rFonts w:ascii="Calibri" w:eastAsia="Calibri" w:hAnsi="Calibri" w:cs="Calibri"/>
                <w:color w:val="404040" w:themeColor="text1" w:themeTint="BF"/>
              </w:rPr>
              <w:t xml:space="preserve">Tall Cinquefoil </w:t>
            </w:r>
          </w:p>
        </w:tc>
      </w:tr>
      <w:tr w:rsidR="475E256F" w14:paraId="2828A1FF" w14:textId="77777777" w:rsidTr="475E256F">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2FD8559D" w14:textId="77DACECD" w:rsidR="475E256F" w:rsidRDefault="475E256F" w:rsidP="00D40607">
            <w:pPr>
              <w:spacing w:after="0"/>
            </w:pPr>
            <w:r w:rsidRPr="475E256F">
              <w:rPr>
                <w:rFonts w:ascii="Calibri" w:eastAsia="Calibri" w:hAnsi="Calibri" w:cs="Calibri"/>
                <w:i/>
                <w:iCs/>
                <w:color w:val="000000" w:themeColor="text1"/>
              </w:rPr>
              <w:t>Galium boreale</w:t>
            </w:r>
            <w:r w:rsidRPr="475E256F">
              <w:rPr>
                <w:rFonts w:ascii="Calibri" w:eastAsia="Calibri" w:hAnsi="Calibri" w:cs="Calibri"/>
                <w:b/>
                <w:bCs/>
                <w:color w:val="000000" w:themeColor="text1"/>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CCCCCC"/>
          </w:tcPr>
          <w:p w14:paraId="54664BF5" w14:textId="3CA8F4AA" w:rsidR="475E256F" w:rsidRDefault="475E256F" w:rsidP="00D40607">
            <w:pPr>
              <w:spacing w:after="0"/>
            </w:pPr>
            <w:r w:rsidRPr="475E256F">
              <w:rPr>
                <w:rFonts w:ascii="Calibri" w:eastAsia="Calibri" w:hAnsi="Calibri" w:cs="Calibri"/>
                <w:color w:val="404040" w:themeColor="text1" w:themeTint="BF"/>
              </w:rPr>
              <w:t xml:space="preserve">Northern Bedstraw </w:t>
            </w:r>
          </w:p>
        </w:tc>
      </w:tr>
      <w:tr w:rsidR="475E256F" w14:paraId="03B12E44" w14:textId="77777777" w:rsidTr="475E256F">
        <w:tc>
          <w:tcPr>
            <w:tcW w:w="3765" w:type="dxa"/>
            <w:tcBorders>
              <w:top w:val="single" w:sz="8" w:space="0" w:color="666666"/>
              <w:left w:val="single" w:sz="8" w:space="0" w:color="666666"/>
              <w:bottom w:val="single" w:sz="8" w:space="0" w:color="666666"/>
              <w:right w:val="single" w:sz="8" w:space="0" w:color="666666"/>
            </w:tcBorders>
          </w:tcPr>
          <w:p w14:paraId="79B27F70" w14:textId="5A20020C" w:rsidR="475E256F" w:rsidRDefault="475E256F" w:rsidP="00D40607">
            <w:pPr>
              <w:spacing w:after="0"/>
            </w:pPr>
            <w:r w:rsidRPr="475E256F">
              <w:rPr>
                <w:rFonts w:ascii="Calibri" w:eastAsia="Calibri" w:hAnsi="Calibri" w:cs="Calibri"/>
                <w:i/>
                <w:iCs/>
                <w:color w:val="404040" w:themeColor="text1" w:themeTint="BF"/>
              </w:rPr>
              <w:t xml:space="preserve">Heterotheca villosa </w:t>
            </w:r>
            <w:r w:rsidRPr="475E256F">
              <w:rPr>
                <w:rFonts w:ascii="Calibri" w:eastAsia="Calibri" w:hAnsi="Calibri" w:cs="Calibri"/>
                <w:b/>
                <w:bCs/>
                <w:color w:val="404040" w:themeColor="text1" w:themeTint="BF"/>
              </w:rPr>
              <w:t xml:space="preserve"> </w:t>
            </w:r>
          </w:p>
        </w:tc>
        <w:tc>
          <w:tcPr>
            <w:tcW w:w="5130" w:type="dxa"/>
            <w:tcBorders>
              <w:top w:val="single" w:sz="8" w:space="0" w:color="666666"/>
              <w:left w:val="single" w:sz="8" w:space="0" w:color="666666"/>
              <w:bottom w:val="single" w:sz="8" w:space="0" w:color="666666"/>
              <w:right w:val="single" w:sz="8" w:space="0" w:color="666666"/>
            </w:tcBorders>
          </w:tcPr>
          <w:p w14:paraId="03F6E4F7" w14:textId="1C3B8FCF" w:rsidR="475E256F" w:rsidRDefault="475E256F" w:rsidP="00D40607">
            <w:pPr>
              <w:spacing w:after="0"/>
            </w:pPr>
            <w:r w:rsidRPr="475E256F">
              <w:rPr>
                <w:rFonts w:ascii="Calibri" w:eastAsia="Calibri" w:hAnsi="Calibri" w:cs="Calibri"/>
                <w:color w:val="404040" w:themeColor="text1" w:themeTint="BF"/>
              </w:rPr>
              <w:t xml:space="preserve">Hairy Golden Aster </w:t>
            </w:r>
          </w:p>
        </w:tc>
      </w:tr>
      <w:tr w:rsidR="475E256F" w14:paraId="166EE27C" w14:textId="77777777" w:rsidTr="475E256F">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2C4B5822" w14:textId="6B9F237A" w:rsidR="475E256F" w:rsidRDefault="475E256F" w:rsidP="00D40607">
            <w:pPr>
              <w:spacing w:after="0"/>
            </w:pPr>
            <w:r w:rsidRPr="475E256F">
              <w:rPr>
                <w:rFonts w:ascii="Calibri" w:eastAsia="Calibri" w:hAnsi="Calibri" w:cs="Calibri"/>
                <w:i/>
                <w:iCs/>
                <w:color w:val="000000" w:themeColor="text1"/>
              </w:rPr>
              <w:t>Heuchera richardsonii</w:t>
            </w:r>
            <w:r w:rsidRPr="475E256F">
              <w:rPr>
                <w:rFonts w:ascii="Calibri" w:eastAsia="Calibri" w:hAnsi="Calibri" w:cs="Calibri"/>
                <w:b/>
                <w:bCs/>
                <w:color w:val="000000" w:themeColor="text1"/>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CCCCCC"/>
          </w:tcPr>
          <w:p w14:paraId="18B034A7" w14:textId="1728CCFD" w:rsidR="475E256F" w:rsidRDefault="475E256F" w:rsidP="00D40607">
            <w:pPr>
              <w:spacing w:after="0"/>
            </w:pPr>
            <w:r w:rsidRPr="475E256F">
              <w:rPr>
                <w:rFonts w:ascii="Calibri" w:eastAsia="Calibri" w:hAnsi="Calibri" w:cs="Calibri"/>
                <w:color w:val="404040" w:themeColor="text1" w:themeTint="BF"/>
              </w:rPr>
              <w:t xml:space="preserve">Alumroot </w:t>
            </w:r>
          </w:p>
        </w:tc>
      </w:tr>
      <w:tr w:rsidR="475E256F" w14:paraId="260DC968" w14:textId="77777777" w:rsidTr="475E256F">
        <w:tc>
          <w:tcPr>
            <w:tcW w:w="3765" w:type="dxa"/>
            <w:tcBorders>
              <w:top w:val="single" w:sz="8" w:space="0" w:color="666666"/>
              <w:left w:val="single" w:sz="8" w:space="0" w:color="666666"/>
              <w:bottom w:val="single" w:sz="8" w:space="0" w:color="666666"/>
              <w:right w:val="single" w:sz="8" w:space="0" w:color="666666"/>
            </w:tcBorders>
          </w:tcPr>
          <w:p w14:paraId="7E888BB1" w14:textId="0417E4B8" w:rsidR="475E256F" w:rsidRDefault="475E256F" w:rsidP="00D40607">
            <w:pPr>
              <w:spacing w:after="0"/>
            </w:pPr>
            <w:r w:rsidRPr="475E256F">
              <w:rPr>
                <w:rFonts w:ascii="Calibri" w:eastAsia="Calibri" w:hAnsi="Calibri" w:cs="Calibri"/>
                <w:i/>
                <w:iCs/>
              </w:rPr>
              <w:t xml:space="preserve">Liatris punctata </w:t>
            </w:r>
            <w:r w:rsidRPr="475E256F">
              <w:rPr>
                <w:rFonts w:ascii="Calibri" w:eastAsia="Calibri" w:hAnsi="Calibri" w:cs="Calibri"/>
                <w:b/>
                <w:bCs/>
              </w:rPr>
              <w:t xml:space="preserve"> </w:t>
            </w:r>
          </w:p>
        </w:tc>
        <w:tc>
          <w:tcPr>
            <w:tcW w:w="5130" w:type="dxa"/>
            <w:tcBorders>
              <w:top w:val="single" w:sz="8" w:space="0" w:color="666666"/>
              <w:left w:val="single" w:sz="8" w:space="0" w:color="666666"/>
              <w:bottom w:val="single" w:sz="8" w:space="0" w:color="666666"/>
              <w:right w:val="single" w:sz="8" w:space="0" w:color="666666"/>
            </w:tcBorders>
          </w:tcPr>
          <w:p w14:paraId="24D31CE5" w14:textId="0270DC38" w:rsidR="475E256F" w:rsidRDefault="475E256F" w:rsidP="00D40607">
            <w:pPr>
              <w:spacing w:after="0"/>
            </w:pPr>
            <w:r w:rsidRPr="475E256F">
              <w:rPr>
                <w:rFonts w:ascii="Calibri" w:eastAsia="Calibri" w:hAnsi="Calibri" w:cs="Calibri"/>
                <w:color w:val="404040" w:themeColor="text1" w:themeTint="BF"/>
              </w:rPr>
              <w:t xml:space="preserve">Dotted Blazing Star </w:t>
            </w:r>
          </w:p>
        </w:tc>
      </w:tr>
      <w:tr w:rsidR="475E256F" w14:paraId="61AF94A3" w14:textId="77777777" w:rsidTr="475E256F">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13888AE4" w14:textId="578ED08B" w:rsidR="475E256F" w:rsidRDefault="475E256F" w:rsidP="00D40607">
            <w:pPr>
              <w:spacing w:after="0"/>
            </w:pPr>
            <w:r w:rsidRPr="475E256F">
              <w:rPr>
                <w:rFonts w:ascii="Calibri" w:eastAsia="Calibri" w:hAnsi="Calibri" w:cs="Calibri"/>
                <w:i/>
                <w:iCs/>
                <w:color w:val="000000" w:themeColor="text1"/>
              </w:rPr>
              <w:t>Lobelia spicata</w:t>
            </w:r>
            <w:r w:rsidRPr="475E256F">
              <w:rPr>
                <w:rFonts w:ascii="Calibri" w:eastAsia="Calibri" w:hAnsi="Calibri" w:cs="Calibri"/>
                <w:b/>
                <w:bCs/>
                <w:color w:val="000000" w:themeColor="text1"/>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CCCCCC"/>
          </w:tcPr>
          <w:p w14:paraId="549A8D2E" w14:textId="4EBABD80" w:rsidR="475E256F" w:rsidRDefault="475E256F" w:rsidP="00D40607">
            <w:pPr>
              <w:spacing w:after="0"/>
            </w:pPr>
            <w:r w:rsidRPr="475E256F">
              <w:rPr>
                <w:rFonts w:ascii="Calibri" w:eastAsia="Calibri" w:hAnsi="Calibri" w:cs="Calibri"/>
                <w:color w:val="000000" w:themeColor="text1"/>
              </w:rPr>
              <w:t xml:space="preserve">Rough‐spiked Lobelia </w:t>
            </w:r>
          </w:p>
        </w:tc>
      </w:tr>
      <w:tr w:rsidR="475E256F" w14:paraId="3F0B87F1" w14:textId="77777777" w:rsidTr="475E256F">
        <w:tc>
          <w:tcPr>
            <w:tcW w:w="3765"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11686AAC" w14:textId="04CE1E6D" w:rsidR="475E256F" w:rsidRDefault="475E256F" w:rsidP="00D40607">
            <w:pPr>
              <w:spacing w:after="0"/>
            </w:pPr>
            <w:r w:rsidRPr="475E256F">
              <w:rPr>
                <w:rFonts w:ascii="Calibri" w:eastAsia="Calibri" w:hAnsi="Calibri" w:cs="Calibri"/>
                <w:i/>
                <w:iCs/>
                <w:color w:val="000000" w:themeColor="text1"/>
              </w:rPr>
              <w:t xml:space="preserve">Lupinus perennis </w:t>
            </w:r>
            <w:r w:rsidRPr="475E256F">
              <w:rPr>
                <w:rFonts w:ascii="Calibri" w:eastAsia="Calibri" w:hAnsi="Calibri" w:cs="Calibri"/>
                <w:b/>
                <w:bCs/>
                <w:color w:val="000000" w:themeColor="text1"/>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3CFFC0FB" w14:textId="74A04B54" w:rsidR="475E256F" w:rsidRDefault="475E256F" w:rsidP="00D40607">
            <w:pPr>
              <w:spacing w:after="0"/>
            </w:pPr>
            <w:r w:rsidRPr="475E256F">
              <w:rPr>
                <w:rFonts w:ascii="Calibri" w:eastAsia="Calibri" w:hAnsi="Calibri" w:cs="Calibri"/>
                <w:color w:val="404040" w:themeColor="text1" w:themeTint="BF"/>
              </w:rPr>
              <w:t xml:space="preserve">Wild Lupine </w:t>
            </w:r>
          </w:p>
        </w:tc>
      </w:tr>
      <w:tr w:rsidR="475E256F" w14:paraId="7908F14F" w14:textId="77777777" w:rsidTr="475E256F">
        <w:tc>
          <w:tcPr>
            <w:tcW w:w="3765"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0A0F895F" w14:textId="3A37B5CF" w:rsidR="475E256F" w:rsidRDefault="475E256F" w:rsidP="00D40607">
            <w:pPr>
              <w:spacing w:after="0"/>
            </w:pPr>
            <w:r w:rsidRPr="475E256F">
              <w:rPr>
                <w:rFonts w:ascii="Calibri" w:eastAsia="Calibri" w:hAnsi="Calibri" w:cs="Calibri"/>
                <w:i/>
                <w:iCs/>
                <w:color w:val="000000" w:themeColor="text1"/>
              </w:rPr>
              <w:t>Lysimachia ciliata</w:t>
            </w:r>
            <w:r w:rsidRPr="475E256F">
              <w:rPr>
                <w:rFonts w:ascii="Calibri" w:eastAsia="Calibri" w:hAnsi="Calibri" w:cs="Calibri"/>
                <w:b/>
                <w:bCs/>
                <w:color w:val="000000" w:themeColor="text1"/>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629FC84E" w14:textId="341D02D6" w:rsidR="475E256F" w:rsidRDefault="475E256F" w:rsidP="00D40607">
            <w:pPr>
              <w:spacing w:after="0"/>
            </w:pPr>
            <w:r w:rsidRPr="475E256F">
              <w:rPr>
                <w:rFonts w:ascii="Calibri" w:eastAsia="Calibri" w:hAnsi="Calibri" w:cs="Calibri"/>
                <w:color w:val="404040" w:themeColor="text1" w:themeTint="BF"/>
              </w:rPr>
              <w:t xml:space="preserve">Fringed Loosestrife </w:t>
            </w:r>
          </w:p>
        </w:tc>
      </w:tr>
      <w:tr w:rsidR="475E256F" w14:paraId="606DF74D" w14:textId="77777777" w:rsidTr="475E256F">
        <w:tc>
          <w:tcPr>
            <w:tcW w:w="3765" w:type="dxa"/>
            <w:tcBorders>
              <w:top w:val="single" w:sz="8" w:space="0" w:color="666666"/>
              <w:left w:val="single" w:sz="8" w:space="0" w:color="666666"/>
              <w:bottom w:val="single" w:sz="8" w:space="0" w:color="666666"/>
              <w:right w:val="single" w:sz="8" w:space="0" w:color="666666"/>
            </w:tcBorders>
            <w:shd w:val="clear" w:color="auto" w:fill="FFFFFF" w:themeFill="background1"/>
            <w:vAlign w:val="bottom"/>
          </w:tcPr>
          <w:p w14:paraId="5675ACCD" w14:textId="5171EFB4" w:rsidR="475E256F" w:rsidRDefault="475E256F" w:rsidP="00D40607">
            <w:pPr>
              <w:spacing w:after="0"/>
            </w:pPr>
            <w:r w:rsidRPr="475E256F">
              <w:rPr>
                <w:rFonts w:ascii="Arial" w:eastAsia="Arial" w:hAnsi="Arial" w:cs="Arial"/>
                <w:i/>
                <w:iCs/>
                <w:color w:val="000000" w:themeColor="text1"/>
                <w:sz w:val="20"/>
                <w:szCs w:val="20"/>
              </w:rPr>
              <w:t xml:space="preserve">Lysimachia quadriflora </w:t>
            </w:r>
          </w:p>
        </w:tc>
        <w:tc>
          <w:tcPr>
            <w:tcW w:w="5130" w:type="dxa"/>
            <w:tcBorders>
              <w:top w:val="single" w:sz="8" w:space="0" w:color="666666"/>
              <w:left w:val="single" w:sz="8" w:space="0" w:color="666666"/>
              <w:bottom w:val="single" w:sz="8" w:space="0" w:color="666666"/>
              <w:right w:val="single" w:sz="8" w:space="0" w:color="666666"/>
            </w:tcBorders>
            <w:shd w:val="clear" w:color="auto" w:fill="FFFFFF" w:themeFill="background1"/>
            <w:vAlign w:val="bottom"/>
          </w:tcPr>
          <w:p w14:paraId="41DD60D7" w14:textId="76392EBA" w:rsidR="475E256F" w:rsidRDefault="475E256F" w:rsidP="00D40607">
            <w:pPr>
              <w:spacing w:after="0"/>
            </w:pPr>
            <w:r w:rsidRPr="475E256F">
              <w:rPr>
                <w:rFonts w:ascii="Arial" w:eastAsia="Arial" w:hAnsi="Arial" w:cs="Arial"/>
                <w:color w:val="000000" w:themeColor="text1"/>
                <w:sz w:val="20"/>
                <w:szCs w:val="20"/>
              </w:rPr>
              <w:t xml:space="preserve">Prairie loosestrife </w:t>
            </w:r>
          </w:p>
        </w:tc>
      </w:tr>
      <w:tr w:rsidR="475E256F" w14:paraId="4CC371AB" w14:textId="77777777" w:rsidTr="475E256F">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58FDEE36" w14:textId="58281347" w:rsidR="475E256F" w:rsidRDefault="475E256F" w:rsidP="00D40607">
            <w:pPr>
              <w:spacing w:after="0"/>
            </w:pPr>
            <w:r w:rsidRPr="475E256F">
              <w:rPr>
                <w:rFonts w:ascii="Calibri" w:eastAsia="Calibri" w:hAnsi="Calibri" w:cs="Calibri"/>
                <w:i/>
                <w:iCs/>
                <w:color w:val="000000" w:themeColor="text1"/>
              </w:rPr>
              <w:t>Mimulus ringens</w:t>
            </w:r>
            <w:r w:rsidRPr="475E256F">
              <w:rPr>
                <w:rFonts w:ascii="Calibri" w:eastAsia="Calibri" w:hAnsi="Calibri" w:cs="Calibri"/>
                <w:b/>
                <w:bCs/>
                <w:color w:val="000000" w:themeColor="text1"/>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CCCCCC"/>
          </w:tcPr>
          <w:p w14:paraId="69F5A29B" w14:textId="14CF81CE" w:rsidR="475E256F" w:rsidRDefault="475E256F" w:rsidP="00D40607">
            <w:pPr>
              <w:spacing w:after="0"/>
            </w:pPr>
            <w:r w:rsidRPr="475E256F">
              <w:rPr>
                <w:rFonts w:ascii="Calibri" w:eastAsia="Calibri" w:hAnsi="Calibri" w:cs="Calibri"/>
                <w:color w:val="404040" w:themeColor="text1" w:themeTint="BF"/>
              </w:rPr>
              <w:t xml:space="preserve">Blue Monkey Flower </w:t>
            </w:r>
          </w:p>
        </w:tc>
      </w:tr>
      <w:tr w:rsidR="475E256F" w14:paraId="6D7DEF83" w14:textId="77777777" w:rsidTr="475E256F">
        <w:tc>
          <w:tcPr>
            <w:tcW w:w="3765" w:type="dxa"/>
            <w:tcBorders>
              <w:top w:val="single" w:sz="8" w:space="0" w:color="666666"/>
              <w:left w:val="single" w:sz="8" w:space="0" w:color="666666"/>
              <w:bottom w:val="single" w:sz="8" w:space="0" w:color="666666"/>
              <w:right w:val="single" w:sz="8" w:space="0" w:color="666666"/>
            </w:tcBorders>
          </w:tcPr>
          <w:p w14:paraId="18A27E23" w14:textId="7BF1D80F" w:rsidR="475E256F" w:rsidRDefault="475E256F" w:rsidP="00D40607">
            <w:pPr>
              <w:spacing w:after="0"/>
            </w:pPr>
            <w:r w:rsidRPr="475E256F">
              <w:rPr>
                <w:rFonts w:ascii="Calibri" w:eastAsia="Calibri" w:hAnsi="Calibri" w:cs="Calibri"/>
                <w:i/>
                <w:iCs/>
              </w:rPr>
              <w:t xml:space="preserve">Pediomelum argophyllum </w:t>
            </w:r>
            <w:r w:rsidRPr="475E256F">
              <w:rPr>
                <w:rFonts w:ascii="Calibri" w:eastAsia="Calibri" w:hAnsi="Calibri" w:cs="Calibri"/>
                <w:b/>
                <w:bCs/>
              </w:rPr>
              <w:t xml:space="preserve"> </w:t>
            </w:r>
          </w:p>
        </w:tc>
        <w:tc>
          <w:tcPr>
            <w:tcW w:w="5130" w:type="dxa"/>
            <w:tcBorders>
              <w:top w:val="single" w:sz="8" w:space="0" w:color="666666"/>
              <w:left w:val="single" w:sz="8" w:space="0" w:color="666666"/>
              <w:bottom w:val="single" w:sz="8" w:space="0" w:color="666666"/>
              <w:right w:val="single" w:sz="8" w:space="0" w:color="666666"/>
            </w:tcBorders>
          </w:tcPr>
          <w:p w14:paraId="6FF3D172" w14:textId="5EF1D54D" w:rsidR="475E256F" w:rsidRDefault="475E256F" w:rsidP="00D40607">
            <w:pPr>
              <w:spacing w:after="0"/>
            </w:pPr>
            <w:r w:rsidRPr="475E256F">
              <w:rPr>
                <w:rFonts w:ascii="Calibri" w:eastAsia="Calibri" w:hAnsi="Calibri" w:cs="Calibri"/>
                <w:color w:val="404040" w:themeColor="text1" w:themeTint="BF"/>
              </w:rPr>
              <w:t xml:space="preserve">Silverleaf Scurfpea </w:t>
            </w:r>
          </w:p>
        </w:tc>
      </w:tr>
      <w:tr w:rsidR="475E256F" w14:paraId="20B1AC02" w14:textId="77777777" w:rsidTr="475E256F">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54EA7D52" w14:textId="27A4A585" w:rsidR="475E256F" w:rsidRDefault="475E256F" w:rsidP="00D40607">
            <w:pPr>
              <w:spacing w:after="0"/>
            </w:pPr>
            <w:r w:rsidRPr="475E256F">
              <w:rPr>
                <w:rFonts w:ascii="Calibri" w:eastAsia="Calibri" w:hAnsi="Calibri" w:cs="Calibri"/>
                <w:i/>
                <w:iCs/>
                <w:color w:val="000000" w:themeColor="text1"/>
              </w:rPr>
              <w:t xml:space="preserve">Pediomelum esculentum </w:t>
            </w:r>
            <w:r w:rsidRPr="475E256F">
              <w:rPr>
                <w:rFonts w:ascii="Calibri" w:eastAsia="Calibri" w:hAnsi="Calibri" w:cs="Calibri"/>
                <w:b/>
                <w:bCs/>
                <w:color w:val="000000" w:themeColor="text1"/>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CCCCCC"/>
          </w:tcPr>
          <w:p w14:paraId="0B26A59A" w14:textId="6B0B5E76" w:rsidR="475E256F" w:rsidRDefault="475E256F" w:rsidP="00D40607">
            <w:pPr>
              <w:spacing w:after="0"/>
            </w:pPr>
            <w:r w:rsidRPr="475E256F">
              <w:rPr>
                <w:rFonts w:ascii="Calibri" w:eastAsia="Calibri" w:hAnsi="Calibri" w:cs="Calibri"/>
                <w:color w:val="404040" w:themeColor="text1" w:themeTint="BF"/>
              </w:rPr>
              <w:t xml:space="preserve">Prairie Turnip </w:t>
            </w:r>
          </w:p>
        </w:tc>
      </w:tr>
      <w:tr w:rsidR="475E256F" w14:paraId="29A396C9" w14:textId="77777777" w:rsidTr="475E256F">
        <w:tc>
          <w:tcPr>
            <w:tcW w:w="3765" w:type="dxa"/>
            <w:tcBorders>
              <w:top w:val="single" w:sz="8" w:space="0" w:color="666666"/>
              <w:left w:val="single" w:sz="8" w:space="0" w:color="666666"/>
              <w:bottom w:val="single" w:sz="8" w:space="0" w:color="666666"/>
              <w:right w:val="single" w:sz="8" w:space="0" w:color="666666"/>
            </w:tcBorders>
          </w:tcPr>
          <w:p w14:paraId="3E61457B" w14:textId="1E4A04BA" w:rsidR="475E256F" w:rsidRDefault="475E256F" w:rsidP="00D40607">
            <w:pPr>
              <w:spacing w:after="0"/>
            </w:pPr>
            <w:r w:rsidRPr="475E256F">
              <w:rPr>
                <w:rFonts w:ascii="Calibri" w:eastAsia="Calibri" w:hAnsi="Calibri" w:cs="Calibri"/>
                <w:i/>
                <w:iCs/>
              </w:rPr>
              <w:t>Penstemon gracilis</w:t>
            </w:r>
            <w:r w:rsidRPr="475E256F">
              <w:rPr>
                <w:rFonts w:ascii="Calibri" w:eastAsia="Calibri" w:hAnsi="Calibri" w:cs="Calibri"/>
                <w:b/>
                <w:bCs/>
              </w:rPr>
              <w:t xml:space="preserve"> </w:t>
            </w:r>
          </w:p>
        </w:tc>
        <w:tc>
          <w:tcPr>
            <w:tcW w:w="5130" w:type="dxa"/>
            <w:tcBorders>
              <w:top w:val="single" w:sz="8" w:space="0" w:color="666666"/>
              <w:left w:val="single" w:sz="8" w:space="0" w:color="666666"/>
              <w:bottom w:val="single" w:sz="8" w:space="0" w:color="666666"/>
              <w:right w:val="single" w:sz="8" w:space="0" w:color="666666"/>
            </w:tcBorders>
          </w:tcPr>
          <w:p w14:paraId="65D806F4" w14:textId="7EECD7F1" w:rsidR="475E256F" w:rsidRDefault="475E256F" w:rsidP="00D40607">
            <w:pPr>
              <w:spacing w:after="0"/>
            </w:pPr>
            <w:r w:rsidRPr="475E256F">
              <w:rPr>
                <w:rFonts w:ascii="Calibri" w:eastAsia="Calibri" w:hAnsi="Calibri" w:cs="Calibri"/>
                <w:color w:val="404040" w:themeColor="text1" w:themeTint="BF"/>
              </w:rPr>
              <w:t xml:space="preserve">Slender Beard Tongue </w:t>
            </w:r>
          </w:p>
        </w:tc>
      </w:tr>
      <w:tr w:rsidR="475E256F" w14:paraId="53426FB4" w14:textId="77777777" w:rsidTr="475E256F">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024114E5" w14:textId="2C986E76" w:rsidR="475E256F" w:rsidRDefault="475E256F" w:rsidP="00D40607">
            <w:pPr>
              <w:spacing w:after="0"/>
            </w:pPr>
            <w:r w:rsidRPr="475E256F">
              <w:rPr>
                <w:rFonts w:ascii="Calibri" w:eastAsia="Calibri" w:hAnsi="Calibri" w:cs="Calibri"/>
                <w:i/>
                <w:iCs/>
                <w:color w:val="000000" w:themeColor="text1"/>
              </w:rPr>
              <w:lastRenderedPageBreak/>
              <w:t>Physostegia virginiana</w:t>
            </w:r>
            <w:r w:rsidRPr="475E256F">
              <w:rPr>
                <w:rFonts w:ascii="Calibri" w:eastAsia="Calibri" w:hAnsi="Calibri" w:cs="Calibri"/>
                <w:b/>
                <w:bCs/>
                <w:color w:val="000000" w:themeColor="text1"/>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CCCCCC"/>
          </w:tcPr>
          <w:p w14:paraId="1D9546D5" w14:textId="652D6B61" w:rsidR="475E256F" w:rsidRDefault="475E256F" w:rsidP="00D40607">
            <w:pPr>
              <w:spacing w:after="0"/>
            </w:pPr>
            <w:r w:rsidRPr="475E256F">
              <w:rPr>
                <w:rFonts w:ascii="Calibri" w:eastAsia="Calibri" w:hAnsi="Calibri" w:cs="Calibri"/>
                <w:color w:val="404040" w:themeColor="text1" w:themeTint="BF"/>
              </w:rPr>
              <w:t xml:space="preserve">Obedient Plant </w:t>
            </w:r>
          </w:p>
        </w:tc>
      </w:tr>
      <w:tr w:rsidR="475E256F" w14:paraId="2900EDA8" w14:textId="77777777" w:rsidTr="475E256F">
        <w:tc>
          <w:tcPr>
            <w:tcW w:w="3765" w:type="dxa"/>
            <w:tcBorders>
              <w:top w:val="single" w:sz="8" w:space="0" w:color="666666"/>
              <w:left w:val="single" w:sz="8" w:space="0" w:color="666666"/>
              <w:bottom w:val="single" w:sz="8" w:space="0" w:color="666666"/>
              <w:right w:val="single" w:sz="8" w:space="0" w:color="666666"/>
            </w:tcBorders>
          </w:tcPr>
          <w:p w14:paraId="32E049C8" w14:textId="790625CD" w:rsidR="475E256F" w:rsidRPr="00AB76D8" w:rsidRDefault="475E256F" w:rsidP="00D40607">
            <w:pPr>
              <w:spacing w:after="0"/>
            </w:pPr>
            <w:r w:rsidRPr="00AB76D8">
              <w:rPr>
                <w:rFonts w:ascii="Calibri" w:eastAsia="Calibri" w:hAnsi="Calibri" w:cs="Calibri"/>
                <w:i/>
                <w:iCs/>
              </w:rPr>
              <w:t>Polemonium reptans</w:t>
            </w:r>
            <w:r w:rsidRPr="00AB76D8">
              <w:rPr>
                <w:rFonts w:ascii="Calibri" w:eastAsia="Calibri" w:hAnsi="Calibri" w:cs="Calibri"/>
              </w:rPr>
              <w:t xml:space="preserve"> </w:t>
            </w:r>
          </w:p>
        </w:tc>
        <w:tc>
          <w:tcPr>
            <w:tcW w:w="5130" w:type="dxa"/>
            <w:tcBorders>
              <w:top w:val="single" w:sz="8" w:space="0" w:color="666666"/>
              <w:left w:val="single" w:sz="8" w:space="0" w:color="666666"/>
              <w:bottom w:val="single" w:sz="8" w:space="0" w:color="666666"/>
              <w:right w:val="single" w:sz="8" w:space="0" w:color="666666"/>
            </w:tcBorders>
          </w:tcPr>
          <w:p w14:paraId="2BBDD47F" w14:textId="08D7AD78" w:rsidR="475E256F" w:rsidRDefault="475E256F" w:rsidP="00D40607">
            <w:pPr>
              <w:spacing w:after="0"/>
            </w:pPr>
            <w:r w:rsidRPr="475E256F">
              <w:rPr>
                <w:rFonts w:ascii="Calibri" w:eastAsia="Calibri" w:hAnsi="Calibri" w:cs="Calibri"/>
                <w:color w:val="404040" w:themeColor="text1" w:themeTint="BF"/>
              </w:rPr>
              <w:t xml:space="preserve">Spreading Jacob's Ladder </w:t>
            </w:r>
          </w:p>
        </w:tc>
      </w:tr>
      <w:tr w:rsidR="475E256F" w14:paraId="12E674D2" w14:textId="77777777" w:rsidTr="00D40607">
        <w:tc>
          <w:tcPr>
            <w:tcW w:w="3765" w:type="dxa"/>
            <w:tcBorders>
              <w:top w:val="single" w:sz="8" w:space="0" w:color="666666"/>
              <w:left w:val="single" w:sz="8" w:space="0" w:color="666666"/>
              <w:bottom w:val="single" w:sz="4" w:space="0" w:color="auto"/>
              <w:right w:val="single" w:sz="8" w:space="0" w:color="666666"/>
            </w:tcBorders>
            <w:shd w:val="clear" w:color="auto" w:fill="CCCCCC"/>
          </w:tcPr>
          <w:p w14:paraId="70A55000" w14:textId="689D78C9" w:rsidR="475E256F" w:rsidRPr="00AB76D8" w:rsidRDefault="475E256F" w:rsidP="00D40607">
            <w:pPr>
              <w:spacing w:after="0"/>
            </w:pPr>
            <w:r w:rsidRPr="00AB76D8">
              <w:rPr>
                <w:rFonts w:ascii="Calibri" w:eastAsia="Calibri" w:hAnsi="Calibri" w:cs="Calibri"/>
                <w:i/>
                <w:iCs/>
              </w:rPr>
              <w:t>Ranunculus fasciculatis</w:t>
            </w:r>
            <w:r w:rsidRPr="00AB76D8">
              <w:rPr>
                <w:rFonts w:ascii="Calibri" w:eastAsia="Calibri" w:hAnsi="Calibri" w:cs="Calibri"/>
              </w:rPr>
              <w:t xml:space="preserve"> </w:t>
            </w:r>
          </w:p>
        </w:tc>
        <w:tc>
          <w:tcPr>
            <w:tcW w:w="5130" w:type="dxa"/>
            <w:tcBorders>
              <w:top w:val="single" w:sz="8" w:space="0" w:color="666666"/>
              <w:left w:val="single" w:sz="8" w:space="0" w:color="666666"/>
              <w:bottom w:val="single" w:sz="4" w:space="0" w:color="auto"/>
              <w:right w:val="single" w:sz="8" w:space="0" w:color="666666"/>
            </w:tcBorders>
            <w:shd w:val="clear" w:color="auto" w:fill="CCCCCC"/>
          </w:tcPr>
          <w:p w14:paraId="49DC3B9A" w14:textId="7AFF07CD" w:rsidR="475E256F" w:rsidRDefault="475E256F" w:rsidP="00D40607">
            <w:pPr>
              <w:spacing w:after="0"/>
            </w:pPr>
            <w:r w:rsidRPr="475E256F">
              <w:rPr>
                <w:rFonts w:ascii="Calibri" w:eastAsia="Calibri" w:hAnsi="Calibri" w:cs="Calibri"/>
                <w:color w:val="000000" w:themeColor="text1"/>
              </w:rPr>
              <w:t xml:space="preserve">Early Buttercup </w:t>
            </w:r>
          </w:p>
        </w:tc>
      </w:tr>
      <w:tr w:rsidR="475E256F" w14:paraId="33148812" w14:textId="77777777" w:rsidTr="00D40607">
        <w:tc>
          <w:tcPr>
            <w:tcW w:w="3765" w:type="dxa"/>
            <w:tcBorders>
              <w:top w:val="single" w:sz="4" w:space="0" w:color="auto"/>
              <w:left w:val="single" w:sz="4" w:space="0" w:color="auto"/>
              <w:bottom w:val="single" w:sz="4" w:space="0" w:color="auto"/>
              <w:right w:val="single" w:sz="4" w:space="0" w:color="auto"/>
            </w:tcBorders>
            <w:vAlign w:val="bottom"/>
          </w:tcPr>
          <w:p w14:paraId="305B202A" w14:textId="0A337872" w:rsidR="475E256F" w:rsidRDefault="475E256F" w:rsidP="00D40607">
            <w:pPr>
              <w:spacing w:after="0"/>
            </w:pPr>
            <w:r w:rsidRPr="475E256F">
              <w:rPr>
                <w:rFonts w:ascii="Calibri" w:eastAsia="Calibri" w:hAnsi="Calibri" w:cs="Calibri"/>
                <w:i/>
                <w:iCs/>
              </w:rPr>
              <w:t>Rosa arkansana</w:t>
            </w:r>
          </w:p>
        </w:tc>
        <w:tc>
          <w:tcPr>
            <w:tcW w:w="5130" w:type="dxa"/>
            <w:tcBorders>
              <w:top w:val="single" w:sz="4" w:space="0" w:color="auto"/>
              <w:left w:val="single" w:sz="4" w:space="0" w:color="auto"/>
              <w:bottom w:val="single" w:sz="4" w:space="0" w:color="auto"/>
              <w:right w:val="single" w:sz="4" w:space="0" w:color="auto"/>
            </w:tcBorders>
            <w:vAlign w:val="bottom"/>
          </w:tcPr>
          <w:p w14:paraId="5BA3CCDE" w14:textId="1B13D85B" w:rsidR="475E256F" w:rsidRDefault="475E256F" w:rsidP="00D40607">
            <w:pPr>
              <w:spacing w:after="0"/>
            </w:pPr>
            <w:r w:rsidRPr="475E256F">
              <w:rPr>
                <w:rFonts w:ascii="Calibri" w:eastAsia="Calibri" w:hAnsi="Calibri" w:cs="Calibri"/>
                <w:color w:val="404040" w:themeColor="text1" w:themeTint="BF"/>
              </w:rPr>
              <w:t>Prairie Rose</w:t>
            </w:r>
          </w:p>
        </w:tc>
      </w:tr>
      <w:tr w:rsidR="475E256F" w14:paraId="25655709" w14:textId="77777777" w:rsidTr="00D40607">
        <w:tc>
          <w:tcPr>
            <w:tcW w:w="3765" w:type="dxa"/>
            <w:tcBorders>
              <w:top w:val="single" w:sz="4" w:space="0" w:color="auto"/>
              <w:left w:val="single" w:sz="4" w:space="0" w:color="auto"/>
              <w:bottom w:val="single" w:sz="4" w:space="0" w:color="auto"/>
              <w:right w:val="single" w:sz="4" w:space="0" w:color="auto"/>
            </w:tcBorders>
            <w:shd w:val="clear" w:color="auto" w:fill="E7E6E6" w:themeFill="background2"/>
            <w:vAlign w:val="bottom"/>
          </w:tcPr>
          <w:p w14:paraId="63805BEB" w14:textId="354784DC" w:rsidR="475E256F" w:rsidRDefault="475E256F" w:rsidP="00D40607">
            <w:pPr>
              <w:spacing w:after="0"/>
            </w:pPr>
            <w:r w:rsidRPr="475E256F">
              <w:rPr>
                <w:rFonts w:ascii="Calibri" w:eastAsia="Calibri" w:hAnsi="Calibri" w:cs="Calibri"/>
                <w:i/>
                <w:iCs/>
                <w:color w:val="000000" w:themeColor="text1"/>
              </w:rPr>
              <w:t>Silphium perfoliatum</w:t>
            </w:r>
          </w:p>
        </w:tc>
        <w:tc>
          <w:tcPr>
            <w:tcW w:w="5130" w:type="dxa"/>
            <w:tcBorders>
              <w:top w:val="single" w:sz="4" w:space="0" w:color="auto"/>
              <w:left w:val="single" w:sz="4" w:space="0" w:color="auto"/>
              <w:bottom w:val="single" w:sz="4" w:space="0" w:color="auto"/>
              <w:right w:val="single" w:sz="4" w:space="0" w:color="auto"/>
            </w:tcBorders>
            <w:shd w:val="clear" w:color="auto" w:fill="E7E6E6" w:themeFill="background2"/>
            <w:vAlign w:val="bottom"/>
          </w:tcPr>
          <w:p w14:paraId="064F2982" w14:textId="6CAFA2FC" w:rsidR="475E256F" w:rsidRDefault="475E256F" w:rsidP="00D40607">
            <w:pPr>
              <w:spacing w:after="0"/>
            </w:pPr>
            <w:r w:rsidRPr="475E256F">
              <w:rPr>
                <w:rFonts w:ascii="Calibri" w:eastAsia="Calibri" w:hAnsi="Calibri" w:cs="Calibri"/>
                <w:color w:val="404040" w:themeColor="text1" w:themeTint="BF"/>
              </w:rPr>
              <w:t>Cup Plant</w:t>
            </w:r>
          </w:p>
        </w:tc>
      </w:tr>
      <w:tr w:rsidR="475E256F" w14:paraId="0B08033B" w14:textId="77777777" w:rsidTr="00D40607">
        <w:tc>
          <w:tcPr>
            <w:tcW w:w="3765" w:type="dxa"/>
            <w:tcBorders>
              <w:top w:val="single" w:sz="4" w:space="0" w:color="auto"/>
              <w:left w:val="single" w:sz="8" w:space="0" w:color="666666"/>
              <w:bottom w:val="single" w:sz="8" w:space="0" w:color="666666"/>
              <w:right w:val="single" w:sz="8" w:space="0" w:color="666666"/>
            </w:tcBorders>
          </w:tcPr>
          <w:p w14:paraId="0F7E3EAB" w14:textId="6577AD34" w:rsidR="475E256F" w:rsidRDefault="475E256F" w:rsidP="00D40607">
            <w:pPr>
              <w:spacing w:after="0"/>
            </w:pPr>
            <w:r w:rsidRPr="475E256F">
              <w:rPr>
                <w:rFonts w:ascii="Calibri" w:eastAsia="Calibri" w:hAnsi="Calibri" w:cs="Calibri"/>
                <w:i/>
                <w:iCs/>
              </w:rPr>
              <w:t>Sisyrinchium montanum</w:t>
            </w:r>
            <w:r w:rsidRPr="475E256F">
              <w:rPr>
                <w:rFonts w:ascii="Calibri" w:eastAsia="Calibri" w:hAnsi="Calibri" w:cs="Calibri"/>
                <w:b/>
                <w:bCs/>
              </w:rPr>
              <w:t xml:space="preserve"> </w:t>
            </w:r>
          </w:p>
        </w:tc>
        <w:tc>
          <w:tcPr>
            <w:tcW w:w="5130" w:type="dxa"/>
            <w:tcBorders>
              <w:top w:val="single" w:sz="4" w:space="0" w:color="auto"/>
              <w:left w:val="single" w:sz="8" w:space="0" w:color="666666"/>
              <w:bottom w:val="single" w:sz="8" w:space="0" w:color="666666"/>
              <w:right w:val="single" w:sz="8" w:space="0" w:color="666666"/>
            </w:tcBorders>
          </w:tcPr>
          <w:p w14:paraId="65932D0E" w14:textId="51812654" w:rsidR="475E256F" w:rsidRDefault="475E256F" w:rsidP="00D40607">
            <w:pPr>
              <w:spacing w:after="0"/>
            </w:pPr>
            <w:r w:rsidRPr="475E256F">
              <w:rPr>
                <w:rFonts w:ascii="Calibri" w:eastAsia="Calibri" w:hAnsi="Calibri" w:cs="Calibri"/>
                <w:color w:val="404040" w:themeColor="text1" w:themeTint="BF"/>
              </w:rPr>
              <w:t xml:space="preserve">Mountain Blue‐eyed Grass </w:t>
            </w:r>
          </w:p>
        </w:tc>
      </w:tr>
      <w:tr w:rsidR="475E256F" w14:paraId="7E2B8EA0" w14:textId="77777777" w:rsidTr="475E256F">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5F5C354F" w14:textId="5D56E282" w:rsidR="475E256F" w:rsidRDefault="475E256F" w:rsidP="00D40607">
            <w:pPr>
              <w:spacing w:after="0"/>
            </w:pPr>
            <w:r w:rsidRPr="475E256F">
              <w:rPr>
                <w:rFonts w:ascii="Calibri" w:eastAsia="Calibri" w:hAnsi="Calibri" w:cs="Calibri"/>
                <w:i/>
                <w:iCs/>
                <w:color w:val="000000" w:themeColor="text1"/>
              </w:rPr>
              <w:t>Solidago nemoralis</w:t>
            </w:r>
            <w:r w:rsidRPr="475E256F">
              <w:rPr>
                <w:rFonts w:ascii="Calibri" w:eastAsia="Calibri" w:hAnsi="Calibri" w:cs="Calibri"/>
                <w:b/>
                <w:bCs/>
                <w:color w:val="000000" w:themeColor="text1"/>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CCCCCC"/>
          </w:tcPr>
          <w:p w14:paraId="1B1025CD" w14:textId="5FAF1EFB" w:rsidR="475E256F" w:rsidRDefault="475E256F" w:rsidP="00D40607">
            <w:pPr>
              <w:spacing w:after="0"/>
            </w:pPr>
            <w:r w:rsidRPr="475E256F">
              <w:rPr>
                <w:rFonts w:ascii="Calibri" w:eastAsia="Calibri" w:hAnsi="Calibri" w:cs="Calibri"/>
                <w:color w:val="404040" w:themeColor="text1" w:themeTint="BF"/>
              </w:rPr>
              <w:t xml:space="preserve">Gray Goldenrod </w:t>
            </w:r>
          </w:p>
        </w:tc>
      </w:tr>
      <w:tr w:rsidR="475E256F" w14:paraId="4A8BF97F" w14:textId="77777777" w:rsidTr="475E256F">
        <w:tc>
          <w:tcPr>
            <w:tcW w:w="3765" w:type="dxa"/>
            <w:tcBorders>
              <w:top w:val="single" w:sz="8" w:space="0" w:color="666666"/>
              <w:left w:val="single" w:sz="8" w:space="0" w:color="666666"/>
              <w:bottom w:val="single" w:sz="8" w:space="0" w:color="666666"/>
              <w:right w:val="single" w:sz="8" w:space="0" w:color="666666"/>
            </w:tcBorders>
          </w:tcPr>
          <w:p w14:paraId="3A6E85B4" w14:textId="5B92497D" w:rsidR="475E256F" w:rsidRDefault="475E256F" w:rsidP="00D40607">
            <w:pPr>
              <w:spacing w:after="0"/>
            </w:pPr>
            <w:r w:rsidRPr="475E256F">
              <w:rPr>
                <w:rFonts w:ascii="Calibri" w:eastAsia="Calibri" w:hAnsi="Calibri" w:cs="Calibri"/>
                <w:i/>
                <w:iCs/>
              </w:rPr>
              <w:t xml:space="preserve">Solidago ptarmicoides </w:t>
            </w:r>
            <w:r w:rsidRPr="475E256F">
              <w:rPr>
                <w:rFonts w:ascii="Calibri" w:eastAsia="Calibri" w:hAnsi="Calibri" w:cs="Calibri"/>
                <w:b/>
                <w:bCs/>
              </w:rPr>
              <w:t xml:space="preserve"> </w:t>
            </w:r>
          </w:p>
        </w:tc>
        <w:tc>
          <w:tcPr>
            <w:tcW w:w="5130" w:type="dxa"/>
            <w:tcBorders>
              <w:top w:val="single" w:sz="8" w:space="0" w:color="666666"/>
              <w:left w:val="single" w:sz="8" w:space="0" w:color="666666"/>
              <w:bottom w:val="single" w:sz="8" w:space="0" w:color="666666"/>
              <w:right w:val="single" w:sz="8" w:space="0" w:color="666666"/>
            </w:tcBorders>
          </w:tcPr>
          <w:p w14:paraId="35C97D7E" w14:textId="75C36B92" w:rsidR="475E256F" w:rsidRDefault="475E256F" w:rsidP="00D40607">
            <w:pPr>
              <w:spacing w:after="0"/>
            </w:pPr>
            <w:r w:rsidRPr="475E256F">
              <w:rPr>
                <w:rFonts w:ascii="Calibri" w:eastAsia="Calibri" w:hAnsi="Calibri" w:cs="Calibri"/>
                <w:color w:val="404040" w:themeColor="text1" w:themeTint="BF"/>
              </w:rPr>
              <w:t xml:space="preserve">Upland White Aster </w:t>
            </w:r>
          </w:p>
        </w:tc>
      </w:tr>
      <w:tr w:rsidR="475E256F" w14:paraId="22F1962D" w14:textId="77777777" w:rsidTr="475E256F">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78C7FAF1" w14:textId="4C65C8C1" w:rsidR="475E256F" w:rsidRDefault="475E256F" w:rsidP="00D40607">
            <w:pPr>
              <w:spacing w:after="0"/>
            </w:pPr>
            <w:r w:rsidRPr="475E256F">
              <w:rPr>
                <w:rFonts w:ascii="Calibri" w:eastAsia="Calibri" w:hAnsi="Calibri" w:cs="Calibri"/>
                <w:i/>
                <w:iCs/>
                <w:color w:val="000000" w:themeColor="text1"/>
              </w:rPr>
              <w:t xml:space="preserve">solidago riddelii </w:t>
            </w:r>
            <w:r w:rsidRPr="475E256F">
              <w:rPr>
                <w:rFonts w:ascii="Calibri" w:eastAsia="Calibri" w:hAnsi="Calibri" w:cs="Calibri"/>
                <w:b/>
                <w:bCs/>
                <w:color w:val="000000" w:themeColor="text1"/>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CCCCCC"/>
          </w:tcPr>
          <w:p w14:paraId="38C841E6" w14:textId="63CAF2ED" w:rsidR="475E256F" w:rsidRDefault="475E256F" w:rsidP="00D40607">
            <w:pPr>
              <w:spacing w:after="0"/>
            </w:pPr>
            <w:r w:rsidRPr="475E256F">
              <w:rPr>
                <w:rFonts w:ascii="Calibri" w:eastAsia="Calibri" w:hAnsi="Calibri" w:cs="Calibri"/>
                <w:color w:val="404040" w:themeColor="text1" w:themeTint="BF"/>
              </w:rPr>
              <w:t xml:space="preserve">Riddell's Goldenrod </w:t>
            </w:r>
          </w:p>
        </w:tc>
      </w:tr>
      <w:tr w:rsidR="475E256F" w14:paraId="189C05E2" w14:textId="77777777" w:rsidTr="475E256F">
        <w:tc>
          <w:tcPr>
            <w:tcW w:w="3765" w:type="dxa"/>
            <w:tcBorders>
              <w:top w:val="single" w:sz="8" w:space="0" w:color="666666"/>
              <w:left w:val="single" w:sz="8" w:space="0" w:color="666666"/>
              <w:bottom w:val="single" w:sz="8" w:space="0" w:color="666666"/>
              <w:right w:val="single" w:sz="8" w:space="0" w:color="666666"/>
            </w:tcBorders>
          </w:tcPr>
          <w:p w14:paraId="190C91D2" w14:textId="5B76EF84" w:rsidR="475E256F" w:rsidRDefault="475E256F" w:rsidP="00D40607">
            <w:pPr>
              <w:spacing w:after="0"/>
            </w:pPr>
            <w:r w:rsidRPr="475E256F">
              <w:rPr>
                <w:rFonts w:ascii="Calibri" w:eastAsia="Calibri" w:hAnsi="Calibri" w:cs="Calibri"/>
                <w:i/>
                <w:iCs/>
              </w:rPr>
              <w:t>Symphyotrichum oolentangiense</w:t>
            </w:r>
            <w:r w:rsidRPr="475E256F">
              <w:rPr>
                <w:rFonts w:ascii="Calibri" w:eastAsia="Calibri" w:hAnsi="Calibri" w:cs="Calibri"/>
                <w:b/>
                <w:bCs/>
              </w:rPr>
              <w:t xml:space="preserve"> </w:t>
            </w:r>
          </w:p>
        </w:tc>
        <w:tc>
          <w:tcPr>
            <w:tcW w:w="5130" w:type="dxa"/>
            <w:tcBorders>
              <w:top w:val="single" w:sz="8" w:space="0" w:color="666666"/>
              <w:left w:val="single" w:sz="8" w:space="0" w:color="666666"/>
              <w:bottom w:val="single" w:sz="8" w:space="0" w:color="666666"/>
              <w:right w:val="single" w:sz="8" w:space="0" w:color="666666"/>
            </w:tcBorders>
          </w:tcPr>
          <w:p w14:paraId="24F245E1" w14:textId="6740B1E4" w:rsidR="475E256F" w:rsidRDefault="475E256F" w:rsidP="00D40607">
            <w:pPr>
              <w:spacing w:after="0"/>
            </w:pPr>
            <w:r w:rsidRPr="475E256F">
              <w:rPr>
                <w:rFonts w:ascii="Calibri" w:eastAsia="Calibri" w:hAnsi="Calibri" w:cs="Calibri"/>
                <w:color w:val="404040" w:themeColor="text1" w:themeTint="BF"/>
              </w:rPr>
              <w:t xml:space="preserve">Skyblue Aster </w:t>
            </w:r>
          </w:p>
        </w:tc>
      </w:tr>
      <w:tr w:rsidR="475E256F" w14:paraId="30721414" w14:textId="77777777" w:rsidTr="475E256F">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48A3AAEA" w14:textId="26EB8A87" w:rsidR="475E256F" w:rsidRDefault="475E256F" w:rsidP="00D40607">
            <w:pPr>
              <w:spacing w:after="0"/>
            </w:pPr>
            <w:r w:rsidRPr="475E256F">
              <w:rPr>
                <w:rFonts w:ascii="Calibri" w:eastAsia="Calibri" w:hAnsi="Calibri" w:cs="Calibri"/>
                <w:i/>
                <w:iCs/>
                <w:color w:val="000000" w:themeColor="text1"/>
              </w:rPr>
              <w:t xml:space="preserve">Teucrium canadense </w:t>
            </w:r>
            <w:r w:rsidRPr="475E256F">
              <w:rPr>
                <w:rFonts w:ascii="Calibri" w:eastAsia="Calibri" w:hAnsi="Calibri" w:cs="Calibri"/>
                <w:b/>
                <w:bCs/>
                <w:color w:val="000000" w:themeColor="text1"/>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CCCCCC"/>
          </w:tcPr>
          <w:p w14:paraId="26F22A6B" w14:textId="16509E8B" w:rsidR="475E256F" w:rsidRDefault="475E256F" w:rsidP="00D40607">
            <w:pPr>
              <w:spacing w:after="0"/>
            </w:pPr>
            <w:r w:rsidRPr="475E256F">
              <w:rPr>
                <w:rFonts w:ascii="Calibri" w:eastAsia="Calibri" w:hAnsi="Calibri" w:cs="Calibri"/>
                <w:color w:val="404040" w:themeColor="text1" w:themeTint="BF"/>
              </w:rPr>
              <w:t xml:space="preserve">Germander </w:t>
            </w:r>
          </w:p>
        </w:tc>
      </w:tr>
      <w:tr w:rsidR="475E256F" w14:paraId="446D40D9" w14:textId="77777777" w:rsidTr="475E256F">
        <w:tc>
          <w:tcPr>
            <w:tcW w:w="3765" w:type="dxa"/>
            <w:tcBorders>
              <w:top w:val="single" w:sz="8" w:space="0" w:color="666666"/>
              <w:left w:val="single" w:sz="8" w:space="0" w:color="666666"/>
              <w:bottom w:val="single" w:sz="8" w:space="0" w:color="666666"/>
              <w:right w:val="single" w:sz="8" w:space="0" w:color="666666"/>
            </w:tcBorders>
          </w:tcPr>
          <w:p w14:paraId="59F591E6" w14:textId="1A404EB6" w:rsidR="475E256F" w:rsidRDefault="475E256F" w:rsidP="00D40607">
            <w:pPr>
              <w:spacing w:after="0"/>
            </w:pPr>
            <w:r w:rsidRPr="475E256F">
              <w:rPr>
                <w:rFonts w:ascii="Calibri" w:eastAsia="Calibri" w:hAnsi="Calibri" w:cs="Calibri"/>
                <w:i/>
                <w:iCs/>
              </w:rPr>
              <w:t>Thalictrum dasycarpum</w:t>
            </w:r>
            <w:r w:rsidRPr="475E256F">
              <w:rPr>
                <w:rFonts w:ascii="Calibri" w:eastAsia="Calibri" w:hAnsi="Calibri" w:cs="Calibri"/>
                <w:b/>
                <w:bCs/>
              </w:rPr>
              <w:t xml:space="preserve"> </w:t>
            </w:r>
          </w:p>
        </w:tc>
        <w:tc>
          <w:tcPr>
            <w:tcW w:w="5130" w:type="dxa"/>
            <w:tcBorders>
              <w:top w:val="single" w:sz="8" w:space="0" w:color="666666"/>
              <w:left w:val="single" w:sz="8" w:space="0" w:color="666666"/>
              <w:bottom w:val="single" w:sz="8" w:space="0" w:color="666666"/>
              <w:right w:val="single" w:sz="8" w:space="0" w:color="666666"/>
            </w:tcBorders>
          </w:tcPr>
          <w:p w14:paraId="1CEB283F" w14:textId="552FF7D4" w:rsidR="475E256F" w:rsidRDefault="475E256F" w:rsidP="00D40607">
            <w:pPr>
              <w:spacing w:after="0"/>
            </w:pPr>
            <w:r w:rsidRPr="475E256F">
              <w:rPr>
                <w:rFonts w:ascii="Calibri" w:eastAsia="Calibri" w:hAnsi="Calibri" w:cs="Calibri"/>
                <w:color w:val="404040" w:themeColor="text1" w:themeTint="BF"/>
              </w:rPr>
              <w:t xml:space="preserve">Tall Meadow‐Rue </w:t>
            </w:r>
          </w:p>
        </w:tc>
      </w:tr>
      <w:tr w:rsidR="475E256F" w14:paraId="3DD8AD94" w14:textId="77777777" w:rsidTr="475E256F">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0B3AE50A" w14:textId="465E9E3C" w:rsidR="475E256F" w:rsidRDefault="475E256F" w:rsidP="00D40607">
            <w:pPr>
              <w:spacing w:after="0"/>
            </w:pPr>
            <w:r w:rsidRPr="475E256F">
              <w:rPr>
                <w:rFonts w:ascii="Calibri" w:eastAsia="Calibri" w:hAnsi="Calibri" w:cs="Calibri"/>
                <w:i/>
                <w:iCs/>
                <w:color w:val="000000" w:themeColor="text1"/>
              </w:rPr>
              <w:t xml:space="preserve">Tradescantia ohiensis </w:t>
            </w:r>
            <w:r w:rsidRPr="475E256F">
              <w:rPr>
                <w:rFonts w:ascii="Calibri" w:eastAsia="Calibri" w:hAnsi="Calibri" w:cs="Calibri"/>
                <w:b/>
                <w:bCs/>
                <w:color w:val="000000" w:themeColor="text1"/>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CCCCCC"/>
          </w:tcPr>
          <w:p w14:paraId="7CEB4DB4" w14:textId="5B6A5CDD" w:rsidR="475E256F" w:rsidRDefault="475E256F" w:rsidP="00D40607">
            <w:pPr>
              <w:spacing w:after="0"/>
            </w:pPr>
            <w:r w:rsidRPr="475E256F">
              <w:rPr>
                <w:rFonts w:ascii="Calibri" w:eastAsia="Calibri" w:hAnsi="Calibri" w:cs="Calibri"/>
                <w:color w:val="404040" w:themeColor="text1" w:themeTint="BF"/>
              </w:rPr>
              <w:t xml:space="preserve">Ohio Spiderwort </w:t>
            </w:r>
          </w:p>
        </w:tc>
      </w:tr>
      <w:tr w:rsidR="475E256F" w14:paraId="06036600" w14:textId="77777777" w:rsidTr="475E256F">
        <w:tc>
          <w:tcPr>
            <w:tcW w:w="3765" w:type="dxa"/>
            <w:tcBorders>
              <w:top w:val="single" w:sz="8" w:space="0" w:color="666666"/>
              <w:left w:val="single" w:sz="8" w:space="0" w:color="666666"/>
              <w:bottom w:val="single" w:sz="8" w:space="0" w:color="666666"/>
              <w:right w:val="single" w:sz="8" w:space="0" w:color="666666"/>
            </w:tcBorders>
          </w:tcPr>
          <w:p w14:paraId="17D29212" w14:textId="6C5D0C5C" w:rsidR="475E256F" w:rsidRDefault="475E256F" w:rsidP="00D40607">
            <w:pPr>
              <w:spacing w:after="0"/>
            </w:pPr>
            <w:r w:rsidRPr="475E256F">
              <w:rPr>
                <w:rFonts w:ascii="Calibri" w:eastAsia="Calibri" w:hAnsi="Calibri" w:cs="Calibri"/>
                <w:i/>
                <w:iCs/>
              </w:rPr>
              <w:t>Vernonia fasciculata</w:t>
            </w:r>
            <w:r w:rsidRPr="475E256F">
              <w:rPr>
                <w:rFonts w:ascii="Calibri" w:eastAsia="Calibri" w:hAnsi="Calibri" w:cs="Calibri"/>
                <w:b/>
                <w:bCs/>
              </w:rPr>
              <w:t xml:space="preserve"> </w:t>
            </w:r>
          </w:p>
        </w:tc>
        <w:tc>
          <w:tcPr>
            <w:tcW w:w="5130" w:type="dxa"/>
            <w:tcBorders>
              <w:top w:val="single" w:sz="8" w:space="0" w:color="666666"/>
              <w:left w:val="single" w:sz="8" w:space="0" w:color="666666"/>
              <w:bottom w:val="single" w:sz="8" w:space="0" w:color="666666"/>
              <w:right w:val="single" w:sz="8" w:space="0" w:color="666666"/>
            </w:tcBorders>
          </w:tcPr>
          <w:p w14:paraId="3ADFA399" w14:textId="4C5B66BE" w:rsidR="475E256F" w:rsidRDefault="475E256F" w:rsidP="00D40607">
            <w:pPr>
              <w:spacing w:after="0"/>
            </w:pPr>
            <w:r w:rsidRPr="475E256F">
              <w:rPr>
                <w:rFonts w:ascii="Calibri" w:eastAsia="Calibri" w:hAnsi="Calibri" w:cs="Calibri"/>
                <w:color w:val="404040" w:themeColor="text1" w:themeTint="BF"/>
              </w:rPr>
              <w:t xml:space="preserve">Bunched Ironweed </w:t>
            </w:r>
          </w:p>
        </w:tc>
      </w:tr>
      <w:tr w:rsidR="475E256F" w14:paraId="2547CE3D" w14:textId="77777777" w:rsidTr="475E256F">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615205B8" w14:textId="038DA5C9" w:rsidR="475E256F" w:rsidRDefault="475E256F" w:rsidP="00D40607">
            <w:pPr>
              <w:spacing w:after="0"/>
            </w:pPr>
            <w:r w:rsidRPr="475E256F">
              <w:rPr>
                <w:rFonts w:ascii="Calibri" w:eastAsia="Calibri" w:hAnsi="Calibri" w:cs="Calibri"/>
                <w:i/>
                <w:iCs/>
                <w:color w:val="000000" w:themeColor="text1"/>
              </w:rPr>
              <w:t>Zizia aptera</w:t>
            </w:r>
            <w:r w:rsidRPr="475E256F">
              <w:rPr>
                <w:rFonts w:ascii="Calibri" w:eastAsia="Calibri" w:hAnsi="Calibri" w:cs="Calibri"/>
                <w:b/>
                <w:bCs/>
                <w:color w:val="000000" w:themeColor="text1"/>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CCCCCC"/>
          </w:tcPr>
          <w:p w14:paraId="735FF10E" w14:textId="712AA412" w:rsidR="475E256F" w:rsidRDefault="475E256F" w:rsidP="00D40607">
            <w:pPr>
              <w:spacing w:after="0"/>
            </w:pPr>
            <w:r w:rsidRPr="475E256F">
              <w:rPr>
                <w:rFonts w:ascii="Calibri" w:eastAsia="Calibri" w:hAnsi="Calibri" w:cs="Calibri"/>
                <w:color w:val="404040" w:themeColor="text1" w:themeTint="BF"/>
              </w:rPr>
              <w:t xml:space="preserve">Heart‐leaved Alexanders </w:t>
            </w:r>
          </w:p>
        </w:tc>
      </w:tr>
    </w:tbl>
    <w:p w14:paraId="6AC59EBF" w14:textId="2E6089AF" w:rsidR="00A5607A" w:rsidRDefault="4C184D18" w:rsidP="00A5607A">
      <w:r w:rsidRPr="475E256F">
        <w:rPr>
          <w:rFonts w:ascii="Calibri" w:eastAsia="Calibri" w:hAnsi="Calibri" w:cs="Calibri"/>
        </w:rPr>
        <w:t xml:space="preserve"> </w:t>
      </w:r>
    </w:p>
    <w:p w14:paraId="361664F5" w14:textId="379E0E08" w:rsidR="00A5607A" w:rsidRDefault="4C184D18" w:rsidP="00A5607A">
      <w:r w:rsidRPr="475E256F">
        <w:rPr>
          <w:rFonts w:ascii="Calibri Light" w:eastAsia="Calibri Light" w:hAnsi="Calibri Light" w:cs="Calibri Light"/>
          <w:b/>
          <w:bCs/>
          <w:color w:val="2F5496" w:themeColor="accent1" w:themeShade="BF"/>
          <w:sz w:val="26"/>
          <w:szCs w:val="26"/>
        </w:rPr>
        <w:t>Legumes:</w:t>
      </w:r>
      <w:r w:rsidRPr="475E256F">
        <w:rPr>
          <w:rFonts w:ascii="Calibri Light" w:eastAsia="Calibri Light" w:hAnsi="Calibri Light" w:cs="Calibri Light"/>
          <w:color w:val="2F5496" w:themeColor="accent1" w:themeShade="BF"/>
          <w:sz w:val="26"/>
          <w:szCs w:val="26"/>
        </w:rPr>
        <w:t xml:space="preserve"> </w:t>
      </w:r>
    </w:p>
    <w:tbl>
      <w:tblPr>
        <w:tblW w:w="0" w:type="auto"/>
        <w:tblLayout w:type="fixed"/>
        <w:tblLook w:val="04A0" w:firstRow="1" w:lastRow="0" w:firstColumn="1" w:lastColumn="0" w:noHBand="0" w:noVBand="1"/>
      </w:tblPr>
      <w:tblGrid>
        <w:gridCol w:w="3705"/>
        <w:gridCol w:w="5190"/>
      </w:tblGrid>
      <w:tr w:rsidR="475E256F" w14:paraId="508BEF44" w14:textId="77777777" w:rsidTr="475E256F">
        <w:tc>
          <w:tcPr>
            <w:tcW w:w="3705" w:type="dxa"/>
            <w:tcBorders>
              <w:top w:val="single" w:sz="8" w:space="0" w:color="666666"/>
              <w:left w:val="single" w:sz="8" w:space="0" w:color="666666"/>
              <w:bottom w:val="single" w:sz="12" w:space="0" w:color="666666"/>
              <w:right w:val="single" w:sz="8" w:space="0" w:color="666666"/>
            </w:tcBorders>
          </w:tcPr>
          <w:p w14:paraId="2A65600A" w14:textId="1676D585" w:rsidR="475E256F" w:rsidRDefault="475E256F" w:rsidP="00D40607">
            <w:pPr>
              <w:spacing w:after="0"/>
            </w:pPr>
            <w:r w:rsidRPr="475E256F">
              <w:rPr>
                <w:rFonts w:ascii="Calibri Light" w:eastAsia="Calibri Light" w:hAnsi="Calibri Light" w:cs="Calibri Light"/>
                <w:b/>
                <w:bCs/>
                <w:sz w:val="24"/>
                <w:szCs w:val="24"/>
              </w:rPr>
              <w:t xml:space="preserve">Scientific Name </w:t>
            </w:r>
          </w:p>
        </w:tc>
        <w:tc>
          <w:tcPr>
            <w:tcW w:w="5190" w:type="dxa"/>
            <w:tcBorders>
              <w:top w:val="single" w:sz="8" w:space="0" w:color="666666"/>
              <w:left w:val="single" w:sz="8" w:space="0" w:color="666666"/>
              <w:bottom w:val="single" w:sz="12" w:space="0" w:color="666666"/>
              <w:right w:val="single" w:sz="8" w:space="0" w:color="666666"/>
            </w:tcBorders>
          </w:tcPr>
          <w:p w14:paraId="26B39E49" w14:textId="429D930A" w:rsidR="475E256F" w:rsidRDefault="475E256F" w:rsidP="00D40607">
            <w:pPr>
              <w:spacing w:after="0"/>
            </w:pPr>
            <w:r w:rsidRPr="475E256F">
              <w:rPr>
                <w:rFonts w:ascii="Calibri Light" w:eastAsia="Calibri Light" w:hAnsi="Calibri Light" w:cs="Calibri Light"/>
                <w:b/>
                <w:bCs/>
                <w:sz w:val="24"/>
                <w:szCs w:val="24"/>
              </w:rPr>
              <w:t xml:space="preserve">Common Name </w:t>
            </w:r>
          </w:p>
        </w:tc>
      </w:tr>
      <w:tr w:rsidR="475E256F" w14:paraId="5B52B578" w14:textId="77777777" w:rsidTr="475E256F">
        <w:tc>
          <w:tcPr>
            <w:tcW w:w="3705" w:type="dxa"/>
            <w:tcBorders>
              <w:top w:val="single" w:sz="12" w:space="0" w:color="666666"/>
              <w:left w:val="single" w:sz="8" w:space="0" w:color="666666"/>
              <w:bottom w:val="single" w:sz="8" w:space="0" w:color="666666"/>
              <w:right w:val="single" w:sz="8" w:space="0" w:color="666666"/>
            </w:tcBorders>
            <w:shd w:val="clear" w:color="auto" w:fill="CCCCCC"/>
          </w:tcPr>
          <w:p w14:paraId="18FAFEEB" w14:textId="3C2F9000" w:rsidR="475E256F" w:rsidRDefault="475E256F" w:rsidP="00D40607">
            <w:pPr>
              <w:spacing w:after="0"/>
            </w:pPr>
            <w:r w:rsidRPr="475E256F">
              <w:rPr>
                <w:rFonts w:ascii="Calibri" w:eastAsia="Calibri" w:hAnsi="Calibri" w:cs="Calibri"/>
                <w:i/>
                <w:iCs/>
                <w:color w:val="000000" w:themeColor="text1"/>
              </w:rPr>
              <w:t>Astragalus crassicarpus </w:t>
            </w:r>
            <w:r w:rsidRPr="475E256F">
              <w:rPr>
                <w:rFonts w:ascii="Calibri" w:eastAsia="Calibri" w:hAnsi="Calibri" w:cs="Calibri"/>
                <w:b/>
                <w:bCs/>
                <w:color w:val="000000" w:themeColor="text1"/>
              </w:rPr>
              <w:t xml:space="preserve"> </w:t>
            </w:r>
          </w:p>
        </w:tc>
        <w:tc>
          <w:tcPr>
            <w:tcW w:w="5190" w:type="dxa"/>
            <w:tcBorders>
              <w:top w:val="single" w:sz="12" w:space="0" w:color="666666"/>
              <w:left w:val="single" w:sz="8" w:space="0" w:color="666666"/>
              <w:bottom w:val="single" w:sz="8" w:space="0" w:color="666666"/>
              <w:right w:val="single" w:sz="8" w:space="0" w:color="666666"/>
            </w:tcBorders>
            <w:shd w:val="clear" w:color="auto" w:fill="CCCCCC"/>
          </w:tcPr>
          <w:p w14:paraId="20614085" w14:textId="12580DEB" w:rsidR="475E256F" w:rsidRDefault="475E256F" w:rsidP="00D40607">
            <w:pPr>
              <w:spacing w:after="0"/>
            </w:pPr>
            <w:r w:rsidRPr="475E256F">
              <w:rPr>
                <w:rFonts w:ascii="Calibri" w:eastAsia="Calibri" w:hAnsi="Calibri" w:cs="Calibri"/>
                <w:color w:val="000000" w:themeColor="text1"/>
              </w:rPr>
              <w:t xml:space="preserve">Ground Plum </w:t>
            </w:r>
          </w:p>
        </w:tc>
      </w:tr>
      <w:tr w:rsidR="475E256F" w14:paraId="53723CB1" w14:textId="77777777" w:rsidTr="475E256F">
        <w:tc>
          <w:tcPr>
            <w:tcW w:w="3705" w:type="dxa"/>
            <w:tcBorders>
              <w:top w:val="single" w:sz="8" w:space="0" w:color="666666"/>
              <w:left w:val="single" w:sz="8" w:space="0" w:color="666666"/>
              <w:bottom w:val="single" w:sz="8" w:space="0" w:color="666666"/>
              <w:right w:val="single" w:sz="8" w:space="0" w:color="666666"/>
            </w:tcBorders>
          </w:tcPr>
          <w:p w14:paraId="7973CDA8" w14:textId="21FA7063" w:rsidR="475E256F" w:rsidRDefault="475E256F" w:rsidP="00D40607">
            <w:pPr>
              <w:spacing w:after="0"/>
            </w:pPr>
            <w:r w:rsidRPr="475E256F">
              <w:rPr>
                <w:rFonts w:ascii="Calibri" w:eastAsia="Calibri" w:hAnsi="Calibri" w:cs="Calibri"/>
                <w:i/>
                <w:iCs/>
              </w:rPr>
              <w:t>Glycyrrhiza lepidota</w:t>
            </w:r>
            <w:r w:rsidRPr="475E256F">
              <w:rPr>
                <w:rFonts w:ascii="Calibri" w:eastAsia="Calibri" w:hAnsi="Calibri" w:cs="Calibri"/>
                <w:b/>
                <w:bCs/>
              </w:rPr>
              <w:t xml:space="preserve"> </w:t>
            </w:r>
          </w:p>
        </w:tc>
        <w:tc>
          <w:tcPr>
            <w:tcW w:w="5190" w:type="dxa"/>
            <w:tcBorders>
              <w:top w:val="single" w:sz="8" w:space="0" w:color="666666"/>
              <w:left w:val="single" w:sz="8" w:space="0" w:color="666666"/>
              <w:bottom w:val="single" w:sz="8" w:space="0" w:color="666666"/>
              <w:right w:val="single" w:sz="8" w:space="0" w:color="666666"/>
            </w:tcBorders>
          </w:tcPr>
          <w:p w14:paraId="6CB646BA" w14:textId="3C8B75B3" w:rsidR="475E256F" w:rsidRDefault="475E256F" w:rsidP="00D40607">
            <w:pPr>
              <w:spacing w:after="0"/>
            </w:pPr>
            <w:r w:rsidRPr="475E256F">
              <w:rPr>
                <w:rFonts w:ascii="Calibri" w:eastAsia="Calibri" w:hAnsi="Calibri" w:cs="Calibri"/>
                <w:color w:val="000000" w:themeColor="text1"/>
              </w:rPr>
              <w:t xml:space="preserve">Wild Licorice </w:t>
            </w:r>
          </w:p>
        </w:tc>
      </w:tr>
      <w:tr w:rsidR="475E256F" w14:paraId="64D2BDDA" w14:textId="77777777" w:rsidTr="475E256F">
        <w:tc>
          <w:tcPr>
            <w:tcW w:w="3705" w:type="dxa"/>
            <w:tcBorders>
              <w:top w:val="single" w:sz="8" w:space="0" w:color="666666"/>
              <w:left w:val="single" w:sz="8" w:space="0" w:color="666666"/>
              <w:bottom w:val="single" w:sz="8" w:space="0" w:color="666666"/>
              <w:right w:val="single" w:sz="8" w:space="0" w:color="666666"/>
            </w:tcBorders>
            <w:shd w:val="clear" w:color="auto" w:fill="CCCCCC"/>
          </w:tcPr>
          <w:p w14:paraId="34C928E0" w14:textId="685E0414" w:rsidR="475E256F" w:rsidRDefault="475E256F" w:rsidP="00D40607">
            <w:pPr>
              <w:spacing w:after="0"/>
            </w:pPr>
            <w:r w:rsidRPr="475E256F">
              <w:rPr>
                <w:rFonts w:ascii="Calibri" w:eastAsia="Calibri" w:hAnsi="Calibri" w:cs="Calibri"/>
                <w:i/>
                <w:iCs/>
                <w:color w:val="000000" w:themeColor="text1"/>
              </w:rPr>
              <w:t>Vicia americana</w:t>
            </w:r>
            <w:r w:rsidRPr="475E256F">
              <w:rPr>
                <w:rFonts w:ascii="Calibri" w:eastAsia="Calibri" w:hAnsi="Calibri" w:cs="Calibri"/>
                <w:b/>
                <w:bCs/>
                <w:color w:val="000000" w:themeColor="text1"/>
              </w:rPr>
              <w:t xml:space="preserve"> </w:t>
            </w:r>
          </w:p>
        </w:tc>
        <w:tc>
          <w:tcPr>
            <w:tcW w:w="5190" w:type="dxa"/>
            <w:tcBorders>
              <w:top w:val="single" w:sz="8" w:space="0" w:color="666666"/>
              <w:left w:val="single" w:sz="8" w:space="0" w:color="666666"/>
              <w:bottom w:val="single" w:sz="8" w:space="0" w:color="666666"/>
              <w:right w:val="single" w:sz="8" w:space="0" w:color="666666"/>
            </w:tcBorders>
            <w:shd w:val="clear" w:color="auto" w:fill="CCCCCC"/>
          </w:tcPr>
          <w:p w14:paraId="41A56D6D" w14:textId="59D5BC33" w:rsidR="475E256F" w:rsidRDefault="475E256F" w:rsidP="00D40607">
            <w:pPr>
              <w:spacing w:after="0"/>
            </w:pPr>
            <w:r w:rsidRPr="475E256F">
              <w:rPr>
                <w:rFonts w:ascii="Calibri" w:eastAsia="Calibri" w:hAnsi="Calibri" w:cs="Calibri"/>
                <w:color w:val="000000" w:themeColor="text1"/>
              </w:rPr>
              <w:t xml:space="preserve">American Vetch </w:t>
            </w:r>
          </w:p>
        </w:tc>
      </w:tr>
    </w:tbl>
    <w:p w14:paraId="4C500792" w14:textId="632DCFF3" w:rsidR="00A5607A" w:rsidRDefault="4C184D18" w:rsidP="00A5607A">
      <w:r w:rsidRPr="475E256F">
        <w:rPr>
          <w:rFonts w:ascii="Calibri" w:eastAsia="Calibri" w:hAnsi="Calibri" w:cs="Calibri"/>
        </w:rPr>
        <w:t xml:space="preserve"> </w:t>
      </w:r>
    </w:p>
    <w:p w14:paraId="5B7C9AA7" w14:textId="0CAB8725" w:rsidR="00A5607A" w:rsidRDefault="4C184D18" w:rsidP="00A5607A">
      <w:r w:rsidRPr="475E256F">
        <w:rPr>
          <w:rFonts w:ascii="Calibri" w:eastAsia="Calibri" w:hAnsi="Calibri" w:cs="Calibri"/>
          <w:sz w:val="40"/>
          <w:szCs w:val="40"/>
        </w:rPr>
        <w:t xml:space="preserve">Bareroot plants or plugs to supplement your planting  </w:t>
      </w:r>
    </w:p>
    <w:tbl>
      <w:tblPr>
        <w:tblW w:w="9620" w:type="dxa"/>
        <w:tblLayout w:type="fixed"/>
        <w:tblLook w:val="04A0" w:firstRow="1" w:lastRow="0" w:firstColumn="1" w:lastColumn="0" w:noHBand="0" w:noVBand="1"/>
      </w:tblPr>
      <w:tblGrid>
        <w:gridCol w:w="3135"/>
        <w:gridCol w:w="1815"/>
        <w:gridCol w:w="980"/>
        <w:gridCol w:w="1800"/>
        <w:gridCol w:w="1890"/>
      </w:tblGrid>
      <w:tr w:rsidR="475E256F" w14:paraId="2621AFFE" w14:textId="77777777" w:rsidTr="0091731A">
        <w:trPr>
          <w:trHeight w:val="345"/>
        </w:trPr>
        <w:tc>
          <w:tcPr>
            <w:tcW w:w="3135" w:type="dxa"/>
            <w:tcBorders>
              <w:top w:val="single" w:sz="8" w:space="0" w:color="auto"/>
              <w:left w:val="single" w:sz="8" w:space="0" w:color="auto"/>
              <w:bottom w:val="single" w:sz="8" w:space="0" w:color="auto"/>
              <w:right w:val="single" w:sz="8" w:space="0" w:color="auto"/>
            </w:tcBorders>
            <w:vAlign w:val="bottom"/>
          </w:tcPr>
          <w:p w14:paraId="1B32BEDF" w14:textId="7F1C6A6C" w:rsidR="475E256F" w:rsidRDefault="475E256F" w:rsidP="00AB76D8">
            <w:pPr>
              <w:spacing w:after="0"/>
            </w:pPr>
            <w:r w:rsidRPr="475E256F">
              <w:rPr>
                <w:rFonts w:ascii="Calibri" w:eastAsia="Calibri" w:hAnsi="Calibri" w:cs="Calibri"/>
                <w:b/>
                <w:bCs/>
                <w:sz w:val="24"/>
                <w:szCs w:val="24"/>
              </w:rPr>
              <w:t>Scientific Name</w:t>
            </w:r>
            <w:r w:rsidRPr="475E256F">
              <w:rPr>
                <w:rFonts w:ascii="Calibri" w:eastAsia="Calibri" w:hAnsi="Calibri" w:cs="Calibri"/>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4E5AB832" w14:textId="65ABA4E4" w:rsidR="475E256F" w:rsidRDefault="475E256F" w:rsidP="00AB76D8">
            <w:pPr>
              <w:spacing w:after="0"/>
            </w:pPr>
            <w:r w:rsidRPr="475E256F">
              <w:rPr>
                <w:rFonts w:ascii="Calibri" w:eastAsia="Calibri" w:hAnsi="Calibri" w:cs="Calibri"/>
                <w:b/>
                <w:bCs/>
                <w:sz w:val="24"/>
                <w:szCs w:val="24"/>
              </w:rPr>
              <w:t>Common Name</w:t>
            </w:r>
            <w:r w:rsidRPr="475E256F">
              <w:rPr>
                <w:rFonts w:ascii="Calibri" w:eastAsia="Calibri" w:hAnsi="Calibri" w:cs="Calibri"/>
                <w:sz w:val="24"/>
                <w:szCs w:val="24"/>
              </w:rPr>
              <w:t xml:space="preserve">  </w:t>
            </w:r>
          </w:p>
        </w:tc>
        <w:tc>
          <w:tcPr>
            <w:tcW w:w="980" w:type="dxa"/>
            <w:tcBorders>
              <w:top w:val="single" w:sz="8" w:space="0" w:color="auto"/>
              <w:left w:val="single" w:sz="8" w:space="0" w:color="auto"/>
              <w:bottom w:val="single" w:sz="8" w:space="0" w:color="auto"/>
              <w:right w:val="single" w:sz="8" w:space="0" w:color="auto"/>
            </w:tcBorders>
            <w:vAlign w:val="bottom"/>
          </w:tcPr>
          <w:p w14:paraId="67C90498" w14:textId="10081D2C" w:rsidR="475E256F" w:rsidRDefault="475E256F" w:rsidP="00AB76D8">
            <w:pPr>
              <w:spacing w:after="0"/>
            </w:pPr>
            <w:r w:rsidRPr="475E256F">
              <w:rPr>
                <w:rFonts w:ascii="Calibri" w:eastAsia="Calibri" w:hAnsi="Calibri" w:cs="Calibri"/>
                <w:b/>
                <w:bCs/>
                <w:sz w:val="24"/>
                <w:szCs w:val="24"/>
              </w:rPr>
              <w:t>Bloom Time</w:t>
            </w:r>
            <w:r w:rsidRPr="475E256F">
              <w:rPr>
                <w:rFonts w:ascii="Calibri" w:eastAsia="Calibri" w:hAnsi="Calibri" w:cs="Calibri"/>
                <w:sz w:val="24"/>
                <w:szCs w:val="24"/>
              </w:rPr>
              <w:t xml:space="preserve">  </w:t>
            </w:r>
          </w:p>
        </w:tc>
        <w:tc>
          <w:tcPr>
            <w:tcW w:w="1800" w:type="dxa"/>
            <w:tcBorders>
              <w:top w:val="single" w:sz="8" w:space="0" w:color="auto"/>
              <w:left w:val="single" w:sz="8" w:space="0" w:color="auto"/>
              <w:bottom w:val="single" w:sz="8" w:space="0" w:color="auto"/>
              <w:right w:val="single" w:sz="8" w:space="0" w:color="auto"/>
            </w:tcBorders>
            <w:vAlign w:val="bottom"/>
          </w:tcPr>
          <w:p w14:paraId="2F24F9C8" w14:textId="1C25C9D4" w:rsidR="475E256F" w:rsidRDefault="475E256F" w:rsidP="00AB76D8">
            <w:pPr>
              <w:spacing w:after="0"/>
            </w:pPr>
            <w:r w:rsidRPr="475E256F">
              <w:rPr>
                <w:rFonts w:ascii="Calibri" w:eastAsia="Calibri" w:hAnsi="Calibri" w:cs="Calibri"/>
                <w:b/>
                <w:bCs/>
                <w:sz w:val="24"/>
                <w:szCs w:val="24"/>
              </w:rPr>
              <w:t>Sun/Shade </w:t>
            </w:r>
            <w:r w:rsidRPr="475E256F">
              <w:rPr>
                <w:rFonts w:ascii="Calibri" w:eastAsia="Calibri" w:hAnsi="Calibri" w:cs="Calibri"/>
                <w:sz w:val="24"/>
                <w:szCs w:val="24"/>
              </w:rPr>
              <w:t xml:space="preserve">  </w:t>
            </w:r>
          </w:p>
        </w:tc>
        <w:tc>
          <w:tcPr>
            <w:tcW w:w="1890" w:type="dxa"/>
            <w:tcBorders>
              <w:top w:val="single" w:sz="8" w:space="0" w:color="auto"/>
              <w:left w:val="single" w:sz="8" w:space="0" w:color="auto"/>
              <w:bottom w:val="single" w:sz="8" w:space="0" w:color="auto"/>
              <w:right w:val="single" w:sz="8" w:space="0" w:color="auto"/>
            </w:tcBorders>
            <w:vAlign w:val="bottom"/>
          </w:tcPr>
          <w:p w14:paraId="5AA2ADF8" w14:textId="18E9E2CB" w:rsidR="475E256F" w:rsidRDefault="475E256F" w:rsidP="00AB76D8">
            <w:pPr>
              <w:spacing w:after="0"/>
            </w:pPr>
            <w:r w:rsidRPr="475E256F">
              <w:rPr>
                <w:rFonts w:ascii="Calibri" w:eastAsia="Calibri" w:hAnsi="Calibri" w:cs="Calibri"/>
                <w:b/>
                <w:bCs/>
                <w:sz w:val="24"/>
                <w:szCs w:val="24"/>
              </w:rPr>
              <w:t>Range</w:t>
            </w:r>
            <w:r w:rsidRPr="475E256F">
              <w:rPr>
                <w:rFonts w:ascii="Calibri" w:eastAsia="Calibri" w:hAnsi="Calibri" w:cs="Calibri"/>
                <w:sz w:val="24"/>
                <w:szCs w:val="24"/>
              </w:rPr>
              <w:t xml:space="preserve">  </w:t>
            </w:r>
          </w:p>
        </w:tc>
      </w:tr>
      <w:tr w:rsidR="475E256F" w14:paraId="28C5FF05" w14:textId="77777777" w:rsidTr="0091731A">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0B918F71" w14:textId="1DE8FF88" w:rsidR="475E256F" w:rsidRDefault="475E256F" w:rsidP="00AB76D8">
            <w:pPr>
              <w:spacing w:after="0"/>
            </w:pPr>
            <w:r w:rsidRPr="475E256F">
              <w:rPr>
                <w:rFonts w:ascii="Calibri" w:eastAsia="Calibri" w:hAnsi="Calibri" w:cs="Calibri"/>
                <w:i/>
                <w:iCs/>
                <w:color w:val="000000" w:themeColor="text1"/>
                <w:sz w:val="24"/>
                <w:szCs w:val="24"/>
              </w:rPr>
              <w:t>Carex pensylvanica</w:t>
            </w:r>
            <w:r w:rsidRPr="475E256F">
              <w:rPr>
                <w:rFonts w:ascii="Calibri" w:eastAsia="Calibri" w:hAnsi="Calibri" w:cs="Calibri"/>
                <w:color w:val="000000" w:themeColor="text1"/>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02087F38" w14:textId="4C730BFE" w:rsidR="475E256F" w:rsidRDefault="475E256F" w:rsidP="00AB76D8">
            <w:pPr>
              <w:spacing w:after="0"/>
            </w:pPr>
            <w:r w:rsidRPr="475E256F">
              <w:rPr>
                <w:rFonts w:ascii="Calibri" w:eastAsia="Calibri" w:hAnsi="Calibri" w:cs="Calibri"/>
                <w:sz w:val="24"/>
                <w:szCs w:val="24"/>
              </w:rPr>
              <w:t xml:space="preserve">Pennsylvania sedge  </w:t>
            </w:r>
          </w:p>
        </w:tc>
        <w:tc>
          <w:tcPr>
            <w:tcW w:w="980" w:type="dxa"/>
            <w:tcBorders>
              <w:top w:val="single" w:sz="8" w:space="0" w:color="auto"/>
              <w:left w:val="single" w:sz="8" w:space="0" w:color="auto"/>
              <w:bottom w:val="single" w:sz="8" w:space="0" w:color="auto"/>
              <w:right w:val="single" w:sz="8" w:space="0" w:color="auto"/>
            </w:tcBorders>
            <w:vAlign w:val="bottom"/>
          </w:tcPr>
          <w:p w14:paraId="3861E909" w14:textId="08853C65" w:rsidR="475E256F" w:rsidRDefault="475E256F" w:rsidP="00AB76D8">
            <w:pPr>
              <w:spacing w:after="0"/>
            </w:pPr>
            <w:r w:rsidRPr="475E256F">
              <w:rPr>
                <w:rFonts w:ascii="Calibri" w:eastAsia="Calibri" w:hAnsi="Calibri" w:cs="Calibri"/>
                <w:color w:val="000000" w:themeColor="text1"/>
              </w:rPr>
              <w:t xml:space="preserve">e/m  </w:t>
            </w:r>
          </w:p>
        </w:tc>
        <w:tc>
          <w:tcPr>
            <w:tcW w:w="1800" w:type="dxa"/>
            <w:tcBorders>
              <w:top w:val="single" w:sz="8" w:space="0" w:color="auto"/>
              <w:left w:val="single" w:sz="8" w:space="0" w:color="auto"/>
              <w:bottom w:val="single" w:sz="8" w:space="0" w:color="auto"/>
              <w:right w:val="single" w:sz="8" w:space="0" w:color="auto"/>
            </w:tcBorders>
            <w:vAlign w:val="bottom"/>
          </w:tcPr>
          <w:p w14:paraId="65DA62FC" w14:textId="737335F3" w:rsidR="475E256F" w:rsidRDefault="475E256F" w:rsidP="00AB76D8">
            <w:pPr>
              <w:spacing w:after="0"/>
            </w:pPr>
            <w:r w:rsidRPr="475E256F">
              <w:rPr>
                <w:rFonts w:ascii="Calibri" w:eastAsia="Calibri" w:hAnsi="Calibri" w:cs="Calibri"/>
                <w:color w:val="000000" w:themeColor="text1"/>
              </w:rPr>
              <w:t xml:space="preserve">Sun, Part Shade  </w:t>
            </w:r>
          </w:p>
        </w:tc>
        <w:tc>
          <w:tcPr>
            <w:tcW w:w="1890" w:type="dxa"/>
            <w:tcBorders>
              <w:top w:val="single" w:sz="8" w:space="0" w:color="auto"/>
              <w:left w:val="single" w:sz="8" w:space="0" w:color="auto"/>
              <w:bottom w:val="single" w:sz="8" w:space="0" w:color="auto"/>
              <w:right w:val="single" w:sz="8" w:space="0" w:color="auto"/>
            </w:tcBorders>
            <w:vAlign w:val="bottom"/>
          </w:tcPr>
          <w:p w14:paraId="05E27F0E" w14:textId="2E441677" w:rsidR="475E256F" w:rsidRDefault="475E256F" w:rsidP="00AB76D8">
            <w:pPr>
              <w:spacing w:after="0"/>
            </w:pPr>
            <w:r w:rsidRPr="475E256F">
              <w:rPr>
                <w:rFonts w:ascii="Calibri" w:eastAsia="Calibri" w:hAnsi="Calibri" w:cs="Calibri"/>
                <w:sz w:val="24"/>
                <w:szCs w:val="24"/>
              </w:rPr>
              <w:t xml:space="preserve">NE,SW,SE,NE  </w:t>
            </w:r>
          </w:p>
        </w:tc>
      </w:tr>
      <w:tr w:rsidR="475E256F" w14:paraId="46C73290" w14:textId="77777777" w:rsidTr="0091731A">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0CAB31CF" w14:textId="3F6551F8" w:rsidR="475E256F" w:rsidRDefault="475E256F" w:rsidP="00AB76D8">
            <w:pPr>
              <w:spacing w:after="0"/>
            </w:pPr>
            <w:r w:rsidRPr="475E256F">
              <w:rPr>
                <w:rFonts w:ascii="Calibri" w:eastAsia="Calibri" w:hAnsi="Calibri" w:cs="Calibri"/>
                <w:i/>
                <w:iCs/>
                <w:color w:val="000000" w:themeColor="text1"/>
                <w:sz w:val="24"/>
                <w:szCs w:val="24"/>
              </w:rPr>
              <w:t>Anemone patens</w:t>
            </w:r>
            <w:r w:rsidRPr="475E256F">
              <w:rPr>
                <w:rFonts w:ascii="Calibri" w:eastAsia="Calibri" w:hAnsi="Calibri" w:cs="Calibri"/>
                <w:color w:val="000000" w:themeColor="text1"/>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6B03CB1E" w14:textId="0705B17D" w:rsidR="475E256F" w:rsidRDefault="475E256F" w:rsidP="00AB76D8">
            <w:pPr>
              <w:spacing w:after="0"/>
            </w:pPr>
            <w:r w:rsidRPr="475E256F">
              <w:rPr>
                <w:rFonts w:ascii="Calibri" w:eastAsia="Calibri" w:hAnsi="Calibri" w:cs="Calibri"/>
                <w:sz w:val="24"/>
                <w:szCs w:val="24"/>
              </w:rPr>
              <w:t xml:space="preserve">pasqueflower  </w:t>
            </w:r>
          </w:p>
        </w:tc>
        <w:tc>
          <w:tcPr>
            <w:tcW w:w="980" w:type="dxa"/>
            <w:tcBorders>
              <w:top w:val="single" w:sz="8" w:space="0" w:color="auto"/>
              <w:left w:val="single" w:sz="8" w:space="0" w:color="auto"/>
              <w:bottom w:val="single" w:sz="8" w:space="0" w:color="auto"/>
              <w:right w:val="single" w:sz="8" w:space="0" w:color="auto"/>
            </w:tcBorders>
            <w:vAlign w:val="bottom"/>
          </w:tcPr>
          <w:p w14:paraId="69C34C43" w14:textId="6CE20B62" w:rsidR="475E256F" w:rsidRDefault="475E256F" w:rsidP="00AB76D8">
            <w:pPr>
              <w:spacing w:after="0"/>
            </w:pPr>
            <w:r w:rsidRPr="475E256F">
              <w:rPr>
                <w:rFonts w:ascii="Calibri" w:eastAsia="Calibri" w:hAnsi="Calibri" w:cs="Calibri"/>
                <w:color w:val="000000" w:themeColor="text1"/>
              </w:rPr>
              <w:t xml:space="preserve">e  </w:t>
            </w:r>
          </w:p>
        </w:tc>
        <w:tc>
          <w:tcPr>
            <w:tcW w:w="1800" w:type="dxa"/>
            <w:tcBorders>
              <w:top w:val="single" w:sz="8" w:space="0" w:color="auto"/>
              <w:left w:val="single" w:sz="8" w:space="0" w:color="auto"/>
              <w:bottom w:val="single" w:sz="8" w:space="0" w:color="auto"/>
              <w:right w:val="single" w:sz="8" w:space="0" w:color="auto"/>
            </w:tcBorders>
            <w:vAlign w:val="bottom"/>
          </w:tcPr>
          <w:p w14:paraId="7C09CC8E" w14:textId="1DEEA8B0" w:rsidR="475E256F" w:rsidRDefault="475E256F" w:rsidP="00AB76D8">
            <w:pPr>
              <w:spacing w:after="0"/>
            </w:pPr>
            <w:r w:rsidRPr="475E256F">
              <w:rPr>
                <w:rFonts w:ascii="Calibri" w:eastAsia="Calibri" w:hAnsi="Calibri" w:cs="Calibri"/>
                <w:color w:val="000000" w:themeColor="text1"/>
              </w:rPr>
              <w:t xml:space="preserve">Sun, Part Shade  </w:t>
            </w:r>
          </w:p>
        </w:tc>
        <w:tc>
          <w:tcPr>
            <w:tcW w:w="1890" w:type="dxa"/>
            <w:tcBorders>
              <w:top w:val="single" w:sz="8" w:space="0" w:color="auto"/>
              <w:left w:val="single" w:sz="8" w:space="0" w:color="auto"/>
              <w:bottom w:val="single" w:sz="8" w:space="0" w:color="auto"/>
              <w:right w:val="single" w:sz="8" w:space="0" w:color="auto"/>
            </w:tcBorders>
            <w:vAlign w:val="bottom"/>
          </w:tcPr>
          <w:p w14:paraId="4FEE6D83" w14:textId="0A0D2ADA" w:rsidR="475E256F" w:rsidRDefault="475E256F" w:rsidP="00AB76D8">
            <w:pPr>
              <w:spacing w:after="0"/>
            </w:pPr>
            <w:r w:rsidRPr="475E256F">
              <w:rPr>
                <w:rFonts w:ascii="Calibri" w:eastAsia="Calibri" w:hAnsi="Calibri" w:cs="Calibri"/>
                <w:sz w:val="24"/>
                <w:szCs w:val="24"/>
              </w:rPr>
              <w:t xml:space="preserve">NW,SW,SE  </w:t>
            </w:r>
          </w:p>
        </w:tc>
      </w:tr>
      <w:tr w:rsidR="475E256F" w14:paraId="479D1A53" w14:textId="77777777" w:rsidTr="0091731A">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13505126" w14:textId="70E1F335" w:rsidR="475E256F" w:rsidRDefault="475E256F" w:rsidP="00AB76D8">
            <w:pPr>
              <w:spacing w:after="0"/>
            </w:pPr>
            <w:r w:rsidRPr="475E256F">
              <w:rPr>
                <w:rFonts w:ascii="Calibri" w:eastAsia="Calibri" w:hAnsi="Calibri" w:cs="Calibri"/>
                <w:i/>
                <w:iCs/>
                <w:color w:val="000000" w:themeColor="text1"/>
                <w:sz w:val="24"/>
                <w:szCs w:val="24"/>
              </w:rPr>
              <w:t>Antennaria neglecta</w:t>
            </w:r>
            <w:r w:rsidRPr="475E256F">
              <w:rPr>
                <w:rFonts w:ascii="Calibri" w:eastAsia="Calibri" w:hAnsi="Calibri" w:cs="Calibri"/>
                <w:color w:val="000000" w:themeColor="text1"/>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2FE0AA38" w14:textId="6F004409" w:rsidR="475E256F" w:rsidRDefault="475E256F" w:rsidP="00AB76D8">
            <w:pPr>
              <w:spacing w:after="0"/>
            </w:pPr>
            <w:r w:rsidRPr="475E256F">
              <w:rPr>
                <w:rFonts w:ascii="Calibri" w:eastAsia="Calibri" w:hAnsi="Calibri" w:cs="Calibri"/>
                <w:sz w:val="24"/>
                <w:szCs w:val="24"/>
              </w:rPr>
              <w:t xml:space="preserve">pussytoes  </w:t>
            </w:r>
          </w:p>
        </w:tc>
        <w:tc>
          <w:tcPr>
            <w:tcW w:w="980" w:type="dxa"/>
            <w:tcBorders>
              <w:top w:val="single" w:sz="8" w:space="0" w:color="auto"/>
              <w:left w:val="single" w:sz="8" w:space="0" w:color="auto"/>
              <w:bottom w:val="single" w:sz="8" w:space="0" w:color="auto"/>
              <w:right w:val="single" w:sz="8" w:space="0" w:color="auto"/>
            </w:tcBorders>
            <w:vAlign w:val="bottom"/>
          </w:tcPr>
          <w:p w14:paraId="4356D9C1" w14:textId="7AFE5FD7" w:rsidR="475E256F" w:rsidRDefault="475E256F" w:rsidP="00AB76D8">
            <w:pPr>
              <w:spacing w:after="0"/>
            </w:pPr>
            <w:r w:rsidRPr="475E256F">
              <w:rPr>
                <w:rFonts w:ascii="Calibri" w:eastAsia="Calibri" w:hAnsi="Calibri" w:cs="Calibri"/>
                <w:color w:val="000000" w:themeColor="text1"/>
              </w:rPr>
              <w:t xml:space="preserve">e/m  </w:t>
            </w:r>
          </w:p>
        </w:tc>
        <w:tc>
          <w:tcPr>
            <w:tcW w:w="1800" w:type="dxa"/>
            <w:tcBorders>
              <w:top w:val="single" w:sz="8" w:space="0" w:color="auto"/>
              <w:left w:val="single" w:sz="8" w:space="0" w:color="auto"/>
              <w:bottom w:val="single" w:sz="8" w:space="0" w:color="auto"/>
              <w:right w:val="single" w:sz="8" w:space="0" w:color="auto"/>
            </w:tcBorders>
            <w:vAlign w:val="bottom"/>
          </w:tcPr>
          <w:p w14:paraId="2AB003E8" w14:textId="588B2992" w:rsidR="475E256F" w:rsidRDefault="475E256F" w:rsidP="00AB76D8">
            <w:pPr>
              <w:spacing w:after="0"/>
            </w:pPr>
            <w:r w:rsidRPr="475E256F">
              <w:rPr>
                <w:rFonts w:ascii="Calibri" w:eastAsia="Calibri" w:hAnsi="Calibri" w:cs="Calibri"/>
                <w:color w:val="000000" w:themeColor="text1"/>
              </w:rPr>
              <w:t xml:space="preserve">Sun, Part Shade  </w:t>
            </w:r>
          </w:p>
        </w:tc>
        <w:tc>
          <w:tcPr>
            <w:tcW w:w="1890" w:type="dxa"/>
            <w:tcBorders>
              <w:top w:val="single" w:sz="8" w:space="0" w:color="auto"/>
              <w:left w:val="single" w:sz="8" w:space="0" w:color="auto"/>
              <w:bottom w:val="single" w:sz="8" w:space="0" w:color="auto"/>
              <w:right w:val="single" w:sz="8" w:space="0" w:color="auto"/>
            </w:tcBorders>
            <w:vAlign w:val="bottom"/>
          </w:tcPr>
          <w:p w14:paraId="12858DF9" w14:textId="67813E15" w:rsidR="475E256F" w:rsidRDefault="475E256F" w:rsidP="00AB76D8">
            <w:pPr>
              <w:spacing w:after="0"/>
            </w:pPr>
            <w:r w:rsidRPr="475E256F">
              <w:rPr>
                <w:rFonts w:ascii="Calibri" w:eastAsia="Calibri" w:hAnsi="Calibri" w:cs="Calibri"/>
                <w:sz w:val="24"/>
                <w:szCs w:val="24"/>
              </w:rPr>
              <w:t xml:space="preserve">NW,SW,SE,NE  </w:t>
            </w:r>
          </w:p>
        </w:tc>
      </w:tr>
      <w:tr w:rsidR="475E256F" w14:paraId="09F83112" w14:textId="77777777" w:rsidTr="0091731A">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8DB4E2"/>
            <w:vAlign w:val="bottom"/>
          </w:tcPr>
          <w:p w14:paraId="53E82102" w14:textId="1865A414" w:rsidR="475E256F" w:rsidRDefault="475E256F" w:rsidP="00AB76D8">
            <w:pPr>
              <w:spacing w:after="0"/>
            </w:pPr>
            <w:r w:rsidRPr="475E256F">
              <w:rPr>
                <w:rFonts w:ascii="Calibri" w:eastAsia="Calibri" w:hAnsi="Calibri" w:cs="Calibri"/>
                <w:i/>
                <w:iCs/>
                <w:color w:val="000000" w:themeColor="text1"/>
                <w:sz w:val="24"/>
                <w:szCs w:val="24"/>
              </w:rPr>
              <w:t>Campanula rotundifloria</w:t>
            </w:r>
            <w:r w:rsidRPr="475E256F">
              <w:rPr>
                <w:rFonts w:ascii="Calibri" w:eastAsia="Calibri" w:hAnsi="Calibri" w:cs="Calibri"/>
                <w:color w:val="000000" w:themeColor="text1"/>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549A63CE" w14:textId="408FE2E3" w:rsidR="475E256F" w:rsidRDefault="475E256F" w:rsidP="00AB76D8">
            <w:pPr>
              <w:spacing w:after="0"/>
            </w:pPr>
            <w:r w:rsidRPr="475E256F">
              <w:rPr>
                <w:rFonts w:ascii="Calibri" w:eastAsia="Calibri" w:hAnsi="Calibri" w:cs="Calibri"/>
                <w:sz w:val="24"/>
                <w:szCs w:val="24"/>
              </w:rPr>
              <w:t xml:space="preserve">Harebell  </w:t>
            </w:r>
          </w:p>
        </w:tc>
        <w:tc>
          <w:tcPr>
            <w:tcW w:w="980" w:type="dxa"/>
            <w:tcBorders>
              <w:top w:val="single" w:sz="8" w:space="0" w:color="auto"/>
              <w:left w:val="single" w:sz="8" w:space="0" w:color="auto"/>
              <w:bottom w:val="single" w:sz="8" w:space="0" w:color="auto"/>
              <w:right w:val="single" w:sz="8" w:space="0" w:color="auto"/>
            </w:tcBorders>
            <w:vAlign w:val="bottom"/>
          </w:tcPr>
          <w:p w14:paraId="7309C9EE" w14:textId="0BB98B95" w:rsidR="475E256F" w:rsidRDefault="475E256F" w:rsidP="00AB76D8">
            <w:pPr>
              <w:spacing w:after="0"/>
            </w:pPr>
            <w:r w:rsidRPr="475E256F">
              <w:rPr>
                <w:rFonts w:ascii="Calibri" w:eastAsia="Calibri" w:hAnsi="Calibri" w:cs="Calibri"/>
                <w:color w:val="000000" w:themeColor="text1"/>
              </w:rPr>
              <w:t xml:space="preserve">m/l  </w:t>
            </w:r>
          </w:p>
        </w:tc>
        <w:tc>
          <w:tcPr>
            <w:tcW w:w="1800" w:type="dxa"/>
            <w:tcBorders>
              <w:top w:val="single" w:sz="8" w:space="0" w:color="auto"/>
              <w:left w:val="single" w:sz="8" w:space="0" w:color="auto"/>
              <w:bottom w:val="single" w:sz="8" w:space="0" w:color="auto"/>
              <w:right w:val="single" w:sz="8" w:space="0" w:color="auto"/>
            </w:tcBorders>
            <w:vAlign w:val="bottom"/>
          </w:tcPr>
          <w:p w14:paraId="442B623E" w14:textId="3E14395F" w:rsidR="475E256F" w:rsidRDefault="475E256F" w:rsidP="00AB76D8">
            <w:pPr>
              <w:spacing w:after="0"/>
            </w:pPr>
            <w:r w:rsidRPr="475E256F">
              <w:rPr>
                <w:rFonts w:ascii="Calibri" w:eastAsia="Calibri" w:hAnsi="Calibri" w:cs="Calibri"/>
                <w:color w:val="000000" w:themeColor="text1"/>
              </w:rPr>
              <w:t xml:space="preserve">Sun, Part Shade  </w:t>
            </w:r>
          </w:p>
        </w:tc>
        <w:tc>
          <w:tcPr>
            <w:tcW w:w="1890" w:type="dxa"/>
            <w:tcBorders>
              <w:top w:val="single" w:sz="8" w:space="0" w:color="auto"/>
              <w:left w:val="single" w:sz="8" w:space="0" w:color="auto"/>
              <w:bottom w:val="single" w:sz="8" w:space="0" w:color="auto"/>
              <w:right w:val="single" w:sz="8" w:space="0" w:color="auto"/>
            </w:tcBorders>
            <w:vAlign w:val="bottom"/>
          </w:tcPr>
          <w:p w14:paraId="4DF85DD2" w14:textId="7BE0B620" w:rsidR="475E256F" w:rsidRDefault="475E256F" w:rsidP="00AB76D8">
            <w:pPr>
              <w:spacing w:after="0"/>
            </w:pPr>
            <w:r w:rsidRPr="475E256F">
              <w:rPr>
                <w:rFonts w:ascii="Calibri" w:eastAsia="Calibri" w:hAnsi="Calibri" w:cs="Calibri"/>
                <w:sz w:val="24"/>
                <w:szCs w:val="24"/>
              </w:rPr>
              <w:t xml:space="preserve">NW,SE, NE,   </w:t>
            </w:r>
          </w:p>
        </w:tc>
      </w:tr>
      <w:tr w:rsidR="475E256F" w14:paraId="6ABA4F49" w14:textId="77777777" w:rsidTr="0091731A">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061C9BEA" w14:textId="61B5AD35" w:rsidR="475E256F" w:rsidRDefault="475E256F" w:rsidP="00AB76D8">
            <w:pPr>
              <w:spacing w:after="0"/>
            </w:pPr>
            <w:r w:rsidRPr="475E256F">
              <w:rPr>
                <w:rFonts w:ascii="Calibri" w:eastAsia="Calibri" w:hAnsi="Calibri" w:cs="Calibri"/>
                <w:i/>
                <w:iCs/>
                <w:color w:val="000000" w:themeColor="text1"/>
                <w:sz w:val="24"/>
                <w:szCs w:val="24"/>
              </w:rPr>
              <w:t>Dicentra cucullaria</w:t>
            </w:r>
            <w:r w:rsidRPr="475E256F">
              <w:rPr>
                <w:rFonts w:ascii="Calibri" w:eastAsia="Calibri" w:hAnsi="Calibri" w:cs="Calibri"/>
                <w:color w:val="000000" w:themeColor="text1"/>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73B2BC07" w14:textId="5EFD8091" w:rsidR="475E256F" w:rsidRDefault="475E256F" w:rsidP="00AB76D8">
            <w:pPr>
              <w:spacing w:after="0"/>
            </w:pPr>
            <w:r w:rsidRPr="475E256F">
              <w:rPr>
                <w:rFonts w:ascii="Calibri" w:eastAsia="Calibri" w:hAnsi="Calibri" w:cs="Calibri"/>
                <w:sz w:val="24"/>
                <w:szCs w:val="24"/>
              </w:rPr>
              <w:t xml:space="preserve">Dutchmen's breeches  </w:t>
            </w:r>
          </w:p>
        </w:tc>
        <w:tc>
          <w:tcPr>
            <w:tcW w:w="980" w:type="dxa"/>
            <w:tcBorders>
              <w:top w:val="single" w:sz="8" w:space="0" w:color="auto"/>
              <w:left w:val="single" w:sz="8" w:space="0" w:color="auto"/>
              <w:bottom w:val="single" w:sz="8" w:space="0" w:color="auto"/>
              <w:right w:val="single" w:sz="8" w:space="0" w:color="auto"/>
            </w:tcBorders>
            <w:vAlign w:val="bottom"/>
          </w:tcPr>
          <w:p w14:paraId="4C2DAEB8" w14:textId="77C5334C" w:rsidR="475E256F" w:rsidRDefault="475E256F" w:rsidP="00AB76D8">
            <w:pPr>
              <w:spacing w:after="0"/>
            </w:pPr>
            <w:r w:rsidRPr="475E256F">
              <w:rPr>
                <w:rFonts w:ascii="Calibri" w:eastAsia="Calibri" w:hAnsi="Calibri" w:cs="Calibri"/>
                <w:color w:val="000000" w:themeColor="text1"/>
              </w:rPr>
              <w:t xml:space="preserve">e/m  </w:t>
            </w:r>
          </w:p>
        </w:tc>
        <w:tc>
          <w:tcPr>
            <w:tcW w:w="1800" w:type="dxa"/>
            <w:tcBorders>
              <w:top w:val="single" w:sz="8" w:space="0" w:color="auto"/>
              <w:left w:val="single" w:sz="8" w:space="0" w:color="auto"/>
              <w:bottom w:val="single" w:sz="8" w:space="0" w:color="auto"/>
              <w:right w:val="single" w:sz="8" w:space="0" w:color="auto"/>
            </w:tcBorders>
            <w:vAlign w:val="bottom"/>
          </w:tcPr>
          <w:p w14:paraId="5008651E" w14:textId="211303D2" w:rsidR="475E256F" w:rsidRDefault="475E256F" w:rsidP="00AB76D8">
            <w:pPr>
              <w:spacing w:after="0"/>
            </w:pPr>
            <w:r w:rsidRPr="475E256F">
              <w:rPr>
                <w:rFonts w:ascii="Calibri" w:eastAsia="Calibri" w:hAnsi="Calibri" w:cs="Calibri"/>
                <w:color w:val="000000" w:themeColor="text1"/>
              </w:rPr>
              <w:t xml:space="preserve">Part Shade, Shade  </w:t>
            </w:r>
          </w:p>
        </w:tc>
        <w:tc>
          <w:tcPr>
            <w:tcW w:w="1890" w:type="dxa"/>
            <w:tcBorders>
              <w:top w:val="single" w:sz="8" w:space="0" w:color="auto"/>
              <w:left w:val="single" w:sz="8" w:space="0" w:color="auto"/>
              <w:bottom w:val="single" w:sz="8" w:space="0" w:color="auto"/>
              <w:right w:val="single" w:sz="8" w:space="0" w:color="auto"/>
            </w:tcBorders>
            <w:vAlign w:val="bottom"/>
          </w:tcPr>
          <w:p w14:paraId="618CD3CD" w14:textId="38294A80" w:rsidR="475E256F" w:rsidRDefault="475E256F" w:rsidP="00AB76D8">
            <w:pPr>
              <w:spacing w:after="0"/>
            </w:pPr>
            <w:r w:rsidRPr="475E256F">
              <w:rPr>
                <w:rFonts w:ascii="Calibri" w:eastAsia="Calibri" w:hAnsi="Calibri" w:cs="Calibri"/>
                <w:color w:val="000000" w:themeColor="text1"/>
              </w:rPr>
              <w:t xml:space="preserve">SE, SW, NE  </w:t>
            </w:r>
          </w:p>
        </w:tc>
      </w:tr>
      <w:tr w:rsidR="475E256F" w14:paraId="22E30483" w14:textId="77777777" w:rsidTr="0091731A">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1BC5CCF2" w14:textId="3DF59DC2" w:rsidR="475E256F" w:rsidRDefault="475E256F" w:rsidP="00AB76D8">
            <w:pPr>
              <w:spacing w:after="0"/>
            </w:pPr>
            <w:r w:rsidRPr="475E256F">
              <w:rPr>
                <w:rFonts w:ascii="Calibri" w:eastAsia="Calibri" w:hAnsi="Calibri" w:cs="Calibri"/>
                <w:i/>
                <w:iCs/>
                <w:color w:val="000000" w:themeColor="text1"/>
                <w:sz w:val="24"/>
                <w:szCs w:val="24"/>
              </w:rPr>
              <w:t>Enemion biternatum</w:t>
            </w:r>
            <w:r w:rsidRPr="475E256F">
              <w:rPr>
                <w:rFonts w:ascii="Calibri" w:eastAsia="Calibri" w:hAnsi="Calibri" w:cs="Calibri"/>
                <w:color w:val="000000" w:themeColor="text1"/>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084B45A7" w14:textId="37986B67" w:rsidR="475E256F" w:rsidRDefault="475E256F" w:rsidP="00AB76D8">
            <w:pPr>
              <w:spacing w:after="0"/>
            </w:pPr>
            <w:r w:rsidRPr="475E256F">
              <w:rPr>
                <w:rFonts w:ascii="Calibri" w:eastAsia="Calibri" w:hAnsi="Calibri" w:cs="Calibri"/>
                <w:sz w:val="24"/>
                <w:szCs w:val="24"/>
              </w:rPr>
              <w:t xml:space="preserve">False rue anemone  </w:t>
            </w:r>
          </w:p>
        </w:tc>
        <w:tc>
          <w:tcPr>
            <w:tcW w:w="980" w:type="dxa"/>
            <w:tcBorders>
              <w:top w:val="single" w:sz="8" w:space="0" w:color="auto"/>
              <w:left w:val="single" w:sz="8" w:space="0" w:color="auto"/>
              <w:bottom w:val="single" w:sz="8" w:space="0" w:color="auto"/>
              <w:right w:val="single" w:sz="8" w:space="0" w:color="auto"/>
            </w:tcBorders>
            <w:vAlign w:val="bottom"/>
          </w:tcPr>
          <w:p w14:paraId="402F475F" w14:textId="5FFF9497" w:rsidR="475E256F" w:rsidRDefault="475E256F" w:rsidP="00AB76D8">
            <w:pPr>
              <w:spacing w:after="0"/>
            </w:pPr>
            <w:r w:rsidRPr="475E256F">
              <w:rPr>
                <w:rFonts w:ascii="Calibri" w:eastAsia="Calibri" w:hAnsi="Calibri" w:cs="Calibri"/>
                <w:color w:val="000000" w:themeColor="text1"/>
              </w:rPr>
              <w:t xml:space="preserve">e/m  </w:t>
            </w:r>
          </w:p>
        </w:tc>
        <w:tc>
          <w:tcPr>
            <w:tcW w:w="1800" w:type="dxa"/>
            <w:tcBorders>
              <w:top w:val="single" w:sz="8" w:space="0" w:color="auto"/>
              <w:left w:val="single" w:sz="8" w:space="0" w:color="auto"/>
              <w:bottom w:val="single" w:sz="8" w:space="0" w:color="auto"/>
              <w:right w:val="single" w:sz="8" w:space="0" w:color="auto"/>
            </w:tcBorders>
            <w:vAlign w:val="bottom"/>
          </w:tcPr>
          <w:p w14:paraId="091E62DF" w14:textId="5D4ECD12" w:rsidR="475E256F" w:rsidRDefault="475E256F" w:rsidP="00AB76D8">
            <w:pPr>
              <w:spacing w:after="0"/>
            </w:pPr>
            <w:r w:rsidRPr="475E256F">
              <w:rPr>
                <w:rFonts w:ascii="Calibri" w:eastAsia="Calibri" w:hAnsi="Calibri" w:cs="Calibri"/>
                <w:color w:val="000000" w:themeColor="text1"/>
              </w:rPr>
              <w:t xml:space="preserve">Part Shade, Shade  </w:t>
            </w:r>
          </w:p>
        </w:tc>
        <w:tc>
          <w:tcPr>
            <w:tcW w:w="1890" w:type="dxa"/>
            <w:tcBorders>
              <w:top w:val="single" w:sz="8" w:space="0" w:color="auto"/>
              <w:left w:val="single" w:sz="8" w:space="0" w:color="auto"/>
              <w:bottom w:val="single" w:sz="8" w:space="0" w:color="auto"/>
              <w:right w:val="single" w:sz="8" w:space="0" w:color="auto"/>
            </w:tcBorders>
            <w:vAlign w:val="bottom"/>
          </w:tcPr>
          <w:p w14:paraId="3BD0E602" w14:textId="6D0048BD" w:rsidR="475E256F" w:rsidRDefault="475E256F" w:rsidP="00AB76D8">
            <w:pPr>
              <w:spacing w:after="0"/>
            </w:pPr>
            <w:r w:rsidRPr="475E256F">
              <w:rPr>
                <w:rFonts w:ascii="Calibri" w:eastAsia="Calibri" w:hAnsi="Calibri" w:cs="Calibri"/>
                <w:sz w:val="24"/>
                <w:szCs w:val="24"/>
              </w:rPr>
              <w:t xml:space="preserve">SE  </w:t>
            </w:r>
          </w:p>
        </w:tc>
      </w:tr>
      <w:tr w:rsidR="475E256F" w14:paraId="04F61C9A" w14:textId="77777777" w:rsidTr="0091731A">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3F3F496C" w14:textId="0D7B7C6A" w:rsidR="475E256F" w:rsidRDefault="475E256F" w:rsidP="00AB76D8">
            <w:pPr>
              <w:spacing w:after="0"/>
            </w:pPr>
            <w:r w:rsidRPr="475E256F">
              <w:rPr>
                <w:rFonts w:ascii="Calibri" w:eastAsia="Calibri" w:hAnsi="Calibri" w:cs="Calibri"/>
                <w:i/>
                <w:iCs/>
                <w:color w:val="000000" w:themeColor="text1"/>
                <w:sz w:val="24"/>
                <w:szCs w:val="24"/>
              </w:rPr>
              <w:t>Fragaria  virginiana</w:t>
            </w:r>
            <w:r w:rsidRPr="475E256F">
              <w:rPr>
                <w:rFonts w:ascii="Calibri" w:eastAsia="Calibri" w:hAnsi="Calibri" w:cs="Calibri"/>
                <w:color w:val="000000" w:themeColor="text1"/>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0113D500" w14:textId="1EA50ECF" w:rsidR="475E256F" w:rsidRDefault="475E256F" w:rsidP="00AB76D8">
            <w:pPr>
              <w:spacing w:after="0"/>
            </w:pPr>
            <w:r w:rsidRPr="475E256F">
              <w:rPr>
                <w:rFonts w:ascii="Calibri" w:eastAsia="Calibri" w:hAnsi="Calibri" w:cs="Calibri"/>
                <w:sz w:val="24"/>
                <w:szCs w:val="24"/>
              </w:rPr>
              <w:t xml:space="preserve">Wild strawberry  </w:t>
            </w:r>
          </w:p>
        </w:tc>
        <w:tc>
          <w:tcPr>
            <w:tcW w:w="980" w:type="dxa"/>
            <w:tcBorders>
              <w:top w:val="single" w:sz="8" w:space="0" w:color="auto"/>
              <w:left w:val="single" w:sz="8" w:space="0" w:color="auto"/>
              <w:bottom w:val="single" w:sz="8" w:space="0" w:color="auto"/>
              <w:right w:val="single" w:sz="8" w:space="0" w:color="auto"/>
            </w:tcBorders>
            <w:vAlign w:val="bottom"/>
          </w:tcPr>
          <w:p w14:paraId="20E85EDB" w14:textId="4074F0B7" w:rsidR="475E256F" w:rsidRDefault="475E256F" w:rsidP="00AB76D8">
            <w:pPr>
              <w:spacing w:after="0"/>
            </w:pPr>
            <w:r w:rsidRPr="475E256F">
              <w:rPr>
                <w:rFonts w:ascii="Calibri" w:eastAsia="Calibri" w:hAnsi="Calibri" w:cs="Calibri"/>
                <w:color w:val="000000" w:themeColor="text1"/>
              </w:rPr>
              <w:t xml:space="preserve">e/m  </w:t>
            </w:r>
          </w:p>
        </w:tc>
        <w:tc>
          <w:tcPr>
            <w:tcW w:w="1800" w:type="dxa"/>
            <w:tcBorders>
              <w:top w:val="single" w:sz="8" w:space="0" w:color="auto"/>
              <w:left w:val="single" w:sz="8" w:space="0" w:color="auto"/>
              <w:bottom w:val="single" w:sz="8" w:space="0" w:color="auto"/>
              <w:right w:val="single" w:sz="8" w:space="0" w:color="auto"/>
            </w:tcBorders>
            <w:vAlign w:val="bottom"/>
          </w:tcPr>
          <w:p w14:paraId="652398E5" w14:textId="05EFFC28" w:rsidR="475E256F" w:rsidRDefault="475E256F" w:rsidP="00AB76D8">
            <w:pPr>
              <w:spacing w:after="0"/>
            </w:pPr>
            <w:r w:rsidRPr="475E256F">
              <w:rPr>
                <w:rFonts w:ascii="Calibri" w:eastAsia="Calibri" w:hAnsi="Calibri" w:cs="Calibri"/>
                <w:color w:val="000000" w:themeColor="text1"/>
              </w:rPr>
              <w:t xml:space="preserve">Sun, Part Shade  </w:t>
            </w:r>
          </w:p>
        </w:tc>
        <w:tc>
          <w:tcPr>
            <w:tcW w:w="1890" w:type="dxa"/>
            <w:tcBorders>
              <w:top w:val="single" w:sz="8" w:space="0" w:color="auto"/>
              <w:left w:val="single" w:sz="8" w:space="0" w:color="auto"/>
              <w:bottom w:val="single" w:sz="8" w:space="0" w:color="auto"/>
              <w:right w:val="single" w:sz="8" w:space="0" w:color="auto"/>
            </w:tcBorders>
            <w:vAlign w:val="bottom"/>
          </w:tcPr>
          <w:p w14:paraId="5D846038" w14:textId="5DB10308" w:rsidR="475E256F" w:rsidRDefault="475E256F" w:rsidP="00AB76D8">
            <w:pPr>
              <w:spacing w:after="0"/>
            </w:pPr>
            <w:r w:rsidRPr="475E256F">
              <w:rPr>
                <w:rFonts w:ascii="Calibri" w:eastAsia="Calibri" w:hAnsi="Calibri" w:cs="Calibri"/>
                <w:sz w:val="24"/>
                <w:szCs w:val="24"/>
              </w:rPr>
              <w:t xml:space="preserve">NW,SW,SE,NE  </w:t>
            </w:r>
          </w:p>
        </w:tc>
      </w:tr>
      <w:tr w:rsidR="475E256F" w14:paraId="581374FC" w14:textId="77777777" w:rsidTr="0091731A">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3E5EC7A4" w14:textId="481270B4" w:rsidR="475E256F" w:rsidRDefault="475E256F" w:rsidP="00AB76D8">
            <w:pPr>
              <w:spacing w:after="0"/>
            </w:pPr>
            <w:r w:rsidRPr="475E256F">
              <w:rPr>
                <w:rFonts w:ascii="Calibri" w:eastAsia="Calibri" w:hAnsi="Calibri" w:cs="Calibri"/>
                <w:i/>
                <w:iCs/>
                <w:color w:val="000000" w:themeColor="text1"/>
                <w:sz w:val="24"/>
                <w:szCs w:val="24"/>
              </w:rPr>
              <w:t>Geum triflorum</w:t>
            </w:r>
            <w:r w:rsidRPr="475E256F">
              <w:rPr>
                <w:rFonts w:ascii="Calibri" w:eastAsia="Calibri" w:hAnsi="Calibri" w:cs="Calibri"/>
                <w:color w:val="000000" w:themeColor="text1"/>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416082FD" w14:textId="7287B3C0" w:rsidR="475E256F" w:rsidRDefault="475E256F" w:rsidP="00AB76D8">
            <w:pPr>
              <w:spacing w:after="0"/>
            </w:pPr>
            <w:r w:rsidRPr="475E256F">
              <w:rPr>
                <w:rFonts w:ascii="Calibri" w:eastAsia="Calibri" w:hAnsi="Calibri" w:cs="Calibri"/>
                <w:sz w:val="24"/>
                <w:szCs w:val="24"/>
              </w:rPr>
              <w:t xml:space="preserve">Prairie smoke  </w:t>
            </w:r>
          </w:p>
        </w:tc>
        <w:tc>
          <w:tcPr>
            <w:tcW w:w="980" w:type="dxa"/>
            <w:tcBorders>
              <w:top w:val="single" w:sz="8" w:space="0" w:color="auto"/>
              <w:left w:val="single" w:sz="8" w:space="0" w:color="auto"/>
              <w:bottom w:val="single" w:sz="8" w:space="0" w:color="auto"/>
              <w:right w:val="single" w:sz="8" w:space="0" w:color="auto"/>
            </w:tcBorders>
            <w:vAlign w:val="bottom"/>
          </w:tcPr>
          <w:p w14:paraId="4C56BCCD" w14:textId="4F2A7482" w:rsidR="475E256F" w:rsidRDefault="475E256F" w:rsidP="00AB76D8">
            <w:pPr>
              <w:spacing w:after="0"/>
            </w:pPr>
            <w:r w:rsidRPr="475E256F">
              <w:rPr>
                <w:rFonts w:ascii="Calibri" w:eastAsia="Calibri" w:hAnsi="Calibri" w:cs="Calibri"/>
                <w:color w:val="000000" w:themeColor="text1"/>
              </w:rPr>
              <w:t xml:space="preserve">e/m  </w:t>
            </w:r>
          </w:p>
        </w:tc>
        <w:tc>
          <w:tcPr>
            <w:tcW w:w="1800" w:type="dxa"/>
            <w:tcBorders>
              <w:top w:val="single" w:sz="8" w:space="0" w:color="auto"/>
              <w:left w:val="single" w:sz="8" w:space="0" w:color="auto"/>
              <w:bottom w:val="single" w:sz="8" w:space="0" w:color="auto"/>
              <w:right w:val="single" w:sz="8" w:space="0" w:color="auto"/>
            </w:tcBorders>
            <w:vAlign w:val="bottom"/>
          </w:tcPr>
          <w:p w14:paraId="230995A2" w14:textId="4C714F39" w:rsidR="475E256F" w:rsidRDefault="475E256F" w:rsidP="00AB76D8">
            <w:pPr>
              <w:spacing w:after="0"/>
            </w:pPr>
            <w:r w:rsidRPr="475E256F">
              <w:rPr>
                <w:rFonts w:ascii="Calibri" w:eastAsia="Calibri" w:hAnsi="Calibri" w:cs="Calibri"/>
                <w:color w:val="000000" w:themeColor="text1"/>
              </w:rPr>
              <w:t xml:space="preserve">Sun  </w:t>
            </w:r>
          </w:p>
        </w:tc>
        <w:tc>
          <w:tcPr>
            <w:tcW w:w="1890" w:type="dxa"/>
            <w:tcBorders>
              <w:top w:val="single" w:sz="8" w:space="0" w:color="auto"/>
              <w:left w:val="single" w:sz="8" w:space="0" w:color="auto"/>
              <w:bottom w:val="single" w:sz="8" w:space="0" w:color="auto"/>
              <w:right w:val="single" w:sz="8" w:space="0" w:color="auto"/>
            </w:tcBorders>
            <w:vAlign w:val="bottom"/>
          </w:tcPr>
          <w:p w14:paraId="254AF5DC" w14:textId="7F68E38A" w:rsidR="475E256F" w:rsidRDefault="475E256F" w:rsidP="00AB76D8">
            <w:pPr>
              <w:spacing w:after="0"/>
            </w:pPr>
            <w:r w:rsidRPr="475E256F">
              <w:rPr>
                <w:rFonts w:ascii="Calibri" w:eastAsia="Calibri" w:hAnsi="Calibri" w:cs="Calibri"/>
                <w:sz w:val="24"/>
                <w:szCs w:val="24"/>
              </w:rPr>
              <w:t xml:space="preserve">NW,SW,SE, NE  </w:t>
            </w:r>
          </w:p>
        </w:tc>
      </w:tr>
      <w:tr w:rsidR="475E256F" w14:paraId="60654479" w14:textId="77777777" w:rsidTr="0091731A">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5B3D7"/>
            <w:vAlign w:val="bottom"/>
          </w:tcPr>
          <w:p w14:paraId="7D78406E" w14:textId="311511DE" w:rsidR="475E256F" w:rsidRDefault="475E256F" w:rsidP="00AB76D8">
            <w:pPr>
              <w:spacing w:after="0"/>
            </w:pPr>
            <w:r w:rsidRPr="475E256F">
              <w:rPr>
                <w:rFonts w:ascii="Calibri" w:eastAsia="Calibri" w:hAnsi="Calibri" w:cs="Calibri"/>
                <w:i/>
                <w:iCs/>
                <w:color w:val="000000" w:themeColor="text1"/>
                <w:sz w:val="24"/>
                <w:szCs w:val="24"/>
              </w:rPr>
              <w:lastRenderedPageBreak/>
              <w:t>Heuchera richardsonii</w:t>
            </w:r>
            <w:r w:rsidRPr="475E256F">
              <w:rPr>
                <w:rFonts w:ascii="Calibri" w:eastAsia="Calibri" w:hAnsi="Calibri" w:cs="Calibri"/>
                <w:color w:val="000000" w:themeColor="text1"/>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102C3B64" w14:textId="1A91A256" w:rsidR="475E256F" w:rsidRDefault="475E256F" w:rsidP="00AB76D8">
            <w:pPr>
              <w:spacing w:after="0"/>
            </w:pPr>
            <w:r w:rsidRPr="475E256F">
              <w:rPr>
                <w:rFonts w:ascii="Calibri" w:eastAsia="Calibri" w:hAnsi="Calibri" w:cs="Calibri"/>
                <w:sz w:val="24"/>
                <w:szCs w:val="24"/>
              </w:rPr>
              <w:t xml:space="preserve">Alumroot  </w:t>
            </w:r>
          </w:p>
        </w:tc>
        <w:tc>
          <w:tcPr>
            <w:tcW w:w="980" w:type="dxa"/>
            <w:tcBorders>
              <w:top w:val="single" w:sz="8" w:space="0" w:color="auto"/>
              <w:left w:val="single" w:sz="8" w:space="0" w:color="auto"/>
              <w:bottom w:val="single" w:sz="8" w:space="0" w:color="auto"/>
              <w:right w:val="single" w:sz="8" w:space="0" w:color="auto"/>
            </w:tcBorders>
            <w:vAlign w:val="bottom"/>
          </w:tcPr>
          <w:p w14:paraId="1DCB0D52" w14:textId="7D8899C8" w:rsidR="475E256F" w:rsidRDefault="475E256F" w:rsidP="00AB76D8">
            <w:pPr>
              <w:spacing w:after="0"/>
            </w:pPr>
            <w:r w:rsidRPr="475E256F">
              <w:rPr>
                <w:rFonts w:ascii="Calibri" w:eastAsia="Calibri" w:hAnsi="Calibri" w:cs="Calibri"/>
                <w:color w:val="000000" w:themeColor="text1"/>
              </w:rPr>
              <w:t xml:space="preserve">e/m  </w:t>
            </w:r>
          </w:p>
        </w:tc>
        <w:tc>
          <w:tcPr>
            <w:tcW w:w="1800" w:type="dxa"/>
            <w:tcBorders>
              <w:top w:val="single" w:sz="8" w:space="0" w:color="auto"/>
              <w:left w:val="single" w:sz="8" w:space="0" w:color="auto"/>
              <w:bottom w:val="single" w:sz="8" w:space="0" w:color="auto"/>
              <w:right w:val="single" w:sz="8" w:space="0" w:color="auto"/>
            </w:tcBorders>
            <w:vAlign w:val="bottom"/>
          </w:tcPr>
          <w:p w14:paraId="27430A89" w14:textId="043AA4AC" w:rsidR="475E256F" w:rsidRDefault="475E256F" w:rsidP="00AB76D8">
            <w:pPr>
              <w:spacing w:after="0"/>
            </w:pPr>
            <w:r w:rsidRPr="475E256F">
              <w:rPr>
                <w:rFonts w:ascii="Calibri" w:eastAsia="Calibri" w:hAnsi="Calibri" w:cs="Calibri"/>
                <w:color w:val="000000" w:themeColor="text1"/>
              </w:rPr>
              <w:t xml:space="preserve">Sun, Part Shade  </w:t>
            </w:r>
          </w:p>
        </w:tc>
        <w:tc>
          <w:tcPr>
            <w:tcW w:w="1890" w:type="dxa"/>
            <w:tcBorders>
              <w:top w:val="single" w:sz="8" w:space="0" w:color="auto"/>
              <w:left w:val="single" w:sz="8" w:space="0" w:color="auto"/>
              <w:bottom w:val="single" w:sz="8" w:space="0" w:color="auto"/>
              <w:right w:val="single" w:sz="8" w:space="0" w:color="auto"/>
            </w:tcBorders>
            <w:vAlign w:val="bottom"/>
          </w:tcPr>
          <w:p w14:paraId="0D32358F" w14:textId="05F4E91D" w:rsidR="475E256F" w:rsidRDefault="475E256F" w:rsidP="00AB76D8">
            <w:pPr>
              <w:spacing w:after="0"/>
            </w:pPr>
            <w:r w:rsidRPr="475E256F">
              <w:rPr>
                <w:rFonts w:ascii="Calibri" w:eastAsia="Calibri" w:hAnsi="Calibri" w:cs="Calibri"/>
                <w:sz w:val="24"/>
                <w:szCs w:val="24"/>
              </w:rPr>
              <w:t xml:space="preserve">NW,SW,SE,NE  </w:t>
            </w:r>
          </w:p>
        </w:tc>
      </w:tr>
      <w:tr w:rsidR="475E256F" w14:paraId="2636503D" w14:textId="77777777" w:rsidTr="0091731A">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8DB4E2"/>
            <w:vAlign w:val="bottom"/>
          </w:tcPr>
          <w:p w14:paraId="66E6CD83" w14:textId="050D800D" w:rsidR="475E256F" w:rsidRDefault="475E256F" w:rsidP="00AB76D8">
            <w:pPr>
              <w:spacing w:after="0"/>
            </w:pPr>
            <w:r w:rsidRPr="475E256F">
              <w:rPr>
                <w:rFonts w:ascii="Calibri" w:eastAsia="Calibri" w:hAnsi="Calibri" w:cs="Calibri"/>
                <w:i/>
                <w:iCs/>
                <w:color w:val="000000" w:themeColor="text1"/>
                <w:sz w:val="24"/>
                <w:szCs w:val="24"/>
              </w:rPr>
              <w:t>Lithospermum canescens</w:t>
            </w:r>
            <w:r w:rsidRPr="475E256F">
              <w:rPr>
                <w:rFonts w:ascii="Calibri" w:eastAsia="Calibri" w:hAnsi="Calibri" w:cs="Calibri"/>
                <w:color w:val="000000" w:themeColor="text1"/>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4245C4E8" w14:textId="6FD83EB7" w:rsidR="475E256F" w:rsidRDefault="475E256F" w:rsidP="00AB76D8">
            <w:pPr>
              <w:spacing w:after="0"/>
            </w:pPr>
            <w:r w:rsidRPr="475E256F">
              <w:rPr>
                <w:rFonts w:ascii="Calibri" w:eastAsia="Calibri" w:hAnsi="Calibri" w:cs="Calibri"/>
                <w:sz w:val="24"/>
                <w:szCs w:val="24"/>
              </w:rPr>
              <w:t xml:space="preserve">Hoary puccoon  </w:t>
            </w:r>
          </w:p>
        </w:tc>
        <w:tc>
          <w:tcPr>
            <w:tcW w:w="980" w:type="dxa"/>
            <w:tcBorders>
              <w:top w:val="single" w:sz="8" w:space="0" w:color="auto"/>
              <w:left w:val="single" w:sz="8" w:space="0" w:color="auto"/>
              <w:bottom w:val="single" w:sz="8" w:space="0" w:color="auto"/>
              <w:right w:val="single" w:sz="8" w:space="0" w:color="auto"/>
            </w:tcBorders>
            <w:vAlign w:val="bottom"/>
          </w:tcPr>
          <w:p w14:paraId="6B458DFF" w14:textId="73EF8986" w:rsidR="475E256F" w:rsidRDefault="475E256F" w:rsidP="00AB76D8">
            <w:pPr>
              <w:spacing w:after="0"/>
            </w:pPr>
            <w:r w:rsidRPr="475E256F">
              <w:rPr>
                <w:rFonts w:ascii="Calibri" w:eastAsia="Calibri" w:hAnsi="Calibri" w:cs="Calibri"/>
                <w:color w:val="000000" w:themeColor="text1"/>
              </w:rPr>
              <w:t xml:space="preserve">e/m  </w:t>
            </w:r>
          </w:p>
        </w:tc>
        <w:tc>
          <w:tcPr>
            <w:tcW w:w="1800" w:type="dxa"/>
            <w:tcBorders>
              <w:top w:val="single" w:sz="8" w:space="0" w:color="auto"/>
              <w:left w:val="single" w:sz="8" w:space="0" w:color="auto"/>
              <w:bottom w:val="single" w:sz="8" w:space="0" w:color="auto"/>
              <w:right w:val="single" w:sz="8" w:space="0" w:color="auto"/>
            </w:tcBorders>
            <w:vAlign w:val="bottom"/>
          </w:tcPr>
          <w:p w14:paraId="108BF5AC" w14:textId="166FB125" w:rsidR="475E256F" w:rsidRDefault="475E256F" w:rsidP="00AB76D8">
            <w:pPr>
              <w:spacing w:after="0"/>
            </w:pPr>
            <w:r w:rsidRPr="475E256F">
              <w:rPr>
                <w:rFonts w:ascii="Calibri" w:eastAsia="Calibri" w:hAnsi="Calibri" w:cs="Calibri"/>
                <w:color w:val="000000" w:themeColor="text1"/>
              </w:rPr>
              <w:t xml:space="preserve">Sun, Part Shade  </w:t>
            </w:r>
          </w:p>
        </w:tc>
        <w:tc>
          <w:tcPr>
            <w:tcW w:w="1890" w:type="dxa"/>
            <w:tcBorders>
              <w:top w:val="single" w:sz="8" w:space="0" w:color="auto"/>
              <w:left w:val="single" w:sz="8" w:space="0" w:color="auto"/>
              <w:bottom w:val="single" w:sz="8" w:space="0" w:color="auto"/>
              <w:right w:val="single" w:sz="8" w:space="0" w:color="auto"/>
            </w:tcBorders>
            <w:vAlign w:val="bottom"/>
          </w:tcPr>
          <w:p w14:paraId="0EB52E5E" w14:textId="18809DAC" w:rsidR="475E256F" w:rsidRDefault="475E256F" w:rsidP="00AB76D8">
            <w:pPr>
              <w:spacing w:after="0"/>
            </w:pPr>
            <w:r w:rsidRPr="475E256F">
              <w:rPr>
                <w:rFonts w:ascii="Calibri" w:eastAsia="Calibri" w:hAnsi="Calibri" w:cs="Calibri"/>
                <w:sz w:val="24"/>
                <w:szCs w:val="24"/>
              </w:rPr>
              <w:t xml:space="preserve">NW,SW,SE,NE  </w:t>
            </w:r>
          </w:p>
        </w:tc>
      </w:tr>
      <w:tr w:rsidR="475E256F" w14:paraId="34B05AE6" w14:textId="77777777" w:rsidTr="0091731A">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8EAADB" w:themeFill="accent1" w:themeFillTint="99"/>
            <w:vAlign w:val="bottom"/>
          </w:tcPr>
          <w:p w14:paraId="7AA37090" w14:textId="4F61272D" w:rsidR="475E256F" w:rsidRDefault="475E256F" w:rsidP="00AB76D8">
            <w:pPr>
              <w:spacing w:after="0"/>
            </w:pPr>
            <w:r w:rsidRPr="475E256F">
              <w:rPr>
                <w:rFonts w:ascii="Calibri" w:eastAsia="Calibri" w:hAnsi="Calibri" w:cs="Calibri"/>
                <w:i/>
                <w:iCs/>
                <w:color w:val="000000" w:themeColor="text1"/>
                <w:sz w:val="24"/>
                <w:szCs w:val="24"/>
              </w:rPr>
              <w:t>Pediomelum esculentum</w:t>
            </w:r>
            <w:r w:rsidRPr="475E256F">
              <w:rPr>
                <w:rFonts w:ascii="Calibri" w:eastAsia="Calibri" w:hAnsi="Calibri" w:cs="Calibri"/>
                <w:color w:val="000000" w:themeColor="text1"/>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0A79DC23" w14:textId="28421E1B" w:rsidR="475E256F" w:rsidRDefault="475E256F" w:rsidP="00AB76D8">
            <w:pPr>
              <w:spacing w:after="0"/>
            </w:pPr>
            <w:r w:rsidRPr="475E256F">
              <w:rPr>
                <w:rFonts w:ascii="Calibri" w:eastAsia="Calibri" w:hAnsi="Calibri" w:cs="Calibri"/>
                <w:sz w:val="24"/>
                <w:szCs w:val="24"/>
              </w:rPr>
              <w:t xml:space="preserve">Prairie turnip  </w:t>
            </w:r>
          </w:p>
        </w:tc>
        <w:tc>
          <w:tcPr>
            <w:tcW w:w="980" w:type="dxa"/>
            <w:tcBorders>
              <w:top w:val="single" w:sz="8" w:space="0" w:color="auto"/>
              <w:left w:val="single" w:sz="8" w:space="0" w:color="auto"/>
              <w:bottom w:val="single" w:sz="8" w:space="0" w:color="auto"/>
              <w:right w:val="single" w:sz="8" w:space="0" w:color="auto"/>
            </w:tcBorders>
            <w:vAlign w:val="bottom"/>
          </w:tcPr>
          <w:p w14:paraId="06551AE2" w14:textId="08BC8A9A" w:rsidR="475E256F" w:rsidRDefault="475E256F" w:rsidP="00AB76D8">
            <w:pPr>
              <w:spacing w:after="0"/>
            </w:pPr>
            <w:r w:rsidRPr="475E256F">
              <w:rPr>
                <w:rFonts w:ascii="Calibri" w:eastAsia="Calibri" w:hAnsi="Calibri" w:cs="Calibri"/>
                <w:color w:val="000000" w:themeColor="text1"/>
              </w:rPr>
              <w:t xml:space="preserve">e/m  </w:t>
            </w:r>
          </w:p>
        </w:tc>
        <w:tc>
          <w:tcPr>
            <w:tcW w:w="1800" w:type="dxa"/>
            <w:tcBorders>
              <w:top w:val="single" w:sz="8" w:space="0" w:color="auto"/>
              <w:left w:val="single" w:sz="8" w:space="0" w:color="auto"/>
              <w:bottom w:val="single" w:sz="8" w:space="0" w:color="auto"/>
              <w:right w:val="single" w:sz="8" w:space="0" w:color="auto"/>
            </w:tcBorders>
            <w:vAlign w:val="bottom"/>
          </w:tcPr>
          <w:p w14:paraId="7122A779" w14:textId="6743C3F7" w:rsidR="475E256F" w:rsidRDefault="475E256F" w:rsidP="00AB76D8">
            <w:pPr>
              <w:spacing w:after="0"/>
            </w:pPr>
            <w:r w:rsidRPr="475E256F">
              <w:rPr>
                <w:rFonts w:ascii="Calibri" w:eastAsia="Calibri" w:hAnsi="Calibri" w:cs="Calibri"/>
                <w:color w:val="000000" w:themeColor="text1"/>
              </w:rPr>
              <w:t xml:space="preserve">Sun  </w:t>
            </w:r>
          </w:p>
        </w:tc>
        <w:tc>
          <w:tcPr>
            <w:tcW w:w="1890" w:type="dxa"/>
            <w:tcBorders>
              <w:top w:val="single" w:sz="8" w:space="0" w:color="auto"/>
              <w:left w:val="single" w:sz="8" w:space="0" w:color="auto"/>
              <w:bottom w:val="single" w:sz="8" w:space="0" w:color="auto"/>
              <w:right w:val="single" w:sz="8" w:space="0" w:color="auto"/>
            </w:tcBorders>
            <w:vAlign w:val="bottom"/>
          </w:tcPr>
          <w:p w14:paraId="0FECC0ED" w14:textId="56BEAD96" w:rsidR="475E256F" w:rsidRDefault="475E256F" w:rsidP="00AB76D8">
            <w:pPr>
              <w:spacing w:after="0"/>
            </w:pPr>
            <w:r w:rsidRPr="475E256F">
              <w:rPr>
                <w:rFonts w:ascii="Calibri" w:eastAsia="Calibri" w:hAnsi="Calibri" w:cs="Calibri"/>
                <w:sz w:val="24"/>
                <w:szCs w:val="24"/>
              </w:rPr>
              <w:t xml:space="preserve">NW,SW, SE  </w:t>
            </w:r>
          </w:p>
        </w:tc>
      </w:tr>
      <w:tr w:rsidR="475E256F" w14:paraId="1779FC0C" w14:textId="77777777" w:rsidTr="0091731A">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6DD99D87" w14:textId="0F76D4D7" w:rsidR="475E256F" w:rsidRDefault="475E256F" w:rsidP="00AB76D8">
            <w:pPr>
              <w:spacing w:after="0"/>
            </w:pPr>
            <w:r w:rsidRPr="475E256F">
              <w:rPr>
                <w:rFonts w:ascii="Calibri" w:eastAsia="Calibri" w:hAnsi="Calibri" w:cs="Calibri"/>
                <w:i/>
                <w:iCs/>
                <w:color w:val="000000" w:themeColor="text1"/>
                <w:sz w:val="24"/>
                <w:szCs w:val="24"/>
              </w:rPr>
              <w:t>Sanguinaria canadensis</w:t>
            </w:r>
            <w:r w:rsidRPr="475E256F">
              <w:rPr>
                <w:rFonts w:ascii="Calibri" w:eastAsia="Calibri" w:hAnsi="Calibri" w:cs="Calibri"/>
                <w:color w:val="000000" w:themeColor="text1"/>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709E2042" w14:textId="1E382871" w:rsidR="475E256F" w:rsidRDefault="475E256F" w:rsidP="00AB76D8">
            <w:pPr>
              <w:spacing w:after="0"/>
            </w:pPr>
            <w:r w:rsidRPr="475E256F">
              <w:rPr>
                <w:rFonts w:ascii="Calibri" w:eastAsia="Calibri" w:hAnsi="Calibri" w:cs="Calibri"/>
                <w:sz w:val="24"/>
                <w:szCs w:val="24"/>
              </w:rPr>
              <w:t xml:space="preserve">Bloodroot  </w:t>
            </w:r>
          </w:p>
        </w:tc>
        <w:tc>
          <w:tcPr>
            <w:tcW w:w="980" w:type="dxa"/>
            <w:tcBorders>
              <w:top w:val="single" w:sz="8" w:space="0" w:color="auto"/>
              <w:left w:val="single" w:sz="8" w:space="0" w:color="auto"/>
              <w:bottom w:val="single" w:sz="8" w:space="0" w:color="auto"/>
              <w:right w:val="single" w:sz="8" w:space="0" w:color="auto"/>
            </w:tcBorders>
            <w:vAlign w:val="bottom"/>
          </w:tcPr>
          <w:p w14:paraId="419A3C08" w14:textId="39001674" w:rsidR="475E256F" w:rsidRDefault="475E256F" w:rsidP="00AB76D8">
            <w:pPr>
              <w:spacing w:after="0"/>
            </w:pPr>
            <w:r w:rsidRPr="475E256F">
              <w:rPr>
                <w:rFonts w:ascii="Calibri" w:eastAsia="Calibri" w:hAnsi="Calibri" w:cs="Calibri"/>
                <w:color w:val="000000" w:themeColor="text1"/>
              </w:rPr>
              <w:t xml:space="preserve">e  </w:t>
            </w:r>
          </w:p>
        </w:tc>
        <w:tc>
          <w:tcPr>
            <w:tcW w:w="1800" w:type="dxa"/>
            <w:tcBorders>
              <w:top w:val="single" w:sz="8" w:space="0" w:color="auto"/>
              <w:left w:val="single" w:sz="8" w:space="0" w:color="auto"/>
              <w:bottom w:val="single" w:sz="8" w:space="0" w:color="auto"/>
              <w:right w:val="single" w:sz="8" w:space="0" w:color="auto"/>
            </w:tcBorders>
            <w:vAlign w:val="bottom"/>
          </w:tcPr>
          <w:p w14:paraId="3E07A415" w14:textId="016E2B94" w:rsidR="475E256F" w:rsidRDefault="475E256F" w:rsidP="00AB76D8">
            <w:pPr>
              <w:spacing w:after="0"/>
            </w:pPr>
            <w:r w:rsidRPr="475E256F">
              <w:rPr>
                <w:rFonts w:ascii="Calibri" w:eastAsia="Calibri" w:hAnsi="Calibri" w:cs="Calibri"/>
                <w:color w:val="000000" w:themeColor="text1"/>
              </w:rPr>
              <w:t xml:space="preserve">Part Shade, Shade  </w:t>
            </w:r>
          </w:p>
        </w:tc>
        <w:tc>
          <w:tcPr>
            <w:tcW w:w="1890" w:type="dxa"/>
            <w:tcBorders>
              <w:top w:val="single" w:sz="8" w:space="0" w:color="auto"/>
              <w:left w:val="single" w:sz="8" w:space="0" w:color="auto"/>
              <w:bottom w:val="single" w:sz="8" w:space="0" w:color="auto"/>
              <w:right w:val="single" w:sz="8" w:space="0" w:color="auto"/>
            </w:tcBorders>
            <w:vAlign w:val="bottom"/>
          </w:tcPr>
          <w:p w14:paraId="5B67A26C" w14:textId="2043BD11" w:rsidR="475E256F" w:rsidRDefault="475E256F" w:rsidP="00AB76D8">
            <w:pPr>
              <w:spacing w:after="0"/>
            </w:pPr>
            <w:r w:rsidRPr="475E256F">
              <w:rPr>
                <w:rFonts w:ascii="Calibri" w:eastAsia="Calibri" w:hAnsi="Calibri" w:cs="Calibri"/>
                <w:sz w:val="24"/>
                <w:szCs w:val="24"/>
              </w:rPr>
              <w:t xml:space="preserve">NW,SW,SE,NE  </w:t>
            </w:r>
          </w:p>
        </w:tc>
      </w:tr>
      <w:tr w:rsidR="475E256F" w14:paraId="0D11B95E" w14:textId="77777777" w:rsidTr="0091731A">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8EAADB" w:themeFill="accent1" w:themeFillTint="99"/>
            <w:vAlign w:val="bottom"/>
          </w:tcPr>
          <w:p w14:paraId="26FA12F9" w14:textId="341351AB" w:rsidR="475E256F" w:rsidRDefault="475E256F" w:rsidP="00AB76D8">
            <w:pPr>
              <w:spacing w:after="0"/>
            </w:pPr>
            <w:r w:rsidRPr="475E256F">
              <w:rPr>
                <w:rFonts w:ascii="Calibri" w:eastAsia="Calibri" w:hAnsi="Calibri" w:cs="Calibri"/>
                <w:color w:val="000000" w:themeColor="text1"/>
              </w:rPr>
              <w:t>Silphium laciniatum</w:t>
            </w:r>
          </w:p>
        </w:tc>
        <w:tc>
          <w:tcPr>
            <w:tcW w:w="1815" w:type="dxa"/>
            <w:tcBorders>
              <w:top w:val="single" w:sz="8" w:space="0" w:color="auto"/>
              <w:left w:val="single" w:sz="8" w:space="0" w:color="auto"/>
              <w:bottom w:val="single" w:sz="8" w:space="0" w:color="auto"/>
              <w:right w:val="single" w:sz="8" w:space="0" w:color="auto"/>
            </w:tcBorders>
            <w:vAlign w:val="bottom"/>
          </w:tcPr>
          <w:p w14:paraId="057C3CB8" w14:textId="1130B3BD" w:rsidR="475E256F" w:rsidRDefault="475E256F" w:rsidP="00AB76D8">
            <w:pPr>
              <w:spacing w:after="0"/>
            </w:pPr>
            <w:r w:rsidRPr="475E256F">
              <w:rPr>
                <w:rFonts w:ascii="Calibri" w:eastAsia="Calibri" w:hAnsi="Calibri" w:cs="Calibri"/>
                <w:sz w:val="24"/>
                <w:szCs w:val="24"/>
              </w:rPr>
              <w:t>Compass plant</w:t>
            </w:r>
          </w:p>
        </w:tc>
        <w:tc>
          <w:tcPr>
            <w:tcW w:w="980" w:type="dxa"/>
            <w:tcBorders>
              <w:top w:val="single" w:sz="8" w:space="0" w:color="auto"/>
              <w:left w:val="single" w:sz="8" w:space="0" w:color="auto"/>
              <w:bottom w:val="single" w:sz="8" w:space="0" w:color="auto"/>
              <w:right w:val="single" w:sz="8" w:space="0" w:color="auto"/>
            </w:tcBorders>
            <w:vAlign w:val="bottom"/>
          </w:tcPr>
          <w:p w14:paraId="4907BAC6" w14:textId="6CD338A3" w:rsidR="475E256F" w:rsidRDefault="475E256F" w:rsidP="00AB76D8">
            <w:pPr>
              <w:spacing w:after="0"/>
            </w:pPr>
            <w:r w:rsidRPr="475E256F">
              <w:rPr>
                <w:rFonts w:ascii="Calibri" w:eastAsia="Calibri" w:hAnsi="Calibri" w:cs="Calibri"/>
                <w:color w:val="000000" w:themeColor="text1"/>
              </w:rPr>
              <w:t xml:space="preserve"> </w:t>
            </w:r>
          </w:p>
        </w:tc>
        <w:tc>
          <w:tcPr>
            <w:tcW w:w="1800" w:type="dxa"/>
            <w:tcBorders>
              <w:top w:val="single" w:sz="8" w:space="0" w:color="auto"/>
              <w:left w:val="single" w:sz="8" w:space="0" w:color="auto"/>
              <w:bottom w:val="single" w:sz="8" w:space="0" w:color="auto"/>
              <w:right w:val="single" w:sz="8" w:space="0" w:color="auto"/>
            </w:tcBorders>
            <w:vAlign w:val="bottom"/>
          </w:tcPr>
          <w:p w14:paraId="3A3F5367" w14:textId="5C46D5F3" w:rsidR="475E256F" w:rsidRDefault="475E256F" w:rsidP="00AB76D8">
            <w:pPr>
              <w:spacing w:after="0"/>
            </w:pPr>
            <w:r w:rsidRPr="475E256F">
              <w:rPr>
                <w:rFonts w:ascii="Calibri" w:eastAsia="Calibri" w:hAnsi="Calibri" w:cs="Calibri"/>
                <w:color w:val="000000" w:themeColor="text1"/>
              </w:rPr>
              <w:t xml:space="preserve"> </w:t>
            </w:r>
          </w:p>
        </w:tc>
        <w:tc>
          <w:tcPr>
            <w:tcW w:w="1890" w:type="dxa"/>
            <w:tcBorders>
              <w:top w:val="single" w:sz="8" w:space="0" w:color="auto"/>
              <w:left w:val="single" w:sz="8" w:space="0" w:color="auto"/>
              <w:bottom w:val="single" w:sz="8" w:space="0" w:color="auto"/>
              <w:right w:val="single" w:sz="8" w:space="0" w:color="auto"/>
            </w:tcBorders>
            <w:vAlign w:val="bottom"/>
          </w:tcPr>
          <w:p w14:paraId="26F9D0FA" w14:textId="1FA4B139" w:rsidR="475E256F" w:rsidRDefault="475E256F" w:rsidP="00AB76D8">
            <w:pPr>
              <w:spacing w:after="0"/>
            </w:pPr>
            <w:r w:rsidRPr="475E256F">
              <w:rPr>
                <w:rFonts w:ascii="Calibri" w:eastAsia="Calibri" w:hAnsi="Calibri" w:cs="Calibri"/>
                <w:sz w:val="24"/>
                <w:szCs w:val="24"/>
              </w:rPr>
              <w:t xml:space="preserve"> </w:t>
            </w:r>
          </w:p>
        </w:tc>
      </w:tr>
      <w:tr w:rsidR="475E256F" w14:paraId="7DDF56CF" w14:textId="77777777" w:rsidTr="0091731A">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7F6F93A0" w14:textId="14CB9176" w:rsidR="475E256F" w:rsidRDefault="475E256F" w:rsidP="00AB76D8">
            <w:pPr>
              <w:spacing w:after="0"/>
            </w:pPr>
            <w:r w:rsidRPr="475E256F">
              <w:rPr>
                <w:rFonts w:ascii="Calibri" w:eastAsia="Calibri" w:hAnsi="Calibri" w:cs="Calibri"/>
                <w:i/>
                <w:iCs/>
                <w:color w:val="000000" w:themeColor="text1"/>
                <w:sz w:val="24"/>
                <w:szCs w:val="24"/>
              </w:rPr>
              <w:t>Sisyrinchium campestre</w:t>
            </w:r>
            <w:r w:rsidRPr="475E256F">
              <w:rPr>
                <w:rFonts w:ascii="Calibri" w:eastAsia="Calibri" w:hAnsi="Calibri" w:cs="Calibri"/>
                <w:color w:val="000000" w:themeColor="text1"/>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4E181200" w14:textId="6B3F8129" w:rsidR="475E256F" w:rsidRDefault="475E256F" w:rsidP="00AB76D8">
            <w:pPr>
              <w:spacing w:after="0"/>
            </w:pPr>
            <w:r w:rsidRPr="475E256F">
              <w:rPr>
                <w:rFonts w:ascii="Calibri" w:eastAsia="Calibri" w:hAnsi="Calibri" w:cs="Calibri"/>
                <w:sz w:val="24"/>
                <w:szCs w:val="24"/>
              </w:rPr>
              <w:t xml:space="preserve">Blue-eyed grass  </w:t>
            </w:r>
          </w:p>
        </w:tc>
        <w:tc>
          <w:tcPr>
            <w:tcW w:w="980" w:type="dxa"/>
            <w:tcBorders>
              <w:top w:val="single" w:sz="8" w:space="0" w:color="auto"/>
              <w:left w:val="single" w:sz="8" w:space="0" w:color="auto"/>
              <w:bottom w:val="single" w:sz="8" w:space="0" w:color="auto"/>
              <w:right w:val="single" w:sz="8" w:space="0" w:color="auto"/>
            </w:tcBorders>
            <w:vAlign w:val="bottom"/>
          </w:tcPr>
          <w:p w14:paraId="4AF28BBF" w14:textId="51579F46" w:rsidR="475E256F" w:rsidRDefault="475E256F" w:rsidP="00AB76D8">
            <w:pPr>
              <w:spacing w:after="0"/>
            </w:pPr>
            <w:r w:rsidRPr="475E256F">
              <w:rPr>
                <w:rFonts w:ascii="Calibri" w:eastAsia="Calibri" w:hAnsi="Calibri" w:cs="Calibri"/>
                <w:color w:val="000000" w:themeColor="text1"/>
              </w:rPr>
              <w:t xml:space="preserve">e/m  </w:t>
            </w:r>
          </w:p>
        </w:tc>
        <w:tc>
          <w:tcPr>
            <w:tcW w:w="1800" w:type="dxa"/>
            <w:tcBorders>
              <w:top w:val="single" w:sz="8" w:space="0" w:color="auto"/>
              <w:left w:val="single" w:sz="8" w:space="0" w:color="auto"/>
              <w:bottom w:val="single" w:sz="8" w:space="0" w:color="auto"/>
              <w:right w:val="single" w:sz="8" w:space="0" w:color="auto"/>
            </w:tcBorders>
            <w:vAlign w:val="bottom"/>
          </w:tcPr>
          <w:p w14:paraId="34412002" w14:textId="7F1CE97D" w:rsidR="475E256F" w:rsidRDefault="475E256F" w:rsidP="00AB76D8">
            <w:pPr>
              <w:spacing w:after="0"/>
            </w:pPr>
            <w:r w:rsidRPr="475E256F">
              <w:rPr>
                <w:rFonts w:ascii="Calibri" w:eastAsia="Calibri" w:hAnsi="Calibri" w:cs="Calibri"/>
                <w:color w:val="000000" w:themeColor="text1"/>
              </w:rPr>
              <w:t xml:space="preserve">Sun  </w:t>
            </w:r>
          </w:p>
        </w:tc>
        <w:tc>
          <w:tcPr>
            <w:tcW w:w="1890" w:type="dxa"/>
            <w:tcBorders>
              <w:top w:val="single" w:sz="8" w:space="0" w:color="auto"/>
              <w:left w:val="single" w:sz="8" w:space="0" w:color="auto"/>
              <w:bottom w:val="single" w:sz="8" w:space="0" w:color="auto"/>
              <w:right w:val="single" w:sz="8" w:space="0" w:color="auto"/>
            </w:tcBorders>
            <w:vAlign w:val="bottom"/>
          </w:tcPr>
          <w:p w14:paraId="04932DF4" w14:textId="2308F5CC" w:rsidR="475E256F" w:rsidRDefault="475E256F" w:rsidP="00AB76D8">
            <w:pPr>
              <w:spacing w:after="0"/>
            </w:pPr>
            <w:r w:rsidRPr="475E256F">
              <w:rPr>
                <w:rFonts w:ascii="Calibri" w:eastAsia="Calibri" w:hAnsi="Calibri" w:cs="Calibri"/>
                <w:sz w:val="24"/>
                <w:szCs w:val="24"/>
              </w:rPr>
              <w:t xml:space="preserve">NW,SW,SE,NE  </w:t>
            </w:r>
          </w:p>
        </w:tc>
      </w:tr>
      <w:tr w:rsidR="475E256F" w14:paraId="4F7FB77F" w14:textId="77777777" w:rsidTr="0091731A">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037BF21D" w14:textId="18D5E1F7" w:rsidR="475E256F" w:rsidRDefault="475E256F" w:rsidP="00AB76D8">
            <w:pPr>
              <w:spacing w:after="0"/>
            </w:pPr>
            <w:r w:rsidRPr="475E256F">
              <w:rPr>
                <w:rFonts w:ascii="Calibri" w:eastAsia="Calibri" w:hAnsi="Calibri" w:cs="Calibri"/>
                <w:i/>
                <w:iCs/>
                <w:color w:val="000000" w:themeColor="text1"/>
                <w:sz w:val="24"/>
                <w:szCs w:val="24"/>
              </w:rPr>
              <w:t>Thalictrum thalictroides</w:t>
            </w:r>
            <w:r w:rsidRPr="475E256F">
              <w:rPr>
                <w:rFonts w:ascii="Calibri" w:eastAsia="Calibri" w:hAnsi="Calibri" w:cs="Calibri"/>
                <w:color w:val="000000" w:themeColor="text1"/>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655F080D" w14:textId="71CA0DCA" w:rsidR="475E256F" w:rsidRDefault="475E256F" w:rsidP="00AB76D8">
            <w:pPr>
              <w:spacing w:after="0"/>
            </w:pPr>
            <w:r w:rsidRPr="475E256F">
              <w:rPr>
                <w:rFonts w:ascii="Calibri" w:eastAsia="Calibri" w:hAnsi="Calibri" w:cs="Calibri"/>
                <w:sz w:val="24"/>
                <w:szCs w:val="24"/>
              </w:rPr>
              <w:t xml:space="preserve">Rue anemone  </w:t>
            </w:r>
          </w:p>
        </w:tc>
        <w:tc>
          <w:tcPr>
            <w:tcW w:w="980" w:type="dxa"/>
            <w:tcBorders>
              <w:top w:val="single" w:sz="8" w:space="0" w:color="auto"/>
              <w:left w:val="single" w:sz="8" w:space="0" w:color="auto"/>
              <w:bottom w:val="single" w:sz="8" w:space="0" w:color="auto"/>
              <w:right w:val="single" w:sz="8" w:space="0" w:color="auto"/>
            </w:tcBorders>
            <w:vAlign w:val="bottom"/>
          </w:tcPr>
          <w:p w14:paraId="535895E1" w14:textId="34706E18" w:rsidR="475E256F" w:rsidRDefault="475E256F" w:rsidP="00AB76D8">
            <w:pPr>
              <w:spacing w:after="0"/>
            </w:pPr>
            <w:r w:rsidRPr="475E256F">
              <w:rPr>
                <w:rFonts w:ascii="Arial" w:eastAsia="Arial" w:hAnsi="Arial" w:cs="Arial"/>
                <w:sz w:val="20"/>
                <w:szCs w:val="20"/>
              </w:rPr>
              <w:t xml:space="preserve">e/m  </w:t>
            </w:r>
          </w:p>
        </w:tc>
        <w:tc>
          <w:tcPr>
            <w:tcW w:w="1800" w:type="dxa"/>
            <w:tcBorders>
              <w:top w:val="single" w:sz="8" w:space="0" w:color="auto"/>
              <w:left w:val="single" w:sz="8" w:space="0" w:color="auto"/>
              <w:bottom w:val="single" w:sz="8" w:space="0" w:color="auto"/>
              <w:right w:val="single" w:sz="8" w:space="0" w:color="auto"/>
            </w:tcBorders>
            <w:vAlign w:val="bottom"/>
          </w:tcPr>
          <w:p w14:paraId="5A97CB90" w14:textId="265674FB" w:rsidR="475E256F" w:rsidRDefault="475E256F" w:rsidP="00AB76D8">
            <w:pPr>
              <w:spacing w:after="0"/>
            </w:pPr>
            <w:r w:rsidRPr="475E256F">
              <w:rPr>
                <w:rFonts w:ascii="Arial" w:eastAsia="Arial" w:hAnsi="Arial" w:cs="Arial"/>
                <w:sz w:val="20"/>
                <w:szCs w:val="20"/>
              </w:rPr>
              <w:t xml:space="preserve">Part Shade, Shade  </w:t>
            </w:r>
          </w:p>
        </w:tc>
        <w:tc>
          <w:tcPr>
            <w:tcW w:w="1890" w:type="dxa"/>
            <w:tcBorders>
              <w:top w:val="single" w:sz="8" w:space="0" w:color="auto"/>
              <w:left w:val="single" w:sz="8" w:space="0" w:color="auto"/>
              <w:bottom w:val="single" w:sz="8" w:space="0" w:color="auto"/>
              <w:right w:val="single" w:sz="8" w:space="0" w:color="auto"/>
            </w:tcBorders>
            <w:vAlign w:val="bottom"/>
          </w:tcPr>
          <w:p w14:paraId="7A24B988" w14:textId="0F193019" w:rsidR="475E256F" w:rsidRDefault="475E256F" w:rsidP="00AB76D8">
            <w:pPr>
              <w:spacing w:after="0"/>
            </w:pPr>
            <w:r w:rsidRPr="475E256F">
              <w:rPr>
                <w:rFonts w:ascii="Calibri" w:eastAsia="Calibri" w:hAnsi="Calibri" w:cs="Calibri"/>
                <w:sz w:val="24"/>
                <w:szCs w:val="24"/>
              </w:rPr>
              <w:t xml:space="preserve">SE  </w:t>
            </w:r>
          </w:p>
        </w:tc>
      </w:tr>
      <w:tr w:rsidR="475E256F" w14:paraId="549CCCCC" w14:textId="77777777" w:rsidTr="0091731A">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6A218F0B" w14:textId="443EB9AB" w:rsidR="475E256F" w:rsidRDefault="475E256F" w:rsidP="00AB76D8">
            <w:pPr>
              <w:spacing w:after="0"/>
            </w:pPr>
            <w:r w:rsidRPr="475E256F">
              <w:rPr>
                <w:rFonts w:ascii="Calibri" w:eastAsia="Calibri" w:hAnsi="Calibri" w:cs="Calibri"/>
                <w:i/>
                <w:iCs/>
                <w:color w:val="000000" w:themeColor="text1"/>
                <w:sz w:val="24"/>
                <w:szCs w:val="24"/>
              </w:rPr>
              <w:t>Viola palmata var. pedatifida</w:t>
            </w:r>
            <w:r w:rsidRPr="475E256F">
              <w:rPr>
                <w:rFonts w:ascii="Calibri" w:eastAsia="Calibri" w:hAnsi="Calibri" w:cs="Calibri"/>
                <w:color w:val="000000" w:themeColor="text1"/>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7647CC4D" w14:textId="3A65A5AA" w:rsidR="475E256F" w:rsidRDefault="475E256F" w:rsidP="00AB76D8">
            <w:pPr>
              <w:spacing w:after="0"/>
            </w:pPr>
            <w:r w:rsidRPr="475E256F">
              <w:rPr>
                <w:rFonts w:ascii="Calibri" w:eastAsia="Calibri" w:hAnsi="Calibri" w:cs="Calibri"/>
                <w:sz w:val="24"/>
                <w:szCs w:val="24"/>
              </w:rPr>
              <w:t xml:space="preserve">Prairie violet  </w:t>
            </w:r>
          </w:p>
        </w:tc>
        <w:tc>
          <w:tcPr>
            <w:tcW w:w="980" w:type="dxa"/>
            <w:tcBorders>
              <w:top w:val="single" w:sz="8" w:space="0" w:color="auto"/>
              <w:left w:val="single" w:sz="8" w:space="0" w:color="auto"/>
              <w:bottom w:val="single" w:sz="8" w:space="0" w:color="auto"/>
              <w:right w:val="single" w:sz="8" w:space="0" w:color="auto"/>
            </w:tcBorders>
            <w:vAlign w:val="bottom"/>
          </w:tcPr>
          <w:p w14:paraId="64C27E45" w14:textId="382F2ADF" w:rsidR="475E256F" w:rsidRDefault="475E256F" w:rsidP="00AB76D8">
            <w:pPr>
              <w:spacing w:after="0"/>
            </w:pPr>
            <w:r w:rsidRPr="475E256F">
              <w:rPr>
                <w:rFonts w:ascii="Arial" w:eastAsia="Arial" w:hAnsi="Arial" w:cs="Arial"/>
                <w:sz w:val="20"/>
                <w:szCs w:val="20"/>
              </w:rPr>
              <w:t xml:space="preserve">e/m  </w:t>
            </w:r>
          </w:p>
        </w:tc>
        <w:tc>
          <w:tcPr>
            <w:tcW w:w="1800" w:type="dxa"/>
            <w:tcBorders>
              <w:top w:val="single" w:sz="8" w:space="0" w:color="auto"/>
              <w:left w:val="single" w:sz="8" w:space="0" w:color="auto"/>
              <w:bottom w:val="single" w:sz="8" w:space="0" w:color="auto"/>
              <w:right w:val="single" w:sz="8" w:space="0" w:color="auto"/>
            </w:tcBorders>
            <w:vAlign w:val="bottom"/>
          </w:tcPr>
          <w:p w14:paraId="4EA99465" w14:textId="393FC737" w:rsidR="475E256F" w:rsidRDefault="475E256F" w:rsidP="00AB76D8">
            <w:pPr>
              <w:spacing w:after="0"/>
            </w:pPr>
            <w:r w:rsidRPr="475E256F">
              <w:rPr>
                <w:rFonts w:ascii="Arial" w:eastAsia="Arial" w:hAnsi="Arial" w:cs="Arial"/>
                <w:sz w:val="20"/>
                <w:szCs w:val="20"/>
              </w:rPr>
              <w:t xml:space="preserve">Sun, Part Shade  </w:t>
            </w:r>
          </w:p>
        </w:tc>
        <w:tc>
          <w:tcPr>
            <w:tcW w:w="1890" w:type="dxa"/>
            <w:tcBorders>
              <w:top w:val="single" w:sz="8" w:space="0" w:color="auto"/>
              <w:left w:val="single" w:sz="8" w:space="0" w:color="auto"/>
              <w:bottom w:val="single" w:sz="8" w:space="0" w:color="auto"/>
              <w:right w:val="single" w:sz="8" w:space="0" w:color="auto"/>
            </w:tcBorders>
            <w:vAlign w:val="bottom"/>
          </w:tcPr>
          <w:p w14:paraId="70A27DC5" w14:textId="7477DEF6" w:rsidR="475E256F" w:rsidRDefault="475E256F" w:rsidP="00AB76D8">
            <w:pPr>
              <w:spacing w:after="0"/>
            </w:pPr>
            <w:r w:rsidRPr="475E256F">
              <w:rPr>
                <w:rFonts w:ascii="Calibri" w:eastAsia="Calibri" w:hAnsi="Calibri" w:cs="Calibri"/>
                <w:sz w:val="24"/>
                <w:szCs w:val="24"/>
              </w:rPr>
              <w:t xml:space="preserve">NW,SW,SE  </w:t>
            </w:r>
          </w:p>
        </w:tc>
      </w:tr>
      <w:tr w:rsidR="475E256F" w14:paraId="590A6E86" w14:textId="77777777" w:rsidTr="0091731A">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4E67CA29" w14:textId="6B6CA76B" w:rsidR="475E256F" w:rsidRDefault="475E256F" w:rsidP="00AB76D8">
            <w:pPr>
              <w:spacing w:after="0"/>
            </w:pPr>
            <w:r w:rsidRPr="475E256F">
              <w:rPr>
                <w:rFonts w:ascii="Calibri" w:eastAsia="Calibri" w:hAnsi="Calibri" w:cs="Calibri"/>
                <w:i/>
                <w:iCs/>
                <w:color w:val="000000" w:themeColor="text1"/>
                <w:sz w:val="24"/>
                <w:szCs w:val="24"/>
              </w:rPr>
              <w:t>Viola pedata</w:t>
            </w:r>
            <w:r w:rsidRPr="475E256F">
              <w:rPr>
                <w:rFonts w:ascii="Calibri" w:eastAsia="Calibri" w:hAnsi="Calibri" w:cs="Calibri"/>
                <w:color w:val="000000" w:themeColor="text1"/>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08BDCCFA" w14:textId="4AC0E212" w:rsidR="475E256F" w:rsidRDefault="475E256F" w:rsidP="00AB76D8">
            <w:pPr>
              <w:spacing w:after="0"/>
            </w:pPr>
            <w:r w:rsidRPr="475E256F">
              <w:rPr>
                <w:rFonts w:ascii="Calibri" w:eastAsia="Calibri" w:hAnsi="Calibri" w:cs="Calibri"/>
                <w:sz w:val="24"/>
                <w:szCs w:val="24"/>
              </w:rPr>
              <w:t xml:space="preserve">Birdfoot violet  </w:t>
            </w:r>
          </w:p>
        </w:tc>
        <w:tc>
          <w:tcPr>
            <w:tcW w:w="980" w:type="dxa"/>
            <w:tcBorders>
              <w:top w:val="single" w:sz="8" w:space="0" w:color="auto"/>
              <w:left w:val="single" w:sz="8" w:space="0" w:color="auto"/>
              <w:bottom w:val="single" w:sz="8" w:space="0" w:color="auto"/>
              <w:right w:val="single" w:sz="8" w:space="0" w:color="auto"/>
            </w:tcBorders>
            <w:vAlign w:val="bottom"/>
          </w:tcPr>
          <w:p w14:paraId="7BA74983" w14:textId="3BBB6828" w:rsidR="475E256F" w:rsidRDefault="475E256F" w:rsidP="00AB76D8">
            <w:pPr>
              <w:spacing w:after="0"/>
            </w:pPr>
            <w:r w:rsidRPr="475E256F">
              <w:rPr>
                <w:rFonts w:ascii="Arial" w:eastAsia="Arial" w:hAnsi="Arial" w:cs="Arial"/>
                <w:sz w:val="20"/>
                <w:szCs w:val="20"/>
              </w:rPr>
              <w:t xml:space="preserve">e/m  </w:t>
            </w:r>
          </w:p>
        </w:tc>
        <w:tc>
          <w:tcPr>
            <w:tcW w:w="1800" w:type="dxa"/>
            <w:tcBorders>
              <w:top w:val="single" w:sz="8" w:space="0" w:color="auto"/>
              <w:left w:val="single" w:sz="8" w:space="0" w:color="auto"/>
              <w:bottom w:val="single" w:sz="8" w:space="0" w:color="auto"/>
              <w:right w:val="single" w:sz="8" w:space="0" w:color="auto"/>
            </w:tcBorders>
            <w:vAlign w:val="bottom"/>
          </w:tcPr>
          <w:p w14:paraId="0933F6B5" w14:textId="7B96CC26" w:rsidR="475E256F" w:rsidRDefault="475E256F" w:rsidP="00AB76D8">
            <w:pPr>
              <w:spacing w:after="0"/>
            </w:pPr>
            <w:r w:rsidRPr="475E256F">
              <w:rPr>
                <w:rFonts w:ascii="Arial" w:eastAsia="Arial" w:hAnsi="Arial" w:cs="Arial"/>
                <w:sz w:val="20"/>
                <w:szCs w:val="20"/>
              </w:rPr>
              <w:t xml:space="preserve">Sun, Part Shade  </w:t>
            </w:r>
          </w:p>
        </w:tc>
        <w:tc>
          <w:tcPr>
            <w:tcW w:w="1890" w:type="dxa"/>
            <w:tcBorders>
              <w:top w:val="single" w:sz="8" w:space="0" w:color="auto"/>
              <w:left w:val="single" w:sz="8" w:space="0" w:color="auto"/>
              <w:bottom w:val="single" w:sz="8" w:space="0" w:color="auto"/>
              <w:right w:val="single" w:sz="8" w:space="0" w:color="auto"/>
            </w:tcBorders>
            <w:vAlign w:val="bottom"/>
          </w:tcPr>
          <w:p w14:paraId="518C83FE" w14:textId="3A231B1C" w:rsidR="475E256F" w:rsidRDefault="475E256F" w:rsidP="00AB76D8">
            <w:pPr>
              <w:spacing w:after="0"/>
            </w:pPr>
            <w:r w:rsidRPr="475E256F">
              <w:rPr>
                <w:rFonts w:ascii="Calibri" w:eastAsia="Calibri" w:hAnsi="Calibri" w:cs="Calibri"/>
                <w:sz w:val="24"/>
                <w:szCs w:val="24"/>
              </w:rPr>
              <w:t xml:space="preserve">SE  </w:t>
            </w:r>
          </w:p>
        </w:tc>
      </w:tr>
      <w:tr w:rsidR="475E256F" w14:paraId="4E060087" w14:textId="77777777" w:rsidTr="0091731A">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03DD1048" w14:textId="19B92B43" w:rsidR="475E256F" w:rsidRDefault="475E256F" w:rsidP="00AB76D8">
            <w:pPr>
              <w:spacing w:after="0"/>
            </w:pPr>
            <w:r w:rsidRPr="475E256F">
              <w:rPr>
                <w:rFonts w:ascii="Calibri" w:eastAsia="Calibri" w:hAnsi="Calibri" w:cs="Calibri"/>
                <w:i/>
                <w:iCs/>
                <w:color w:val="000000" w:themeColor="text1"/>
                <w:sz w:val="24"/>
                <w:szCs w:val="24"/>
              </w:rPr>
              <w:t>Viola spp.</w:t>
            </w:r>
            <w:r w:rsidRPr="475E256F">
              <w:rPr>
                <w:rFonts w:ascii="Calibri" w:eastAsia="Calibri" w:hAnsi="Calibri" w:cs="Calibri"/>
                <w:color w:val="000000" w:themeColor="text1"/>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788F9044" w14:textId="4EC52722" w:rsidR="475E256F" w:rsidRDefault="475E256F" w:rsidP="00AB76D8">
            <w:pPr>
              <w:spacing w:after="0"/>
            </w:pPr>
            <w:r w:rsidRPr="475E256F">
              <w:rPr>
                <w:rFonts w:ascii="Calibri" w:eastAsia="Calibri" w:hAnsi="Calibri" w:cs="Calibri"/>
                <w:sz w:val="24"/>
                <w:szCs w:val="24"/>
              </w:rPr>
              <w:t xml:space="preserve">Violets  </w:t>
            </w:r>
          </w:p>
        </w:tc>
        <w:tc>
          <w:tcPr>
            <w:tcW w:w="980" w:type="dxa"/>
            <w:tcBorders>
              <w:top w:val="single" w:sz="8" w:space="0" w:color="auto"/>
              <w:left w:val="single" w:sz="8" w:space="0" w:color="auto"/>
              <w:bottom w:val="single" w:sz="8" w:space="0" w:color="auto"/>
              <w:right w:val="single" w:sz="8" w:space="0" w:color="auto"/>
            </w:tcBorders>
            <w:vAlign w:val="bottom"/>
          </w:tcPr>
          <w:p w14:paraId="0690669F" w14:textId="1E840AA8" w:rsidR="475E256F" w:rsidRDefault="475E256F" w:rsidP="00AB76D8">
            <w:pPr>
              <w:spacing w:after="0"/>
            </w:pPr>
            <w:r w:rsidRPr="475E256F">
              <w:rPr>
                <w:rFonts w:ascii="Arial" w:eastAsia="Arial" w:hAnsi="Arial" w:cs="Arial"/>
                <w:sz w:val="20"/>
                <w:szCs w:val="20"/>
              </w:rPr>
              <w:t xml:space="preserve">e/m  </w:t>
            </w:r>
          </w:p>
        </w:tc>
        <w:tc>
          <w:tcPr>
            <w:tcW w:w="1800" w:type="dxa"/>
            <w:tcBorders>
              <w:top w:val="single" w:sz="8" w:space="0" w:color="auto"/>
              <w:left w:val="single" w:sz="8" w:space="0" w:color="auto"/>
              <w:bottom w:val="single" w:sz="8" w:space="0" w:color="auto"/>
              <w:right w:val="single" w:sz="8" w:space="0" w:color="auto"/>
            </w:tcBorders>
            <w:vAlign w:val="bottom"/>
          </w:tcPr>
          <w:p w14:paraId="07CE666D" w14:textId="7C5DEBBC" w:rsidR="475E256F" w:rsidRDefault="475E256F" w:rsidP="00AB76D8">
            <w:pPr>
              <w:spacing w:after="0"/>
            </w:pPr>
            <w:r w:rsidRPr="475E256F">
              <w:rPr>
                <w:rFonts w:ascii="Calibri" w:eastAsia="Calibri" w:hAnsi="Calibri" w:cs="Calibri"/>
                <w:sz w:val="24"/>
                <w:szCs w:val="24"/>
              </w:rPr>
              <w:t xml:space="preserve">Part Shade  </w:t>
            </w:r>
          </w:p>
        </w:tc>
        <w:tc>
          <w:tcPr>
            <w:tcW w:w="1890" w:type="dxa"/>
            <w:tcBorders>
              <w:top w:val="single" w:sz="8" w:space="0" w:color="auto"/>
              <w:left w:val="single" w:sz="8" w:space="0" w:color="auto"/>
              <w:bottom w:val="single" w:sz="8" w:space="0" w:color="auto"/>
              <w:right w:val="single" w:sz="8" w:space="0" w:color="auto"/>
            </w:tcBorders>
            <w:vAlign w:val="bottom"/>
          </w:tcPr>
          <w:p w14:paraId="092AC4A0" w14:textId="3592DBF0" w:rsidR="475E256F" w:rsidRDefault="475E256F" w:rsidP="00AB76D8">
            <w:pPr>
              <w:spacing w:after="0"/>
            </w:pPr>
            <w:r w:rsidRPr="475E256F">
              <w:rPr>
                <w:rFonts w:ascii="Calibri" w:eastAsia="Calibri" w:hAnsi="Calibri" w:cs="Calibri"/>
                <w:sz w:val="24"/>
                <w:szCs w:val="24"/>
              </w:rPr>
              <w:t xml:space="preserve">NW,SW,SE,NE  </w:t>
            </w:r>
          </w:p>
        </w:tc>
      </w:tr>
      <w:tr w:rsidR="475E256F" w14:paraId="5C3F9C96" w14:textId="77777777" w:rsidTr="0091731A">
        <w:trPr>
          <w:trHeight w:val="345"/>
        </w:trPr>
        <w:tc>
          <w:tcPr>
            <w:tcW w:w="3135" w:type="dxa"/>
            <w:tcBorders>
              <w:top w:val="single" w:sz="8" w:space="0" w:color="auto"/>
              <w:left w:val="nil"/>
              <w:bottom w:val="nil"/>
              <w:right w:val="nil"/>
            </w:tcBorders>
            <w:shd w:val="clear" w:color="auto" w:fill="FFFFFF" w:themeFill="background1"/>
            <w:vAlign w:val="bottom"/>
          </w:tcPr>
          <w:p w14:paraId="512253E8" w14:textId="37521007" w:rsidR="475E256F" w:rsidRDefault="475E256F">
            <w:r w:rsidRPr="475E256F">
              <w:rPr>
                <w:rFonts w:ascii="Calibri" w:eastAsia="Calibri" w:hAnsi="Calibri" w:cs="Calibri"/>
                <w:color w:val="000000" w:themeColor="text1"/>
                <w:sz w:val="24"/>
                <w:szCs w:val="24"/>
              </w:rPr>
              <w:t>Bloom Time:</w:t>
            </w:r>
          </w:p>
        </w:tc>
        <w:tc>
          <w:tcPr>
            <w:tcW w:w="1815" w:type="dxa"/>
            <w:tcBorders>
              <w:top w:val="single" w:sz="8" w:space="0" w:color="auto"/>
              <w:left w:val="nil"/>
              <w:bottom w:val="nil"/>
              <w:right w:val="nil"/>
            </w:tcBorders>
            <w:shd w:val="clear" w:color="auto" w:fill="FFFFFF" w:themeFill="background1"/>
            <w:vAlign w:val="bottom"/>
          </w:tcPr>
          <w:p w14:paraId="351B3A60" w14:textId="190CCDE1" w:rsidR="475E256F" w:rsidRDefault="475E256F">
            <w:r w:rsidRPr="475E256F">
              <w:rPr>
                <w:rFonts w:ascii="Calibri" w:eastAsia="Calibri" w:hAnsi="Calibri" w:cs="Calibri"/>
                <w:sz w:val="24"/>
                <w:szCs w:val="24"/>
              </w:rPr>
              <w:t xml:space="preserve"> </w:t>
            </w:r>
          </w:p>
        </w:tc>
        <w:tc>
          <w:tcPr>
            <w:tcW w:w="980" w:type="dxa"/>
            <w:tcBorders>
              <w:top w:val="single" w:sz="8" w:space="0" w:color="auto"/>
              <w:left w:val="nil"/>
              <w:bottom w:val="nil"/>
              <w:right w:val="nil"/>
            </w:tcBorders>
            <w:shd w:val="clear" w:color="auto" w:fill="FFFFFF" w:themeFill="background1"/>
            <w:vAlign w:val="bottom"/>
          </w:tcPr>
          <w:p w14:paraId="29A59241" w14:textId="62F57AB2" w:rsidR="475E256F" w:rsidRDefault="475E256F">
            <w:r w:rsidRPr="475E256F">
              <w:rPr>
                <w:rFonts w:ascii="Times New Roman" w:eastAsia="Times New Roman" w:hAnsi="Times New Roman" w:cs="Times New Roman"/>
                <w:sz w:val="20"/>
                <w:szCs w:val="20"/>
              </w:rPr>
              <w:t xml:space="preserve"> </w:t>
            </w:r>
          </w:p>
        </w:tc>
        <w:tc>
          <w:tcPr>
            <w:tcW w:w="1800" w:type="dxa"/>
            <w:tcBorders>
              <w:top w:val="single" w:sz="8" w:space="0" w:color="auto"/>
              <w:left w:val="nil"/>
              <w:bottom w:val="nil"/>
              <w:right w:val="nil"/>
            </w:tcBorders>
            <w:shd w:val="clear" w:color="auto" w:fill="FFFFFF" w:themeFill="background1"/>
            <w:vAlign w:val="bottom"/>
          </w:tcPr>
          <w:p w14:paraId="490BDDA5" w14:textId="0FDF6A97" w:rsidR="475E256F" w:rsidRDefault="475E256F">
            <w:r w:rsidRPr="475E256F">
              <w:rPr>
                <w:rFonts w:ascii="Times New Roman" w:eastAsia="Times New Roman" w:hAnsi="Times New Roman" w:cs="Times New Roman"/>
                <w:sz w:val="20"/>
                <w:szCs w:val="20"/>
              </w:rPr>
              <w:t xml:space="preserve"> </w:t>
            </w:r>
          </w:p>
        </w:tc>
        <w:tc>
          <w:tcPr>
            <w:tcW w:w="1890" w:type="dxa"/>
            <w:tcBorders>
              <w:top w:val="single" w:sz="8" w:space="0" w:color="auto"/>
              <w:left w:val="nil"/>
              <w:bottom w:val="nil"/>
              <w:right w:val="nil"/>
            </w:tcBorders>
            <w:shd w:val="clear" w:color="auto" w:fill="FFFFFF" w:themeFill="background1"/>
            <w:vAlign w:val="bottom"/>
          </w:tcPr>
          <w:p w14:paraId="209B9132" w14:textId="68A6E5A9" w:rsidR="475E256F" w:rsidRDefault="475E256F">
            <w:r w:rsidRPr="475E256F">
              <w:rPr>
                <w:rFonts w:ascii="Times New Roman" w:eastAsia="Times New Roman" w:hAnsi="Times New Roman" w:cs="Times New Roman"/>
                <w:sz w:val="20"/>
                <w:szCs w:val="20"/>
              </w:rPr>
              <w:t xml:space="preserve"> </w:t>
            </w:r>
          </w:p>
        </w:tc>
      </w:tr>
      <w:tr w:rsidR="475E256F" w14:paraId="0F3A1D3A" w14:textId="77777777" w:rsidTr="0091731A">
        <w:trPr>
          <w:trHeight w:val="345"/>
        </w:trPr>
        <w:tc>
          <w:tcPr>
            <w:tcW w:w="3135" w:type="dxa"/>
            <w:tcBorders>
              <w:top w:val="nil"/>
              <w:left w:val="nil"/>
              <w:bottom w:val="nil"/>
              <w:right w:val="nil"/>
            </w:tcBorders>
            <w:shd w:val="clear" w:color="auto" w:fill="92D050"/>
            <w:vAlign w:val="bottom"/>
          </w:tcPr>
          <w:p w14:paraId="796FBF96" w14:textId="49F666A7" w:rsidR="475E256F" w:rsidRDefault="475E256F">
            <w:r w:rsidRPr="475E256F">
              <w:rPr>
                <w:rFonts w:ascii="Calibri" w:eastAsia="Calibri" w:hAnsi="Calibri" w:cs="Calibri"/>
                <w:color w:val="000000" w:themeColor="text1"/>
                <w:sz w:val="24"/>
                <w:szCs w:val="24"/>
              </w:rPr>
              <w:t xml:space="preserve">early  </w:t>
            </w:r>
          </w:p>
        </w:tc>
        <w:tc>
          <w:tcPr>
            <w:tcW w:w="1815" w:type="dxa"/>
            <w:tcBorders>
              <w:top w:val="nil"/>
              <w:left w:val="nil"/>
              <w:bottom w:val="nil"/>
              <w:right w:val="nil"/>
            </w:tcBorders>
            <w:vAlign w:val="bottom"/>
          </w:tcPr>
          <w:p w14:paraId="3F9D869D" w14:textId="3AA267CB" w:rsidR="475E256F" w:rsidRDefault="475E256F">
            <w:r w:rsidRPr="475E256F">
              <w:rPr>
                <w:rFonts w:ascii="Calibri" w:eastAsia="Calibri" w:hAnsi="Calibri" w:cs="Calibri"/>
                <w:sz w:val="24"/>
                <w:szCs w:val="24"/>
              </w:rPr>
              <w:t xml:space="preserve">  </w:t>
            </w:r>
          </w:p>
        </w:tc>
        <w:tc>
          <w:tcPr>
            <w:tcW w:w="980" w:type="dxa"/>
            <w:tcBorders>
              <w:top w:val="nil"/>
              <w:left w:val="nil"/>
              <w:bottom w:val="nil"/>
              <w:right w:val="nil"/>
            </w:tcBorders>
            <w:vAlign w:val="bottom"/>
          </w:tcPr>
          <w:p w14:paraId="359E1ECF" w14:textId="41CC5CC9" w:rsidR="475E256F" w:rsidRDefault="475E256F">
            <w:r w:rsidRPr="475E256F">
              <w:rPr>
                <w:rFonts w:ascii="Times New Roman" w:eastAsia="Times New Roman" w:hAnsi="Times New Roman" w:cs="Times New Roman"/>
                <w:sz w:val="20"/>
                <w:szCs w:val="20"/>
              </w:rPr>
              <w:t xml:space="preserve">  </w:t>
            </w:r>
          </w:p>
        </w:tc>
        <w:tc>
          <w:tcPr>
            <w:tcW w:w="1800" w:type="dxa"/>
            <w:tcBorders>
              <w:top w:val="nil"/>
              <w:left w:val="nil"/>
              <w:bottom w:val="nil"/>
              <w:right w:val="nil"/>
            </w:tcBorders>
            <w:vAlign w:val="bottom"/>
          </w:tcPr>
          <w:p w14:paraId="1935ADBB" w14:textId="79969090" w:rsidR="475E256F" w:rsidRDefault="475E256F">
            <w:r w:rsidRPr="475E256F">
              <w:rPr>
                <w:rFonts w:ascii="Times New Roman" w:eastAsia="Times New Roman" w:hAnsi="Times New Roman" w:cs="Times New Roman"/>
                <w:sz w:val="20"/>
                <w:szCs w:val="20"/>
              </w:rPr>
              <w:t xml:space="preserve">  </w:t>
            </w:r>
          </w:p>
        </w:tc>
        <w:tc>
          <w:tcPr>
            <w:tcW w:w="1890" w:type="dxa"/>
            <w:tcBorders>
              <w:top w:val="nil"/>
              <w:left w:val="nil"/>
              <w:bottom w:val="nil"/>
              <w:right w:val="nil"/>
            </w:tcBorders>
            <w:vAlign w:val="bottom"/>
          </w:tcPr>
          <w:p w14:paraId="41C5BC45" w14:textId="47502686" w:rsidR="475E256F" w:rsidRDefault="475E256F">
            <w:r w:rsidRPr="475E256F">
              <w:rPr>
                <w:rFonts w:ascii="Times New Roman" w:eastAsia="Times New Roman" w:hAnsi="Times New Roman" w:cs="Times New Roman"/>
                <w:sz w:val="20"/>
                <w:szCs w:val="20"/>
              </w:rPr>
              <w:t xml:space="preserve">  </w:t>
            </w:r>
          </w:p>
        </w:tc>
      </w:tr>
      <w:tr w:rsidR="475E256F" w14:paraId="298711F5" w14:textId="77777777" w:rsidTr="0091731A">
        <w:trPr>
          <w:trHeight w:val="345"/>
        </w:trPr>
        <w:tc>
          <w:tcPr>
            <w:tcW w:w="3135" w:type="dxa"/>
            <w:tcBorders>
              <w:top w:val="nil"/>
              <w:left w:val="nil"/>
              <w:bottom w:val="nil"/>
              <w:right w:val="nil"/>
            </w:tcBorders>
            <w:shd w:val="clear" w:color="auto" w:fill="8DB4E2"/>
            <w:vAlign w:val="bottom"/>
          </w:tcPr>
          <w:p w14:paraId="5D353CFB" w14:textId="3B5645F5" w:rsidR="475E256F" w:rsidRDefault="475E256F">
            <w:r w:rsidRPr="475E256F">
              <w:rPr>
                <w:rFonts w:ascii="Calibri" w:eastAsia="Calibri" w:hAnsi="Calibri" w:cs="Calibri"/>
                <w:color w:val="000000" w:themeColor="text1"/>
                <w:sz w:val="24"/>
                <w:szCs w:val="24"/>
              </w:rPr>
              <w:t xml:space="preserve">Mid  </w:t>
            </w:r>
          </w:p>
        </w:tc>
        <w:tc>
          <w:tcPr>
            <w:tcW w:w="1815" w:type="dxa"/>
            <w:tcBorders>
              <w:top w:val="nil"/>
              <w:left w:val="nil"/>
              <w:bottom w:val="nil"/>
              <w:right w:val="nil"/>
            </w:tcBorders>
            <w:vAlign w:val="bottom"/>
          </w:tcPr>
          <w:p w14:paraId="0B070B18" w14:textId="11EF20B1" w:rsidR="475E256F" w:rsidRDefault="475E256F">
            <w:r w:rsidRPr="475E256F">
              <w:rPr>
                <w:rFonts w:ascii="Calibri" w:eastAsia="Calibri" w:hAnsi="Calibri" w:cs="Calibri"/>
                <w:sz w:val="24"/>
                <w:szCs w:val="24"/>
              </w:rPr>
              <w:t xml:space="preserve">  </w:t>
            </w:r>
          </w:p>
        </w:tc>
        <w:tc>
          <w:tcPr>
            <w:tcW w:w="980" w:type="dxa"/>
            <w:tcBorders>
              <w:top w:val="nil"/>
              <w:left w:val="nil"/>
              <w:bottom w:val="nil"/>
              <w:right w:val="nil"/>
            </w:tcBorders>
            <w:vAlign w:val="bottom"/>
          </w:tcPr>
          <w:p w14:paraId="252E7456" w14:textId="7772B215" w:rsidR="475E256F" w:rsidRDefault="475E256F">
            <w:r w:rsidRPr="475E256F">
              <w:rPr>
                <w:rFonts w:ascii="Times New Roman" w:eastAsia="Times New Roman" w:hAnsi="Times New Roman" w:cs="Times New Roman"/>
                <w:sz w:val="20"/>
                <w:szCs w:val="20"/>
              </w:rPr>
              <w:t xml:space="preserve">  </w:t>
            </w:r>
          </w:p>
        </w:tc>
        <w:tc>
          <w:tcPr>
            <w:tcW w:w="1800" w:type="dxa"/>
            <w:tcBorders>
              <w:top w:val="nil"/>
              <w:left w:val="nil"/>
              <w:bottom w:val="nil"/>
              <w:right w:val="nil"/>
            </w:tcBorders>
            <w:vAlign w:val="bottom"/>
          </w:tcPr>
          <w:p w14:paraId="37DDA797" w14:textId="0EB53B88" w:rsidR="475E256F" w:rsidRDefault="475E256F">
            <w:r w:rsidRPr="475E256F">
              <w:rPr>
                <w:rFonts w:ascii="Times New Roman" w:eastAsia="Times New Roman" w:hAnsi="Times New Roman" w:cs="Times New Roman"/>
                <w:sz w:val="20"/>
                <w:szCs w:val="20"/>
              </w:rPr>
              <w:t xml:space="preserve">  </w:t>
            </w:r>
          </w:p>
        </w:tc>
        <w:tc>
          <w:tcPr>
            <w:tcW w:w="1890" w:type="dxa"/>
            <w:tcBorders>
              <w:top w:val="nil"/>
              <w:left w:val="nil"/>
              <w:bottom w:val="nil"/>
              <w:right w:val="nil"/>
            </w:tcBorders>
            <w:vAlign w:val="bottom"/>
          </w:tcPr>
          <w:p w14:paraId="5773BA43" w14:textId="76DA38C7" w:rsidR="475E256F" w:rsidRDefault="475E256F">
            <w:r w:rsidRPr="475E256F">
              <w:rPr>
                <w:rFonts w:ascii="Times New Roman" w:eastAsia="Times New Roman" w:hAnsi="Times New Roman" w:cs="Times New Roman"/>
                <w:sz w:val="20"/>
                <w:szCs w:val="20"/>
              </w:rPr>
              <w:t xml:space="preserve">  </w:t>
            </w:r>
          </w:p>
        </w:tc>
      </w:tr>
      <w:tr w:rsidR="475E256F" w14:paraId="75EBCAA6" w14:textId="77777777" w:rsidTr="0091731A">
        <w:trPr>
          <w:trHeight w:val="345"/>
        </w:trPr>
        <w:tc>
          <w:tcPr>
            <w:tcW w:w="3135" w:type="dxa"/>
            <w:tcBorders>
              <w:top w:val="nil"/>
              <w:left w:val="nil"/>
              <w:bottom w:val="nil"/>
              <w:right w:val="nil"/>
            </w:tcBorders>
            <w:shd w:val="clear" w:color="auto" w:fill="E26B0A"/>
            <w:vAlign w:val="bottom"/>
          </w:tcPr>
          <w:p w14:paraId="24C1A3B3" w14:textId="0023356D" w:rsidR="475E256F" w:rsidRDefault="475E256F">
            <w:r w:rsidRPr="475E256F">
              <w:rPr>
                <w:rFonts w:ascii="Calibri" w:eastAsia="Calibri" w:hAnsi="Calibri" w:cs="Calibri"/>
                <w:color w:val="000000" w:themeColor="text1"/>
                <w:sz w:val="24"/>
                <w:szCs w:val="24"/>
              </w:rPr>
              <w:t xml:space="preserve">Late  </w:t>
            </w:r>
          </w:p>
        </w:tc>
        <w:tc>
          <w:tcPr>
            <w:tcW w:w="1815" w:type="dxa"/>
            <w:tcBorders>
              <w:top w:val="nil"/>
              <w:left w:val="nil"/>
              <w:bottom w:val="nil"/>
              <w:right w:val="nil"/>
            </w:tcBorders>
            <w:vAlign w:val="bottom"/>
          </w:tcPr>
          <w:p w14:paraId="59078F68" w14:textId="244702E2" w:rsidR="475E256F" w:rsidRDefault="475E256F">
            <w:r w:rsidRPr="475E256F">
              <w:rPr>
                <w:rFonts w:ascii="Calibri" w:eastAsia="Calibri" w:hAnsi="Calibri" w:cs="Calibri"/>
                <w:sz w:val="24"/>
                <w:szCs w:val="24"/>
              </w:rPr>
              <w:t xml:space="preserve">  </w:t>
            </w:r>
          </w:p>
        </w:tc>
        <w:tc>
          <w:tcPr>
            <w:tcW w:w="980" w:type="dxa"/>
            <w:tcBorders>
              <w:top w:val="nil"/>
              <w:left w:val="nil"/>
              <w:bottom w:val="nil"/>
              <w:right w:val="nil"/>
            </w:tcBorders>
            <w:vAlign w:val="bottom"/>
          </w:tcPr>
          <w:p w14:paraId="60F0C30F" w14:textId="64778765" w:rsidR="475E256F" w:rsidRDefault="475E256F">
            <w:r w:rsidRPr="475E256F">
              <w:rPr>
                <w:rFonts w:ascii="Times New Roman" w:eastAsia="Times New Roman" w:hAnsi="Times New Roman" w:cs="Times New Roman"/>
                <w:sz w:val="20"/>
                <w:szCs w:val="20"/>
              </w:rPr>
              <w:t xml:space="preserve">  </w:t>
            </w:r>
          </w:p>
        </w:tc>
        <w:tc>
          <w:tcPr>
            <w:tcW w:w="1800" w:type="dxa"/>
            <w:tcBorders>
              <w:top w:val="nil"/>
              <w:left w:val="nil"/>
              <w:bottom w:val="nil"/>
              <w:right w:val="nil"/>
            </w:tcBorders>
            <w:vAlign w:val="bottom"/>
          </w:tcPr>
          <w:p w14:paraId="6B3650D4" w14:textId="515FD9EA" w:rsidR="475E256F" w:rsidRDefault="475E256F">
            <w:r w:rsidRPr="475E256F">
              <w:rPr>
                <w:rFonts w:ascii="Times New Roman" w:eastAsia="Times New Roman" w:hAnsi="Times New Roman" w:cs="Times New Roman"/>
                <w:sz w:val="20"/>
                <w:szCs w:val="20"/>
              </w:rPr>
              <w:t xml:space="preserve">  </w:t>
            </w:r>
          </w:p>
        </w:tc>
        <w:tc>
          <w:tcPr>
            <w:tcW w:w="1890" w:type="dxa"/>
            <w:tcBorders>
              <w:top w:val="nil"/>
              <w:left w:val="nil"/>
              <w:bottom w:val="nil"/>
              <w:right w:val="nil"/>
            </w:tcBorders>
            <w:vAlign w:val="bottom"/>
          </w:tcPr>
          <w:p w14:paraId="65BB443E" w14:textId="4888CC1F" w:rsidR="475E256F" w:rsidRDefault="475E256F">
            <w:r w:rsidRPr="475E256F">
              <w:rPr>
                <w:rFonts w:ascii="Times New Roman" w:eastAsia="Times New Roman" w:hAnsi="Times New Roman" w:cs="Times New Roman"/>
                <w:sz w:val="20"/>
                <w:szCs w:val="20"/>
              </w:rPr>
              <w:t xml:space="preserve">  </w:t>
            </w:r>
          </w:p>
        </w:tc>
      </w:tr>
    </w:tbl>
    <w:p w14:paraId="2A9E4984" w14:textId="1A488661" w:rsidR="00A5607A" w:rsidRDefault="4C184D18" w:rsidP="00A5607A">
      <w:r w:rsidRPr="475E256F">
        <w:rPr>
          <w:rFonts w:ascii="Calibri" w:eastAsia="Calibri" w:hAnsi="Calibri" w:cs="Calibri"/>
        </w:rPr>
        <w:t xml:space="preserve">  </w:t>
      </w:r>
    </w:p>
    <w:p w14:paraId="6B599854" w14:textId="77777777" w:rsidR="007172B0" w:rsidRDefault="007172B0" w:rsidP="00AB76D8">
      <w:pPr>
        <w:spacing w:line="257" w:lineRule="auto"/>
        <w:rPr>
          <w:rFonts w:ascii="Calibri" w:eastAsia="Calibri" w:hAnsi="Calibri" w:cs="Calibri"/>
        </w:rPr>
      </w:pPr>
    </w:p>
    <w:p w14:paraId="1237A969" w14:textId="77777777" w:rsidR="007172B0" w:rsidRDefault="007172B0" w:rsidP="00AB76D8">
      <w:pPr>
        <w:spacing w:line="257" w:lineRule="auto"/>
        <w:rPr>
          <w:rFonts w:ascii="Calibri" w:eastAsia="Calibri" w:hAnsi="Calibri" w:cs="Calibri"/>
        </w:rPr>
      </w:pPr>
    </w:p>
    <w:p w14:paraId="1E71563C" w14:textId="16A23200" w:rsidR="007172B0" w:rsidRDefault="17BAB1CB" w:rsidP="00AB76D8">
      <w:pPr>
        <w:spacing w:line="257" w:lineRule="auto"/>
      </w:pPr>
      <w:r w:rsidRPr="6533CBA4">
        <w:rPr>
          <w:rFonts w:ascii="Calibri Light" w:eastAsia="Calibri Light" w:hAnsi="Calibri Light" w:cs="Calibri Light"/>
          <w:b/>
          <w:bCs/>
          <w:sz w:val="40"/>
          <w:szCs w:val="40"/>
        </w:rPr>
        <w:t xml:space="preserve">Pollinator Plot Urban Southeast </w:t>
      </w:r>
      <w:r w:rsidR="2802F3DB" w:rsidRPr="6533CBA4">
        <w:rPr>
          <w:rFonts w:ascii="Calibri Light" w:eastAsia="Calibri Light" w:hAnsi="Calibri Light" w:cs="Calibri Light"/>
          <w:b/>
          <w:bCs/>
          <w:sz w:val="40"/>
          <w:szCs w:val="40"/>
        </w:rPr>
        <w:t xml:space="preserve">38-631 </w:t>
      </w:r>
      <w:r w:rsidRPr="6533CBA4">
        <w:rPr>
          <w:rFonts w:ascii="Calibri Light" w:eastAsia="Calibri Light" w:hAnsi="Calibri Light" w:cs="Calibri Light"/>
          <w:b/>
          <w:bCs/>
          <w:sz w:val="40"/>
          <w:szCs w:val="40"/>
        </w:rPr>
        <w:t xml:space="preserve">Seed Mix Guidance </w:t>
      </w:r>
    </w:p>
    <w:p w14:paraId="56F0FC5A" w14:textId="77777777" w:rsidR="007172B0" w:rsidRDefault="003A2F1B" w:rsidP="007172B0">
      <w:pPr>
        <w:spacing w:after="0" w:line="257" w:lineRule="auto"/>
      </w:pPr>
      <w:r w:rsidRPr="003A2F1B">
        <w:rPr>
          <w:rFonts w:ascii="Calibri" w:eastAsia="Calibri" w:hAnsi="Calibri" w:cs="Calibri"/>
          <w:b/>
          <w:bCs/>
          <w:noProof/>
        </w:rPr>
        <w:lastRenderedPageBreak/>
        <mc:AlternateContent>
          <mc:Choice Requires="wps">
            <w:drawing>
              <wp:anchor distT="45720" distB="45720" distL="114300" distR="114300" simplePos="0" relativeHeight="251663360" behindDoc="0" locked="0" layoutInCell="1" allowOverlap="1" wp14:anchorId="40CC48A9" wp14:editId="2A200258">
                <wp:simplePos x="0" y="0"/>
                <wp:positionH relativeFrom="margin">
                  <wp:align>right</wp:align>
                </wp:positionH>
                <wp:positionV relativeFrom="paragraph">
                  <wp:posOffset>9525</wp:posOffset>
                </wp:positionV>
                <wp:extent cx="2209800" cy="30289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028950"/>
                        </a:xfrm>
                        <a:prstGeom prst="rect">
                          <a:avLst/>
                        </a:prstGeom>
                        <a:solidFill>
                          <a:srgbClr val="FFFFFF"/>
                        </a:solidFill>
                        <a:ln w="9525">
                          <a:noFill/>
                          <a:miter lim="800000"/>
                          <a:headEnd/>
                          <a:tailEnd/>
                        </a:ln>
                      </wps:spPr>
                      <wps:txbx>
                        <w:txbxContent>
                          <w:p w14:paraId="7DB3A897" w14:textId="5F495145" w:rsidR="003A2F1B" w:rsidRDefault="003A2F1B">
                            <w:r>
                              <w:rPr>
                                <w:noProof/>
                              </w:rPr>
                              <w:drawing>
                                <wp:inline distT="0" distB="0" distL="0" distR="0" wp14:anchorId="1D81032E" wp14:editId="6F0411AB">
                                  <wp:extent cx="1868556" cy="2685342"/>
                                  <wp:effectExtent l="0" t="0" r="0" b="1270"/>
                                  <wp:docPr id="1127785967" name="Picture 1127785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rcRect l="7222"/>
                                          <a:stretch>
                                            <a:fillRect/>
                                          </a:stretch>
                                        </pic:blipFill>
                                        <pic:spPr>
                                          <a:xfrm>
                                            <a:off x="0" y="0"/>
                                            <a:ext cx="1881222" cy="27035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C48A9" id="_x0000_s1028" type="#_x0000_t202" style="position:absolute;margin-left:122.8pt;margin-top:.75pt;width:174pt;height:238.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" stroked="f">
                <v:textbox>
                  <w:txbxContent>
                    <w:p w14:paraId="7DB3A897" w14:textId="5F495145" w:rsidR="003A2F1B" w:rsidRDefault="003A2F1B">
                      <w:r>
                        <w:rPr>
                          <w:noProof/>
                        </w:rPr>
                        <w:drawing>
                          <wp:inline distT="0" distB="0" distL="0" distR="0" wp14:anchorId="1D81032E" wp14:editId="6F0411AB">
                            <wp:extent cx="1868556" cy="2685342"/>
                            <wp:effectExtent l="0" t="0" r="0" b="1270"/>
                            <wp:docPr id="1127785967" name="Picture 1127785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rcRect l="7222"/>
                                    <a:stretch>
                                      <a:fillRect/>
                                    </a:stretch>
                                  </pic:blipFill>
                                  <pic:spPr>
                                    <a:xfrm>
                                      <a:off x="0" y="0"/>
                                      <a:ext cx="1881222" cy="2703545"/>
                                    </a:xfrm>
                                    <a:prstGeom prst="rect">
                                      <a:avLst/>
                                    </a:prstGeom>
                                  </pic:spPr>
                                </pic:pic>
                              </a:graphicData>
                            </a:graphic>
                          </wp:inline>
                        </w:drawing>
                      </w:r>
                    </w:p>
                  </w:txbxContent>
                </v:textbox>
                <w10:wrap type="square" anchorx="margin"/>
              </v:shape>
            </w:pict>
          </mc:Fallback>
        </mc:AlternateContent>
      </w:r>
      <w:r w:rsidR="17BAB1CB" w:rsidRPr="5A48206D">
        <w:rPr>
          <w:rFonts w:ascii="Calibri" w:eastAsia="Calibri" w:hAnsi="Calibri" w:cs="Calibri"/>
          <w:b/>
          <w:bCs/>
        </w:rPr>
        <w:t>Seed mix name:</w:t>
      </w:r>
      <w:r w:rsidR="17BAB1CB" w:rsidRPr="5A48206D">
        <w:rPr>
          <w:rFonts w:ascii="Calibri" w:eastAsia="Calibri" w:hAnsi="Calibri" w:cs="Calibri"/>
        </w:rPr>
        <w:t xml:space="preserve"> Pollinator Plot Urban Southeast Mix </w:t>
      </w:r>
      <w:r w:rsidR="06D0FE45" w:rsidRPr="5A48206D">
        <w:rPr>
          <w:rFonts w:ascii="Calibri" w:eastAsia="Calibri" w:hAnsi="Calibri" w:cs="Calibri"/>
        </w:rPr>
        <w:t>38-631</w:t>
      </w:r>
    </w:p>
    <w:p w14:paraId="32973634" w14:textId="3C8F0CF6" w:rsidR="006E2914" w:rsidRDefault="17BAB1CB" w:rsidP="007172B0">
      <w:pPr>
        <w:spacing w:after="0" w:line="257" w:lineRule="auto"/>
      </w:pPr>
      <w:r w:rsidRPr="47FE2C0A">
        <w:rPr>
          <w:rFonts w:ascii="Calibri" w:eastAsia="Calibri" w:hAnsi="Calibri" w:cs="Calibri"/>
          <w:b/>
          <w:bCs/>
        </w:rPr>
        <w:t>Geographic area:</w:t>
      </w:r>
      <w:r w:rsidRPr="47FE2C0A">
        <w:rPr>
          <w:rFonts w:ascii="Calibri" w:eastAsia="Calibri" w:hAnsi="Calibri" w:cs="Calibri"/>
        </w:rPr>
        <w:t xml:space="preserve"> Minnesota, Southeast </w:t>
      </w:r>
    </w:p>
    <w:p w14:paraId="3B64DAD8" w14:textId="0E86FF97" w:rsidR="006E2914" w:rsidRDefault="17BAB1CB" w:rsidP="00AB76D8">
      <w:pPr>
        <w:spacing w:after="0" w:line="257" w:lineRule="auto"/>
      </w:pPr>
      <w:r w:rsidRPr="47FE2C0A">
        <w:rPr>
          <w:rFonts w:ascii="Calibri" w:eastAsia="Calibri" w:hAnsi="Calibri" w:cs="Calibri"/>
          <w:b/>
          <w:bCs/>
        </w:rPr>
        <w:t xml:space="preserve">Year of development: </w:t>
      </w:r>
      <w:r w:rsidRPr="47FE2C0A">
        <w:rPr>
          <w:rFonts w:ascii="Calibri" w:eastAsia="Calibri" w:hAnsi="Calibri" w:cs="Calibri"/>
        </w:rPr>
        <w:t>2016</w:t>
      </w:r>
    </w:p>
    <w:p w14:paraId="32436279" w14:textId="1C3193F9" w:rsidR="006E2914" w:rsidRDefault="17BAB1CB" w:rsidP="00AB76D8">
      <w:pPr>
        <w:spacing w:after="0" w:line="257" w:lineRule="auto"/>
      </w:pPr>
      <w:r w:rsidRPr="47FE2C0A">
        <w:rPr>
          <w:rFonts w:ascii="Calibri" w:eastAsia="Calibri" w:hAnsi="Calibri" w:cs="Calibri"/>
          <w:b/>
          <w:bCs/>
        </w:rPr>
        <w:t>Year/s of update:</w:t>
      </w:r>
      <w:r w:rsidRPr="47FE2C0A">
        <w:rPr>
          <w:rFonts w:ascii="Calibri" w:eastAsia="Calibri" w:hAnsi="Calibri" w:cs="Calibri"/>
        </w:rPr>
        <w:t xml:space="preserve">  2022</w:t>
      </w:r>
    </w:p>
    <w:p w14:paraId="30608585" w14:textId="4CE9221A" w:rsidR="006E2914" w:rsidRDefault="17BAB1CB" w:rsidP="00AB76D8">
      <w:pPr>
        <w:spacing w:after="0" w:line="257" w:lineRule="auto"/>
        <w:rPr>
          <w:rFonts w:ascii="Calibri" w:eastAsia="Calibri" w:hAnsi="Calibri" w:cs="Calibri"/>
        </w:rPr>
      </w:pPr>
      <w:r w:rsidRPr="08B2D20E">
        <w:rPr>
          <w:rFonts w:ascii="Calibri" w:eastAsia="Calibri" w:hAnsi="Calibri" w:cs="Calibri"/>
          <w:b/>
          <w:bCs/>
        </w:rPr>
        <w:t>Status</w:t>
      </w:r>
      <w:r w:rsidRPr="08B2D20E">
        <w:rPr>
          <w:rFonts w:ascii="Calibri" w:eastAsia="Calibri" w:hAnsi="Calibri" w:cs="Calibri"/>
        </w:rPr>
        <w:t xml:space="preserve"> </w:t>
      </w:r>
      <w:r w:rsidRPr="08B2D20E">
        <w:rPr>
          <w:rFonts w:ascii="Calibri" w:eastAsia="Calibri" w:hAnsi="Calibri" w:cs="Calibri"/>
          <w:b/>
          <w:bCs/>
        </w:rPr>
        <w:t>(</w:t>
      </w:r>
      <w:r w:rsidRPr="08B2D20E">
        <w:rPr>
          <w:rFonts w:ascii="Calibri" w:eastAsia="Calibri" w:hAnsi="Calibri" w:cs="Calibri"/>
          <w:b/>
          <w:bCs/>
          <w:i/>
          <w:iCs/>
        </w:rPr>
        <w:t>Standard or Pilot mix</w:t>
      </w:r>
      <w:r w:rsidRPr="08B2D20E">
        <w:rPr>
          <w:rFonts w:ascii="Calibri" w:eastAsia="Calibri" w:hAnsi="Calibri" w:cs="Calibri"/>
          <w:b/>
          <w:bCs/>
        </w:rPr>
        <w:t>):</w:t>
      </w:r>
      <w:r w:rsidRPr="08B2D20E">
        <w:rPr>
          <w:rFonts w:ascii="Calibri" w:eastAsia="Calibri" w:hAnsi="Calibri" w:cs="Calibri"/>
        </w:rPr>
        <w:t xml:space="preserve"> </w:t>
      </w:r>
      <w:r w:rsidR="75F153E5" w:rsidRPr="08B2D20E">
        <w:rPr>
          <w:rFonts w:ascii="Calibri" w:eastAsia="Calibri" w:hAnsi="Calibri" w:cs="Calibri"/>
        </w:rPr>
        <w:t>Standard</w:t>
      </w:r>
    </w:p>
    <w:p w14:paraId="2079B19D" w14:textId="7DBB7458" w:rsidR="006E2914" w:rsidRDefault="17BAB1CB" w:rsidP="00AB76D8">
      <w:pPr>
        <w:spacing w:after="0" w:line="257" w:lineRule="auto"/>
      </w:pPr>
      <w:r w:rsidRPr="47FE2C0A">
        <w:rPr>
          <w:rFonts w:ascii="Calibri" w:eastAsia="Calibri" w:hAnsi="Calibri" w:cs="Calibri"/>
          <w:b/>
          <w:bCs/>
        </w:rPr>
        <w:t xml:space="preserve">Primary and Secondary Functions: </w:t>
      </w:r>
    </w:p>
    <w:p w14:paraId="160BFE13" w14:textId="0F166B0B" w:rsidR="006E2914" w:rsidRDefault="17BAB1CB" w:rsidP="00AB76D8">
      <w:pPr>
        <w:spacing w:after="0" w:line="257" w:lineRule="auto"/>
      </w:pPr>
      <w:r w:rsidRPr="47FE2C0A">
        <w:rPr>
          <w:rFonts w:ascii="Calibri" w:eastAsia="Calibri" w:hAnsi="Calibri" w:cs="Calibri"/>
          <w:i/>
          <w:iCs/>
          <w:color w:val="2F5496" w:themeColor="accent1" w:themeShade="BF"/>
        </w:rPr>
        <w:t>Primary</w:t>
      </w:r>
      <w:r w:rsidRPr="47FE2C0A">
        <w:rPr>
          <w:rFonts w:ascii="Calibri" w:eastAsia="Calibri" w:hAnsi="Calibri" w:cs="Calibri"/>
        </w:rPr>
        <w:t xml:space="preserve"> – Terrestrial habitat for pollinators and other invertebrates and improve habitat for beneficial soil organisms </w:t>
      </w:r>
    </w:p>
    <w:p w14:paraId="5066B34A" w14:textId="47427205" w:rsidR="006E2914" w:rsidRDefault="17BAB1CB" w:rsidP="00AB76D8">
      <w:pPr>
        <w:spacing w:after="0" w:line="257" w:lineRule="auto"/>
      </w:pPr>
      <w:r w:rsidRPr="47FE2C0A">
        <w:rPr>
          <w:rFonts w:ascii="Calibri" w:eastAsia="Calibri" w:hAnsi="Calibri" w:cs="Calibri"/>
          <w:i/>
          <w:iCs/>
          <w:color w:val="2F5496" w:themeColor="accent1" w:themeShade="BF"/>
        </w:rPr>
        <w:t>Secondary</w:t>
      </w:r>
      <w:r w:rsidRPr="47FE2C0A">
        <w:rPr>
          <w:rFonts w:ascii="Calibri" w:eastAsia="Calibri" w:hAnsi="Calibri" w:cs="Calibri"/>
        </w:rPr>
        <w:t xml:space="preserve"> – Diverse plant structure and composition, carbon sequestration, wildlife habitat, emission reductions with conversion to perennial vegetation. </w:t>
      </w:r>
    </w:p>
    <w:p w14:paraId="783CBAE9" w14:textId="26FDA46B" w:rsidR="006E2914" w:rsidRDefault="17BAB1CB" w:rsidP="00AB76D8">
      <w:pPr>
        <w:spacing w:after="0" w:line="257" w:lineRule="auto"/>
      </w:pPr>
      <w:r w:rsidRPr="47FE2C0A">
        <w:rPr>
          <w:rFonts w:ascii="Calibri" w:eastAsia="Calibri" w:hAnsi="Calibri" w:cs="Calibri"/>
          <w:b/>
          <w:bCs/>
        </w:rPr>
        <w:t>Similar State Mixes:</w:t>
      </w:r>
      <w:r w:rsidRPr="47FE2C0A">
        <w:rPr>
          <w:rFonts w:ascii="Calibri" w:eastAsia="Calibri" w:hAnsi="Calibri" w:cs="Calibri"/>
        </w:rPr>
        <w:t xml:space="preserve"> Pollinator Plot Southeast, Pollinator Plot Southwest, Pollinator Plot Northwest</w:t>
      </w:r>
    </w:p>
    <w:p w14:paraId="6424A720" w14:textId="47875D56" w:rsidR="006E2914" w:rsidRDefault="17BAB1CB" w:rsidP="00AB76D8">
      <w:pPr>
        <w:spacing w:after="0" w:line="257" w:lineRule="auto"/>
      </w:pPr>
      <w:r w:rsidRPr="47FE2C0A">
        <w:rPr>
          <w:rFonts w:ascii="Calibri" w:eastAsia="Calibri" w:hAnsi="Calibri" w:cs="Calibri"/>
          <w:b/>
          <w:bCs/>
        </w:rPr>
        <w:t>Compatible NRCS Practice Standards:</w:t>
      </w:r>
      <w:r w:rsidRPr="47FE2C0A">
        <w:rPr>
          <w:rFonts w:ascii="Calibri" w:eastAsia="Calibri" w:hAnsi="Calibri" w:cs="Calibri"/>
        </w:rPr>
        <w:t xml:space="preserve"> Not intended to meet a standard</w:t>
      </w:r>
    </w:p>
    <w:p w14:paraId="1DFEF81D" w14:textId="1103EFAA" w:rsidR="006E2914" w:rsidRDefault="17BAB1CB" w:rsidP="007172B0">
      <w:pPr>
        <w:spacing w:after="0" w:line="240" w:lineRule="auto"/>
      </w:pPr>
      <w:r w:rsidRPr="47FE2C0A">
        <w:rPr>
          <w:rFonts w:ascii="Calibri" w:eastAsia="Calibri" w:hAnsi="Calibri" w:cs="Calibri"/>
          <w:b/>
          <w:bCs/>
        </w:rPr>
        <w:t>Compatible Minnesota CRP Practices:</w:t>
      </w:r>
      <w:r w:rsidRPr="47FE2C0A">
        <w:rPr>
          <w:rFonts w:ascii="Calibri" w:eastAsia="Calibri" w:hAnsi="Calibri" w:cs="Calibri"/>
        </w:rPr>
        <w:t xml:space="preserve"> None</w:t>
      </w:r>
    </w:p>
    <w:p w14:paraId="1BC90951" w14:textId="77777777" w:rsidR="007172B0" w:rsidRDefault="007172B0" w:rsidP="007172B0">
      <w:pPr>
        <w:spacing w:line="240" w:lineRule="auto"/>
        <w:rPr>
          <w:rFonts w:ascii="Calibri" w:eastAsia="Calibri" w:hAnsi="Calibri" w:cs="Calibri"/>
          <w:b/>
          <w:bCs/>
        </w:rPr>
      </w:pPr>
    </w:p>
    <w:p w14:paraId="5A82EDFD" w14:textId="25D5F29C" w:rsidR="006E2914" w:rsidRDefault="17BAB1CB" w:rsidP="007172B0">
      <w:pPr>
        <w:spacing w:line="240" w:lineRule="auto"/>
      </w:pPr>
      <w:r w:rsidRPr="47FE2C0A">
        <w:rPr>
          <w:rFonts w:ascii="Calibri" w:eastAsia="Calibri" w:hAnsi="Calibri" w:cs="Calibri"/>
          <w:b/>
          <w:bCs/>
        </w:rPr>
        <w:t>Suitable Site Conditions</w:t>
      </w:r>
    </w:p>
    <w:p w14:paraId="577A7267" w14:textId="444B6671" w:rsidR="006E2914" w:rsidRDefault="17BAB1CB" w:rsidP="47FE2C0A">
      <w:pPr>
        <w:spacing w:line="257" w:lineRule="auto"/>
      </w:pPr>
      <w:r w:rsidRPr="47FE2C0A">
        <w:rPr>
          <w:rFonts w:ascii="Calibri" w:eastAsia="Calibri" w:hAnsi="Calibri" w:cs="Calibri"/>
        </w:rPr>
        <w:t xml:space="preserve">Areas with mesic soils and full sun for at least 70% of the day where land is being converted from other uses such as lawn, or agricultural fields like row crops or pasture.  </w:t>
      </w:r>
    </w:p>
    <w:p w14:paraId="61520ACA" w14:textId="5F9357F9" w:rsidR="006E2914" w:rsidRDefault="17BAB1CB" w:rsidP="47FE2C0A">
      <w:pPr>
        <w:spacing w:line="276" w:lineRule="auto"/>
      </w:pPr>
      <w:r w:rsidRPr="47FE2C0A">
        <w:rPr>
          <w:rFonts w:ascii="Calibri" w:eastAsia="Calibri" w:hAnsi="Calibri" w:cs="Calibri"/>
          <w:b/>
          <w:bCs/>
        </w:rPr>
        <w:t>Seed Mix Highlights</w:t>
      </w:r>
    </w:p>
    <w:p w14:paraId="05026520" w14:textId="6BA041B8" w:rsidR="006E2914" w:rsidRDefault="17BAB1CB" w:rsidP="47FE2C0A">
      <w:pPr>
        <w:spacing w:line="276" w:lineRule="auto"/>
      </w:pPr>
      <w:r w:rsidRPr="47FE2C0A">
        <w:rPr>
          <w:rFonts w:ascii="Calibri" w:eastAsia="Calibri" w:hAnsi="Calibri" w:cs="Calibri"/>
        </w:rPr>
        <w:t xml:space="preserve">This mix has been designed to support specialist bees, many Lepidoptera species and includes a wide range of plant families to maximize insect use, bloom periods and the long-term resiliency of the mix. </w:t>
      </w:r>
    </w:p>
    <w:p w14:paraId="5739E07C" w14:textId="6CFAEE6F" w:rsidR="006E2914" w:rsidRDefault="17BAB1CB" w:rsidP="47FE2C0A">
      <w:pPr>
        <w:spacing w:line="276" w:lineRule="auto"/>
      </w:pPr>
      <w:r w:rsidRPr="47FE2C0A">
        <w:rPr>
          <w:rFonts w:ascii="Calibri" w:eastAsia="Calibri" w:hAnsi="Calibri" w:cs="Calibri"/>
          <w:b/>
          <w:bCs/>
        </w:rPr>
        <w:t>How to Customize the Mix for Unique Site Conditions and Goals</w:t>
      </w:r>
    </w:p>
    <w:p w14:paraId="18BCB602" w14:textId="30FE2F23" w:rsidR="006E2914" w:rsidRDefault="17BAB1CB" w:rsidP="47FE2C0A">
      <w:pPr>
        <w:spacing w:line="257" w:lineRule="auto"/>
      </w:pPr>
      <w:r w:rsidRPr="47FE2C0A">
        <w:rPr>
          <w:rFonts w:ascii="Calibri" w:eastAsia="Calibri" w:hAnsi="Calibri" w:cs="Calibri"/>
        </w:rPr>
        <w:t xml:space="preserve">Site conditions such as sunlight, soils, hydrology and existing vegetation along with functional goals for the project such as pollinator habitat, carbon sequestration, and benefit to grassland bird species can all inform species selection and the modification of seed mixes. See the Additional Species List, which can be used to amplify diversity. Use the </w:t>
      </w:r>
      <w:hyperlink r:id="rId12">
        <w:r w:rsidRPr="47FE2C0A">
          <w:rPr>
            <w:rStyle w:val="Hyperlink"/>
            <w:rFonts w:ascii="Calibri" w:eastAsia="Calibri" w:hAnsi="Calibri" w:cs="Calibri"/>
          </w:rPr>
          <w:t>BWSR Seed Mix Substitution Table</w:t>
        </w:r>
      </w:hyperlink>
      <w:r w:rsidRPr="47FE2C0A">
        <w:rPr>
          <w:rFonts w:ascii="Calibri" w:eastAsia="Calibri" w:hAnsi="Calibri" w:cs="Calibri"/>
        </w:rPr>
        <w:t xml:space="preserve"> when species are not available from vendors, or the landowner has alternative goals for the site.</w:t>
      </w:r>
    </w:p>
    <w:p w14:paraId="6CA3F415" w14:textId="74F2014F" w:rsidR="006E2914" w:rsidRDefault="17BAB1CB" w:rsidP="47FE2C0A">
      <w:pPr>
        <w:spacing w:line="276" w:lineRule="auto"/>
      </w:pPr>
      <w:r w:rsidRPr="47FE2C0A">
        <w:rPr>
          <w:rFonts w:ascii="Calibri" w:eastAsia="Calibri" w:hAnsi="Calibri" w:cs="Calibri"/>
          <w:b/>
          <w:bCs/>
          <w:color w:val="000000" w:themeColor="text1"/>
        </w:rPr>
        <w:t>Site Preparation</w:t>
      </w:r>
    </w:p>
    <w:p w14:paraId="253AD315" w14:textId="7827DABD" w:rsidR="006E2914" w:rsidRDefault="17BAB1CB" w:rsidP="006E2914">
      <w:r w:rsidRPr="47FE2C0A">
        <w:rPr>
          <w:rFonts w:ascii="Calibri" w:eastAsia="Calibri" w:hAnsi="Calibri" w:cs="Calibri"/>
          <w:color w:val="000000" w:themeColor="text1"/>
        </w:rPr>
        <w:t xml:space="preserve">The primary goal of site preparation is to control weed species and provide ideal growing conditions for native seeds or plants to be installed. Preparation methods vary depending on the current site conditions. For example, sites with introduced perennial grasses require different suppression techniques than sites that have been farmed with row crops. Specific conditions should be considered when selecting site preparation techniques: unique biology of current (unwanted) vegetation, potential desirable and undesirable species in the seed bank, previous pesticide use on site, and potential for soil erosion. Annual cover crops or row crops can be used in preparation for a native planting, as long as they are not grown with persistent pesticides such as neonicotinoids or other long-lasting chemicals that may negatively impact pollinators or desirable vegetation establishment. For example, following soybean harvest, an un-tilled soybean field provides a good seedbed with potentially little plant residue </w:t>
      </w:r>
      <w:r w:rsidRPr="47FE2C0A">
        <w:rPr>
          <w:rFonts w:ascii="Calibri" w:eastAsia="Calibri" w:hAnsi="Calibri" w:cs="Calibri"/>
          <w:color w:val="000000" w:themeColor="text1"/>
        </w:rPr>
        <w:lastRenderedPageBreak/>
        <w:t xml:space="preserve">for planting native prairie mixes. For fields where persistent chemicals have been used (including neonicotinoids or long-lived herbicides) it is recommended to plant a temporary cover crop for one or two seasons to allow the chemicals to break down in the soil. For more details on organic or pesticide-free site preparation techniques, see the Xerces Society guide,  </w:t>
      </w:r>
      <w:hyperlink r:id="rId13">
        <w:r w:rsidRPr="47FE2C0A">
          <w:rPr>
            <w:rStyle w:val="Hyperlink"/>
            <w:rFonts w:ascii="Calibri" w:eastAsia="Calibri" w:hAnsi="Calibri" w:cs="Calibri"/>
          </w:rPr>
          <w:t>Organic Site Preparation for Wildflower Establishment</w:t>
        </w:r>
      </w:hyperlink>
      <w:r w:rsidRPr="47FE2C0A">
        <w:rPr>
          <w:rFonts w:ascii="Calibri" w:eastAsia="Calibri" w:hAnsi="Calibri" w:cs="Calibri"/>
          <w:color w:val="000000" w:themeColor="text1"/>
        </w:rPr>
        <w:t xml:space="preserve">. </w:t>
      </w:r>
    </w:p>
    <w:p w14:paraId="19398353" w14:textId="0E35C667" w:rsidR="006E2914" w:rsidRDefault="17BAB1CB" w:rsidP="47FE2C0A">
      <w:pPr>
        <w:spacing w:line="257" w:lineRule="auto"/>
      </w:pPr>
      <w:r w:rsidRPr="47FE2C0A">
        <w:rPr>
          <w:rFonts w:ascii="Calibri" w:eastAsia="Calibri" w:hAnsi="Calibri" w:cs="Calibri"/>
          <w:b/>
          <w:bCs/>
          <w:i/>
          <w:iCs/>
          <w:color w:val="000000" w:themeColor="text1"/>
        </w:rPr>
        <w:t xml:space="preserve">Temporary Cover Crops </w:t>
      </w:r>
    </w:p>
    <w:p w14:paraId="1CBCC76F" w14:textId="3D8B3A10" w:rsidR="006E2914" w:rsidRDefault="17BAB1CB" w:rsidP="47FE2C0A">
      <w:pPr>
        <w:spacing w:line="257" w:lineRule="auto"/>
      </w:pPr>
      <w:r w:rsidRPr="47FE2C0A">
        <w:rPr>
          <w:rFonts w:ascii="Calibri" w:eastAsia="Calibri" w:hAnsi="Calibri" w:cs="Calibri"/>
          <w:color w:val="000000" w:themeColor="text1"/>
        </w:rPr>
        <w:t xml:space="preserve">Short-lived temporary cover crops can help stabilize project sites in preparation for planting native seed mixes. Cover crops such as oats (the most commonly used species) should be mowed to 10-12 inches before seeds mature (or harvested upon maturity) to prevent re-seeding. Other cover crops typically used in agricultural fields, such as buckwheat, winter wheat, sorghum sudangrass, and radishes, can help stabilize soil, build soil health, or provide weed competition as part of restoration projects. Residues from temporary covers should be minimized prior to seeding to increase seed to soil contact. </w:t>
      </w:r>
    </w:p>
    <w:p w14:paraId="750E255F" w14:textId="7F812EAC" w:rsidR="006E2914" w:rsidRDefault="17BAB1CB" w:rsidP="47FE2C0A">
      <w:pPr>
        <w:spacing w:line="257" w:lineRule="auto"/>
      </w:pPr>
      <w:r w:rsidRPr="47FE2C0A">
        <w:rPr>
          <w:rFonts w:ascii="Calibri" w:eastAsia="Calibri" w:hAnsi="Calibri" w:cs="Calibri"/>
          <w:b/>
          <w:bCs/>
        </w:rPr>
        <w:t xml:space="preserve">Seedbed preparation </w:t>
      </w:r>
    </w:p>
    <w:p w14:paraId="38503AE1" w14:textId="710A6FB3" w:rsidR="006E2914" w:rsidRDefault="17BAB1CB" w:rsidP="006E2914">
      <w:r w:rsidRPr="47FE2C0A">
        <w:rPr>
          <w:rFonts w:ascii="Calibri" w:eastAsia="Calibri" w:hAnsi="Calibri" w:cs="Calibri"/>
          <w:color w:val="000000" w:themeColor="text1"/>
        </w:rPr>
        <w:t xml:space="preserve">Methods that are used to prepare a seedbed can vary depending on the type of seeding equipment to be used. If a traditional native seed drill will be used, a smooth, firm seedbed is required. Soybean fields usually are sufficiently prepared for a native seed drill. Corn fields should be raked and bailed if possible or light tillage should be used to remove leftover corn residue that would prevent sufficient seed to soil contact. Sites that were recently tilled will require additional soil treatment such as field cultivation, harrowing and rolling to prepare a firm seedbed and prevent seed from being buried too deep. Native seeds will have difficulty germinating if they are buried more than ¼” deep. Broadcast seeding can be conducted on soybean or corn fields; fields that have been disked, should be cultipacked or allowed to settle before seeding. Some practitioners have found that broadcast seeding on a smooth surface (not tilled or disked) leads to the establishment of higher diversity. It is important that the soil surface is not too hard packed, so cultipacking or light harrowing of crop fields before broadcast seeding may be needed. Seed can be lost on smooth surfaces, so it is recommended to seed into temporary cover crops or to roll sites after broadcast seeding. BWSR has seedbed preparation guidance based on current site conditions on our website: </w:t>
      </w:r>
      <w:hyperlink r:id="rId14">
        <w:r w:rsidRPr="47FE2C0A">
          <w:rPr>
            <w:rStyle w:val="Hyperlink"/>
            <w:rFonts w:ascii="Calibri" w:eastAsia="Calibri" w:hAnsi="Calibri" w:cs="Calibri"/>
          </w:rPr>
          <w:t>https://bwsr.state.mn.us/habitat-establishment-management-resources</w:t>
        </w:r>
      </w:hyperlink>
    </w:p>
    <w:p w14:paraId="66D58401" w14:textId="42A612AB" w:rsidR="006E2914" w:rsidRDefault="17BAB1CB" w:rsidP="47FE2C0A">
      <w:pPr>
        <w:spacing w:line="257" w:lineRule="auto"/>
      </w:pPr>
      <w:r w:rsidRPr="47FE2C0A">
        <w:rPr>
          <w:rFonts w:ascii="Calibri" w:eastAsia="Calibri" w:hAnsi="Calibri" w:cs="Calibri"/>
          <w:b/>
          <w:bCs/>
        </w:rPr>
        <w:t>Seeding Methods</w:t>
      </w:r>
    </w:p>
    <w:p w14:paraId="2CADF53D" w14:textId="0D2D4F77" w:rsidR="006E2914" w:rsidRDefault="17BAB1CB" w:rsidP="47FE2C0A">
      <w:pPr>
        <w:spacing w:line="257" w:lineRule="auto"/>
      </w:pPr>
      <w:r w:rsidRPr="47FE2C0A">
        <w:rPr>
          <w:rFonts w:ascii="Calibri" w:eastAsia="Calibri" w:hAnsi="Calibri" w:cs="Calibri"/>
        </w:rPr>
        <w:t>A variety of seeding equipment is used for upland pollinator plantings including broadcast seeders, no-till native seed drills, Brillion seeders and Trillion seeders. Specialized native seed drills can handle a wide variety of seed (fluffy, smooth, large and small) and low seeding rates. Conventional grain drills are not capable of handling diverse seed sizes and will not provide satisfactory results. Broadcast seeding is common for planting pollinator mixes. Broadcast seeding equipment should be used that is designed to spread mixes with different sized seeds (</w:t>
      </w:r>
      <w:r w:rsidR="00960435" w:rsidRPr="47FE2C0A">
        <w:rPr>
          <w:rFonts w:ascii="Calibri" w:eastAsia="Calibri" w:hAnsi="Calibri" w:cs="Calibri"/>
        </w:rPr>
        <w:t>e.g.,</w:t>
      </w:r>
      <w:r w:rsidRPr="47FE2C0A">
        <w:rPr>
          <w:rFonts w:ascii="Calibri" w:eastAsia="Calibri" w:hAnsi="Calibri" w:cs="Calibri"/>
        </w:rPr>
        <w:t xml:space="preserve"> Vicon Seeders). NRCS recommends broadcast seeding at a rate of 1.5 times the normal seeding rate and cultipacking after seeding (based on Agronomy Tech Note 31). </w:t>
      </w:r>
    </w:p>
    <w:p w14:paraId="00CDC5D1" w14:textId="10031449" w:rsidR="006E2914" w:rsidRDefault="17BAB1CB" w:rsidP="007172B0">
      <w:pPr>
        <w:spacing w:line="257" w:lineRule="auto"/>
      </w:pPr>
      <w:r w:rsidRPr="47FE2C0A">
        <w:rPr>
          <w:rFonts w:ascii="Calibri" w:eastAsia="Calibri" w:hAnsi="Calibri" w:cs="Calibri"/>
        </w:rPr>
        <w:t xml:space="preserve"> </w:t>
      </w:r>
      <w:r w:rsidRPr="47FE2C0A">
        <w:rPr>
          <w:rFonts w:ascii="Calibri" w:eastAsia="Calibri" w:hAnsi="Calibri" w:cs="Calibri"/>
          <w:b/>
          <w:bCs/>
        </w:rPr>
        <w:t xml:space="preserve">Seeding Dates </w:t>
      </w:r>
    </w:p>
    <w:p w14:paraId="06DEBCBE" w14:textId="039DEEAF" w:rsidR="006E2914" w:rsidRDefault="17BAB1CB" w:rsidP="47FE2C0A">
      <w:pPr>
        <w:spacing w:line="257" w:lineRule="auto"/>
      </w:pPr>
      <w:r w:rsidRPr="47FE2C0A">
        <w:rPr>
          <w:rFonts w:ascii="Calibri" w:eastAsia="Calibri" w:hAnsi="Calibri" w:cs="Calibri"/>
          <w:color w:val="000000" w:themeColor="text1"/>
        </w:rPr>
        <w:t xml:space="preserve">Forb-dominated pollinator seed mixes can be installed in the spring or fall but fall dormant plantings allow seeds to naturally stratify and settle into the soil through periods of freezing and thawing over the winter. Spring seedings should be done on or around May 1-July 1 when soil temperatures are at least </w:t>
      </w:r>
      <w:r w:rsidRPr="47FE2C0A">
        <w:rPr>
          <w:rFonts w:ascii="Calibri" w:eastAsia="Calibri" w:hAnsi="Calibri" w:cs="Calibri"/>
          <w:color w:val="000000" w:themeColor="text1"/>
        </w:rPr>
        <w:lastRenderedPageBreak/>
        <w:t xml:space="preserve">60 degrees Fahrenheit or higher. Fall seeding should occur when soil temperatures fall below 50 degrees Fahrenheit for a consistent period of time (usually around October 15 in the northern half of the state and November 1 in the southern half of the state). Fall dormant seedings can help reduce weed pressure during the first year of growth because native cool-season grasses and forbs germinate earlier and start competing with weed species right away. Frost seedings are also an option if the snow cover is shallow, ice-free, and winds are calm. For a frost seeding, seeding rates may need to be increased by 25 -50 percent due to lower germination rates and loss of seed that is consumed by wildlife over the winter months. </w:t>
      </w:r>
    </w:p>
    <w:p w14:paraId="32C84269" w14:textId="3388B2E4" w:rsidR="006E2914" w:rsidRDefault="17BAB1CB" w:rsidP="47FE2C0A">
      <w:pPr>
        <w:spacing w:line="257" w:lineRule="auto"/>
      </w:pPr>
      <w:r w:rsidRPr="47FE2C0A">
        <w:rPr>
          <w:rFonts w:ascii="Calibri" w:eastAsia="Calibri" w:hAnsi="Calibri" w:cs="Calibri"/>
          <w:b/>
          <w:bCs/>
        </w:rPr>
        <w:t xml:space="preserve">Management Methods </w:t>
      </w:r>
    </w:p>
    <w:p w14:paraId="651F1371" w14:textId="3B43F5B1" w:rsidR="006E2914" w:rsidRDefault="17BAB1CB" w:rsidP="47FE2C0A">
      <w:pPr>
        <w:spacing w:line="257" w:lineRule="auto"/>
      </w:pPr>
      <w:r w:rsidRPr="47FE2C0A">
        <w:rPr>
          <w:rFonts w:ascii="Calibri" w:eastAsia="Calibri" w:hAnsi="Calibri" w:cs="Calibri"/>
          <w:i/>
          <w:iCs/>
          <w:color w:val="2F5496" w:themeColor="accent1" w:themeShade="BF"/>
          <w:sz w:val="23"/>
          <w:szCs w:val="23"/>
        </w:rPr>
        <w:t xml:space="preserve">Establishment Mowing </w:t>
      </w:r>
      <w:r w:rsidRPr="47FE2C0A">
        <w:rPr>
          <w:rFonts w:ascii="Calibri" w:eastAsia="Calibri" w:hAnsi="Calibri" w:cs="Calibri"/>
          <w:i/>
          <w:iCs/>
          <w:sz w:val="23"/>
          <w:szCs w:val="23"/>
        </w:rPr>
        <w:t>–</w:t>
      </w:r>
      <w:r w:rsidRPr="47FE2C0A">
        <w:rPr>
          <w:rFonts w:ascii="Calibri" w:eastAsia="Calibri" w:hAnsi="Calibri" w:cs="Calibri"/>
          <w:i/>
          <w:iCs/>
          <w:color w:val="2F5496" w:themeColor="accent1" w:themeShade="BF"/>
          <w:sz w:val="23"/>
          <w:szCs w:val="23"/>
        </w:rPr>
        <w:t xml:space="preserve"> </w:t>
      </w:r>
      <w:r w:rsidRPr="47FE2C0A">
        <w:rPr>
          <w:rFonts w:ascii="Calibri" w:eastAsia="Calibri" w:hAnsi="Calibri" w:cs="Calibri"/>
        </w:rPr>
        <w:t xml:space="preserve">Mowing can be an important step in the establishment of pollinator plantings that have high pressure from annual weeds. Expect to mow at least twice during the first season and once during the second season with a flail mower or stalk chopper (to prevent smothering </w:t>
      </w:r>
      <w:r w:rsidR="00960435" w:rsidRPr="47FE2C0A">
        <w:rPr>
          <w:rFonts w:ascii="Calibri" w:eastAsia="Calibri" w:hAnsi="Calibri" w:cs="Calibri"/>
        </w:rPr>
        <w:t>plants) to</w:t>
      </w:r>
      <w:r w:rsidRPr="47FE2C0A">
        <w:rPr>
          <w:rFonts w:ascii="Calibri" w:eastAsia="Calibri" w:hAnsi="Calibri" w:cs="Calibri"/>
        </w:rPr>
        <w:t xml:space="preserve"> decrease competition and to provide sufficient sunlight for seedlings. Haying is another method to remove mowed vegetation that prevents smothering of the native seedlings. Mowing should be conducted before weeds mature and seed out. It is important that mowed vegetation does not smother the planting; therefore, very productive sites may need to be mowed more often in the first year to reduce the mulching effect. Vegetation should be mowed to between five and eight inches before seed is allowed to set (usually as weeds reach 12-24 inches). Mowing height should be raised as native plants establish. Mowing too short can be detrimental to the outcomes of a successful planting. Some grassland managers see success without mowing but the need will vary depending on site conditions (such as soil productivity) and weed pressure. </w:t>
      </w:r>
    </w:p>
    <w:p w14:paraId="20310654" w14:textId="477EB418" w:rsidR="006E2914" w:rsidRDefault="17BAB1CB" w:rsidP="006E2914">
      <w:r w:rsidRPr="47FE2C0A">
        <w:rPr>
          <w:rFonts w:ascii="Calibri" w:eastAsia="Calibri" w:hAnsi="Calibri" w:cs="Calibri"/>
          <w:i/>
          <w:iCs/>
          <w:color w:val="2F5496" w:themeColor="accent1" w:themeShade="BF"/>
          <w:sz w:val="23"/>
          <w:szCs w:val="23"/>
        </w:rPr>
        <w:t xml:space="preserve">Spot Mowing </w:t>
      </w:r>
      <w:r w:rsidRPr="47FE2C0A">
        <w:rPr>
          <w:rFonts w:ascii="Calibri" w:eastAsia="Calibri" w:hAnsi="Calibri" w:cs="Calibri"/>
          <w:i/>
          <w:iCs/>
          <w:color w:val="000000" w:themeColor="text1"/>
          <w:sz w:val="23"/>
          <w:szCs w:val="23"/>
        </w:rPr>
        <w:t>–</w:t>
      </w:r>
      <w:r w:rsidRPr="47FE2C0A">
        <w:rPr>
          <w:rFonts w:ascii="Calibri" w:eastAsia="Calibri" w:hAnsi="Calibri" w:cs="Calibri"/>
          <w:i/>
          <w:iCs/>
          <w:color w:val="2F5496" w:themeColor="accent1" w:themeShade="BF"/>
          <w:sz w:val="23"/>
          <w:szCs w:val="23"/>
        </w:rPr>
        <w:t xml:space="preserve"> </w:t>
      </w:r>
      <w:r w:rsidRPr="00960435">
        <w:rPr>
          <w:rFonts w:ascii="Calibri" w:eastAsia="Calibri" w:hAnsi="Calibri" w:cs="Calibri"/>
          <w:color w:val="000000" w:themeColor="text1"/>
        </w:rPr>
        <w:t xml:space="preserve">As the native plant community is getting established, it may be beneficial to spot mow or weed trim areas with invasive or noxious plants. Spot-mowing should be done at a raised height between 4-6 inches in order to target the invasive plants and to avoid damaging the nearby native species. Spot mowing for control of invasive or noxious weeds can be done every year to increase the diversity and functionality of the planting. A list of noxious/invasive weed species that should be eradicated can be viewed at the </w:t>
      </w:r>
      <w:hyperlink r:id="rId15" w:anchor=":~:text=State%20Prohibited%20Noxious%20Weeds%20%20%20%20,%20%202012%20%2012%20more%20rows%20">
        <w:r w:rsidRPr="00960435">
          <w:rPr>
            <w:rStyle w:val="Hyperlink"/>
            <w:rFonts w:ascii="Calibri" w:eastAsia="Calibri" w:hAnsi="Calibri" w:cs="Calibri"/>
          </w:rPr>
          <w:t>Minnesota Department of Agriculture’s website</w:t>
        </w:r>
      </w:hyperlink>
      <w:r w:rsidRPr="00960435">
        <w:rPr>
          <w:rFonts w:ascii="Calibri" w:eastAsia="Calibri" w:hAnsi="Calibri" w:cs="Calibri"/>
          <w:color w:val="000000" w:themeColor="text1"/>
        </w:rPr>
        <w:t xml:space="preserve">. </w:t>
      </w:r>
      <w:r w:rsidRPr="47FE2C0A">
        <w:rPr>
          <w:rFonts w:ascii="Calibri" w:eastAsia="Calibri" w:hAnsi="Calibri" w:cs="Calibri"/>
          <w:color w:val="000000" w:themeColor="text1"/>
        </w:rPr>
        <w:t xml:space="preserve">Mowing is a good way to control some species such as </w:t>
      </w:r>
      <w:r w:rsidR="00960435" w:rsidRPr="47FE2C0A">
        <w:rPr>
          <w:rFonts w:ascii="Calibri" w:eastAsia="Calibri" w:hAnsi="Calibri" w:cs="Calibri"/>
          <w:color w:val="000000" w:themeColor="text1"/>
        </w:rPr>
        <w:t>thistles,</w:t>
      </w:r>
      <w:r w:rsidRPr="47FE2C0A">
        <w:rPr>
          <w:rFonts w:ascii="Calibri" w:eastAsia="Calibri" w:hAnsi="Calibri" w:cs="Calibri"/>
          <w:color w:val="000000" w:themeColor="text1"/>
        </w:rPr>
        <w:t xml:space="preserve"> but other methods are needed to control species such as Poison Hemlock, Common Tansy, Leafy Spurge, Spotted Knapweed, Wild Carrot and Wild Parsnip.  If there are large areas of these species, it would be helpful to minimize the disturbance of site preparation.  There are helpful guidelines in the manual </w:t>
      </w:r>
      <w:hyperlink r:id="rId16">
        <w:r w:rsidRPr="47FE2C0A">
          <w:rPr>
            <w:rStyle w:val="Hyperlink"/>
            <w:rFonts w:ascii="Calibri" w:eastAsia="Calibri" w:hAnsi="Calibri" w:cs="Calibri"/>
          </w:rPr>
          <w:t>Restoration-Guide-Invasive-Perennial-to-Conservation-Prairie.pdf (nature.org)</w:t>
        </w:r>
      </w:hyperlink>
      <w:r w:rsidRPr="47FE2C0A">
        <w:rPr>
          <w:rFonts w:ascii="Calibri" w:eastAsia="Calibri" w:hAnsi="Calibri" w:cs="Calibri"/>
          <w:color w:val="000000" w:themeColor="text1"/>
        </w:rPr>
        <w:t>.</w:t>
      </w:r>
    </w:p>
    <w:p w14:paraId="01853B81" w14:textId="19847296" w:rsidR="006E2914" w:rsidRDefault="17BAB1CB" w:rsidP="006E2914">
      <w:r w:rsidRPr="47FE2C0A">
        <w:rPr>
          <w:rFonts w:ascii="Calibri" w:eastAsia="Calibri" w:hAnsi="Calibri" w:cs="Calibri"/>
          <w:i/>
          <w:iCs/>
          <w:color w:val="2F5496" w:themeColor="accent1" w:themeShade="BF"/>
          <w:sz w:val="23"/>
          <w:szCs w:val="23"/>
        </w:rPr>
        <w:t xml:space="preserve">Spot Management of Weeds </w:t>
      </w:r>
      <w:r w:rsidRPr="47FE2C0A">
        <w:rPr>
          <w:rFonts w:ascii="Calibri" w:eastAsia="Calibri" w:hAnsi="Calibri" w:cs="Calibri"/>
          <w:color w:val="000000" w:themeColor="text1"/>
          <w:sz w:val="23"/>
          <w:szCs w:val="23"/>
        </w:rPr>
        <w:t xml:space="preserve">– </w:t>
      </w:r>
      <w:r w:rsidRPr="47FE2C0A">
        <w:rPr>
          <w:rFonts w:ascii="Calibri" w:eastAsia="Calibri" w:hAnsi="Calibri" w:cs="Calibri"/>
          <w:color w:val="000000" w:themeColor="text1"/>
        </w:rPr>
        <w:t xml:space="preserve">Some persistent perennial weeds may require digging, pulling, girdling, smothering or spot treatment with herbicides for sufficient control. Some persistent perennial plants </w:t>
      </w:r>
      <w:r w:rsidR="00960435" w:rsidRPr="47FE2C0A">
        <w:rPr>
          <w:rFonts w:ascii="Calibri" w:eastAsia="Calibri" w:hAnsi="Calibri" w:cs="Calibri"/>
          <w:color w:val="000000" w:themeColor="text1"/>
        </w:rPr>
        <w:t>include</w:t>
      </w:r>
      <w:r w:rsidRPr="47FE2C0A">
        <w:rPr>
          <w:rFonts w:ascii="Calibri" w:eastAsia="Calibri" w:hAnsi="Calibri" w:cs="Calibri"/>
          <w:color w:val="000000" w:themeColor="text1"/>
        </w:rPr>
        <w:t xml:space="preserve"> reed canary grass, smooth brome, quack grass, purple loosestrife, Canada thistle, Kentucky bluegrass, crown vetch, birds-foot trefoil, and woody species, such as box elder, common buckthorn, Siberian elm, and Tartarian honeysuckle. Control methods should be conducted carefully during the early establishment phase, to avoid adverse impacts to native plant seedlings. Herbicides should only be used on persistent perennial weeds; most other weeds will be excluded over time as the native planting matures. </w:t>
      </w:r>
      <w:r w:rsidRPr="47FE2C0A">
        <w:rPr>
          <w:rFonts w:ascii="Calibri" w:eastAsia="Calibri" w:hAnsi="Calibri" w:cs="Calibri"/>
          <w:color w:val="212121"/>
        </w:rPr>
        <w:t xml:space="preserve">Herbicide use should be species specific, sprayed in a discriminating and targeted way (minimizing non-target organisms), and applied according to rates specified on the label. All pesticides </w:t>
      </w:r>
      <w:r w:rsidRPr="47FE2C0A">
        <w:rPr>
          <w:rFonts w:ascii="Calibri" w:eastAsia="Calibri" w:hAnsi="Calibri" w:cs="Calibri"/>
          <w:color w:val="212121"/>
        </w:rPr>
        <w:lastRenderedPageBreak/>
        <w:t>should be selected and applied in a manner that minimizes risks to human health, beneficial and nontarget organisms, and the environment.</w:t>
      </w:r>
    </w:p>
    <w:p w14:paraId="6BC30F4D" w14:textId="2F3105A4" w:rsidR="006E2914" w:rsidRDefault="17BAB1CB" w:rsidP="006E2914">
      <w:r w:rsidRPr="47FE2C0A">
        <w:rPr>
          <w:rFonts w:ascii="Calibri" w:eastAsia="Calibri" w:hAnsi="Calibri" w:cs="Calibri"/>
          <w:i/>
          <w:iCs/>
          <w:color w:val="2F5496" w:themeColor="accent1" w:themeShade="BF"/>
          <w:sz w:val="23"/>
          <w:szCs w:val="23"/>
        </w:rPr>
        <w:t>Prescribed Burning</w:t>
      </w:r>
      <w:r w:rsidRPr="47FE2C0A">
        <w:rPr>
          <w:rFonts w:ascii="Calibri" w:eastAsia="Calibri" w:hAnsi="Calibri" w:cs="Calibri"/>
          <w:i/>
          <w:iCs/>
          <w:color w:val="000000" w:themeColor="text1"/>
          <w:sz w:val="23"/>
          <w:szCs w:val="23"/>
        </w:rPr>
        <w:t xml:space="preserve"> </w:t>
      </w:r>
      <w:r w:rsidRPr="47FE2C0A">
        <w:rPr>
          <w:rFonts w:ascii="Calibri" w:eastAsia="Calibri" w:hAnsi="Calibri" w:cs="Calibri"/>
          <w:color w:val="000000" w:themeColor="text1"/>
          <w:sz w:val="23"/>
          <w:szCs w:val="23"/>
        </w:rPr>
        <w:t xml:space="preserve">– </w:t>
      </w:r>
      <w:r w:rsidRPr="47FE2C0A">
        <w:rPr>
          <w:rFonts w:ascii="Calibri" w:eastAsia="Calibri" w:hAnsi="Calibri" w:cs="Calibri"/>
          <w:color w:val="000000" w:themeColor="text1"/>
        </w:rPr>
        <w:t xml:space="preserve">Prescribed burning is beneficial to remove thatch, control invading woody and invasive plants in prairies, fertilize the soil with ashes, stimulate seed germination and new plant growth, and increase diversity in plantings. Burning is typically initiated after the third or fourth years of establishment, as native plants become the dominant cover. Uplands benefit from burning every three to five years. The timing of a burn can also help with management goals. Late spring burns are used to set back cool-season non-native species such as smooth brome and reed canary grass. Fall burns can release spring-blooming species for pollinators. Fall and spring burns should be alternated periodically to simulate natural variation. Burn plans are needed to define the details of how the burn will be conducted, who will be involved and for contingency planning. In many cases, permits are also required. It is recommended to only burn one-third or less of a project site at a time, especially if there is no adjacent refuge or conservation area nearby for wildlife to escape the fire. Partial burns and burns that are patchy may also benefit pollinator populations if timed correctly (when pollinators are not actively </w:t>
      </w:r>
      <w:r w:rsidR="00960435" w:rsidRPr="47FE2C0A">
        <w:rPr>
          <w:rFonts w:ascii="Calibri" w:eastAsia="Calibri" w:hAnsi="Calibri" w:cs="Calibri"/>
          <w:color w:val="000000" w:themeColor="text1"/>
        </w:rPr>
        <w:t>foraging</w:t>
      </w:r>
      <w:r w:rsidRPr="47FE2C0A">
        <w:rPr>
          <w:rFonts w:ascii="Calibri" w:eastAsia="Calibri" w:hAnsi="Calibri" w:cs="Calibri"/>
          <w:color w:val="000000" w:themeColor="text1"/>
        </w:rPr>
        <w:t xml:space="preserve"> or pollinators have pupated and are mobile). </w:t>
      </w:r>
    </w:p>
    <w:p w14:paraId="05B27184" w14:textId="6DE3598B" w:rsidR="006E2914" w:rsidRDefault="17BAB1CB" w:rsidP="47FE2C0A">
      <w:pPr>
        <w:spacing w:line="257" w:lineRule="auto"/>
      </w:pPr>
      <w:r w:rsidRPr="47FE2C0A">
        <w:rPr>
          <w:rFonts w:ascii="Calibri" w:eastAsia="Calibri" w:hAnsi="Calibri" w:cs="Calibri"/>
          <w:b/>
          <w:bCs/>
        </w:rPr>
        <w:t>What to Expect in Year 1</w:t>
      </w:r>
    </w:p>
    <w:p w14:paraId="64158038" w14:textId="718FE451" w:rsidR="006E2914" w:rsidRDefault="17BAB1CB" w:rsidP="47FE2C0A">
      <w:pPr>
        <w:spacing w:line="257" w:lineRule="auto"/>
      </w:pPr>
      <w:r w:rsidRPr="47FE2C0A">
        <w:rPr>
          <w:rFonts w:ascii="Calibri" w:eastAsia="Calibri" w:hAnsi="Calibri" w:cs="Calibri"/>
        </w:rPr>
        <w:t xml:space="preserve">During the first year of establishment, many native grasses, sedges and flowers will remain about one to three inches tall. Mowing will help to keep agricultural weeds (foxtail, barnyard grass, ragweed etc.) managed so the native plant seedlings receive sufficient water and sunlight. The planting may have a somewhat weedy appearance in the first year (see establishment mowing paragraph above). </w:t>
      </w:r>
    </w:p>
    <w:p w14:paraId="23E95B98" w14:textId="089AA5B7" w:rsidR="006E2914" w:rsidRDefault="17BAB1CB" w:rsidP="47FE2C0A">
      <w:pPr>
        <w:spacing w:line="257" w:lineRule="auto"/>
      </w:pPr>
      <w:r w:rsidRPr="47FE2C0A">
        <w:rPr>
          <w:rFonts w:ascii="Calibri" w:eastAsia="Calibri" w:hAnsi="Calibri" w:cs="Calibri"/>
        </w:rPr>
        <w:t>(IMAGE)</w:t>
      </w:r>
    </w:p>
    <w:p w14:paraId="20404797" w14:textId="38311478" w:rsidR="006E2914" w:rsidRDefault="17BAB1CB" w:rsidP="47FE2C0A">
      <w:pPr>
        <w:spacing w:line="257" w:lineRule="auto"/>
      </w:pPr>
      <w:r w:rsidRPr="47FE2C0A">
        <w:rPr>
          <w:rFonts w:ascii="Calibri" w:eastAsia="Calibri" w:hAnsi="Calibri" w:cs="Calibri"/>
          <w:b/>
          <w:bCs/>
        </w:rPr>
        <w:t>What to Expect in Year 2</w:t>
      </w:r>
    </w:p>
    <w:p w14:paraId="0922CBB0" w14:textId="29249722" w:rsidR="006E2914" w:rsidRDefault="17BAB1CB" w:rsidP="47FE2C0A">
      <w:pPr>
        <w:spacing w:line="257" w:lineRule="auto"/>
      </w:pPr>
      <w:r w:rsidRPr="47FE2C0A">
        <w:rPr>
          <w:rFonts w:ascii="Calibri" w:eastAsia="Calibri" w:hAnsi="Calibri" w:cs="Calibri"/>
        </w:rPr>
        <w:t xml:space="preserve">During year two, some of the native grasses, sedges and flowers may reach their mature height and some of them may even flower. Depending on when the seeding was conducted (spring or dormant), there might also be many first-year native seedlings germinating alongside native plants that established the year prior. Mowing may still play a key role in managing weeds and allowing seedlings to grow. </w:t>
      </w:r>
    </w:p>
    <w:p w14:paraId="650E6BF3" w14:textId="270E97F0" w:rsidR="006E2914" w:rsidRDefault="17BAB1CB" w:rsidP="47FE2C0A">
      <w:pPr>
        <w:spacing w:line="257" w:lineRule="auto"/>
      </w:pPr>
      <w:r w:rsidRPr="47FE2C0A">
        <w:rPr>
          <w:rFonts w:ascii="Calibri" w:eastAsia="Calibri" w:hAnsi="Calibri" w:cs="Calibri"/>
        </w:rPr>
        <w:t>(IMAGE)</w:t>
      </w:r>
    </w:p>
    <w:p w14:paraId="4EE438DB" w14:textId="2FCB3F60" w:rsidR="006E2914" w:rsidRDefault="17BAB1CB" w:rsidP="47FE2C0A">
      <w:pPr>
        <w:spacing w:line="257" w:lineRule="auto"/>
      </w:pPr>
      <w:r w:rsidRPr="47FE2C0A">
        <w:rPr>
          <w:rFonts w:ascii="Calibri" w:eastAsia="Calibri" w:hAnsi="Calibri" w:cs="Calibri"/>
          <w:b/>
          <w:bCs/>
        </w:rPr>
        <w:t>What to Expect in Year 3 and Beyond</w:t>
      </w:r>
    </w:p>
    <w:p w14:paraId="5669F043" w14:textId="34D5BBE1" w:rsidR="006E2914" w:rsidRDefault="17BAB1CB" w:rsidP="47FE2C0A">
      <w:pPr>
        <w:spacing w:line="257" w:lineRule="auto"/>
      </w:pPr>
      <w:r w:rsidRPr="47FE2C0A">
        <w:rPr>
          <w:rFonts w:ascii="Calibri" w:eastAsia="Calibri" w:hAnsi="Calibri" w:cs="Calibri"/>
        </w:rPr>
        <w:t xml:space="preserve">By the end of year three many of the native plants will be mature and should start flowering. There may be some species that are slow to establish and may not show up for several years. </w:t>
      </w:r>
    </w:p>
    <w:p w14:paraId="5DFB4FAD" w14:textId="448323C4" w:rsidR="006E2914" w:rsidRDefault="17BAB1CB" w:rsidP="47FE2C0A">
      <w:pPr>
        <w:spacing w:line="257" w:lineRule="auto"/>
      </w:pPr>
      <w:r w:rsidRPr="47FE2C0A">
        <w:rPr>
          <w:rFonts w:ascii="Calibri" w:eastAsia="Calibri" w:hAnsi="Calibri" w:cs="Calibri"/>
          <w:b/>
          <w:bCs/>
        </w:rPr>
        <w:t>Problem Solving</w:t>
      </w:r>
    </w:p>
    <w:p w14:paraId="7DBFEAEF" w14:textId="1243A3D7" w:rsidR="006E2914" w:rsidRDefault="17BAB1CB" w:rsidP="47FE2C0A">
      <w:pPr>
        <w:spacing w:line="257" w:lineRule="auto"/>
      </w:pPr>
      <w:r w:rsidRPr="47FE2C0A">
        <w:rPr>
          <w:rFonts w:ascii="Calibri" w:eastAsia="Calibri" w:hAnsi="Calibri" w:cs="Calibri"/>
          <w:i/>
          <w:iCs/>
          <w:color w:val="2F5496" w:themeColor="accent1" w:themeShade="BF"/>
        </w:rPr>
        <w:t>Poor Establishment After Year 1</w:t>
      </w:r>
      <w:r w:rsidRPr="47FE2C0A">
        <w:rPr>
          <w:rFonts w:ascii="Calibri" w:eastAsia="Calibri" w:hAnsi="Calibri" w:cs="Calibri"/>
          <w:color w:val="2F5496" w:themeColor="accent1" w:themeShade="BF"/>
        </w:rPr>
        <w:t xml:space="preserve"> </w:t>
      </w:r>
      <w:r w:rsidRPr="47FE2C0A">
        <w:rPr>
          <w:rFonts w:ascii="Calibri" w:eastAsia="Calibri" w:hAnsi="Calibri" w:cs="Calibri"/>
        </w:rPr>
        <w:t>– It is often difficult to determine if a seeding is successful during the first year, as establishment may vary depending on weather conditions and some species may be slow to establish. It is typically best to wait until the second year to conduct any corrective actions. Looks for species such as Black-Eyed Susan seedlings in year 1 for confirmation the seeding was a success.</w:t>
      </w:r>
    </w:p>
    <w:p w14:paraId="073FE9B6" w14:textId="03D1F155" w:rsidR="006E2914" w:rsidRDefault="17BAB1CB" w:rsidP="47FE2C0A">
      <w:pPr>
        <w:spacing w:line="257" w:lineRule="auto"/>
      </w:pPr>
      <w:r w:rsidRPr="47FE2C0A">
        <w:rPr>
          <w:rFonts w:ascii="Calibri" w:eastAsia="Calibri" w:hAnsi="Calibri" w:cs="Calibri"/>
          <w:i/>
          <w:iCs/>
          <w:color w:val="2F5496" w:themeColor="accent1" w:themeShade="BF"/>
        </w:rPr>
        <w:t>Poor Establishment After Year 2</w:t>
      </w:r>
      <w:r w:rsidRPr="47FE2C0A">
        <w:rPr>
          <w:rFonts w:ascii="Calibri" w:eastAsia="Calibri" w:hAnsi="Calibri" w:cs="Calibri"/>
          <w:color w:val="2F5496" w:themeColor="accent1" w:themeShade="BF"/>
        </w:rPr>
        <w:t xml:space="preserve"> </w:t>
      </w:r>
      <w:r w:rsidRPr="47FE2C0A">
        <w:rPr>
          <w:rFonts w:ascii="Calibri" w:eastAsia="Calibri" w:hAnsi="Calibri" w:cs="Calibri"/>
        </w:rPr>
        <w:t xml:space="preserve">– If native plant seedlings are not establishing about every one to two feet it may be necessary to interseed some species into the planting. Monitor the site during the </w:t>
      </w:r>
      <w:r w:rsidRPr="47FE2C0A">
        <w:rPr>
          <w:rFonts w:ascii="Calibri" w:eastAsia="Calibri" w:hAnsi="Calibri" w:cs="Calibri"/>
        </w:rPr>
        <w:lastRenderedPageBreak/>
        <w:t xml:space="preserve">growing season to determine which species are present, and which species may need to be supplemented. Interseeding should be conducted after the second growing season. </w:t>
      </w:r>
    </w:p>
    <w:p w14:paraId="1B9F5283" w14:textId="33774FDB" w:rsidR="006E2914" w:rsidRDefault="17BAB1CB" w:rsidP="47FE2C0A">
      <w:pPr>
        <w:spacing w:line="257" w:lineRule="auto"/>
      </w:pPr>
      <w:r w:rsidRPr="47FE2C0A">
        <w:rPr>
          <w:rFonts w:ascii="Calibri" w:eastAsia="Calibri" w:hAnsi="Calibri" w:cs="Calibri"/>
          <w:i/>
          <w:iCs/>
          <w:color w:val="2F5496" w:themeColor="accent1" w:themeShade="BF"/>
        </w:rPr>
        <w:t>High Annual and Biennial Weed Competition</w:t>
      </w:r>
      <w:r w:rsidRPr="47FE2C0A">
        <w:rPr>
          <w:rFonts w:ascii="Calibri" w:eastAsia="Calibri" w:hAnsi="Calibri" w:cs="Calibri"/>
          <w:color w:val="2F5496" w:themeColor="accent1" w:themeShade="BF"/>
        </w:rPr>
        <w:t xml:space="preserve"> </w:t>
      </w:r>
      <w:r w:rsidRPr="47FE2C0A">
        <w:rPr>
          <w:rFonts w:ascii="Calibri" w:eastAsia="Calibri" w:hAnsi="Calibri" w:cs="Calibri"/>
        </w:rPr>
        <w:t xml:space="preserve">– Typically, annual and biennial weed competition is not a big problem in prairie plantings as they are short lived and frequent mowing in the first year of establishment reduces their contributions to the seed bank. In addition, perennial native plants tend to outcompete annual and biennial weeds as the planting matures.  </w:t>
      </w:r>
    </w:p>
    <w:p w14:paraId="3F01693B" w14:textId="041DE49B" w:rsidR="006E2914" w:rsidRDefault="17BAB1CB" w:rsidP="47FE2C0A">
      <w:pPr>
        <w:spacing w:line="257" w:lineRule="auto"/>
      </w:pPr>
      <w:r w:rsidRPr="47FE2C0A">
        <w:rPr>
          <w:rFonts w:ascii="Calibri" w:eastAsia="Calibri" w:hAnsi="Calibri" w:cs="Calibri"/>
          <w:i/>
          <w:iCs/>
          <w:color w:val="2F5496" w:themeColor="accent1" w:themeShade="BF"/>
        </w:rPr>
        <w:t>High Perennial Weed Competition</w:t>
      </w:r>
      <w:r w:rsidRPr="47FE2C0A">
        <w:rPr>
          <w:rFonts w:ascii="Calibri" w:eastAsia="Calibri" w:hAnsi="Calibri" w:cs="Calibri"/>
          <w:color w:val="2F5496" w:themeColor="accent1" w:themeShade="BF"/>
        </w:rPr>
        <w:t xml:space="preserve"> </w:t>
      </w:r>
      <w:r w:rsidRPr="47FE2C0A">
        <w:rPr>
          <w:rFonts w:ascii="Calibri" w:eastAsia="Calibri" w:hAnsi="Calibri" w:cs="Calibri"/>
        </w:rPr>
        <w:t xml:space="preserve">– Dense establishment of perennial species can be a problem as it can prevent the establishment of native species. Prescribed burning, prescribed grazing, and/or spot herbicide application may be needed to manage perennial weeds.  </w:t>
      </w:r>
    </w:p>
    <w:p w14:paraId="13B50DF0" w14:textId="31A79DDD" w:rsidR="00761CBB" w:rsidRPr="0072525B" w:rsidRDefault="17BAB1CB" w:rsidP="0072525B">
      <w:pPr>
        <w:spacing w:line="257" w:lineRule="auto"/>
      </w:pPr>
      <w:r w:rsidRPr="47FE2C0A">
        <w:rPr>
          <w:rFonts w:ascii="Calibri" w:eastAsia="Calibri" w:hAnsi="Calibri" w:cs="Calibri"/>
          <w:i/>
          <w:iCs/>
          <w:color w:val="2F5496" w:themeColor="accent1" w:themeShade="BF"/>
        </w:rPr>
        <w:t>Low Forb Diversity After Year 3</w:t>
      </w:r>
      <w:r w:rsidRPr="47FE2C0A">
        <w:rPr>
          <w:rFonts w:ascii="Calibri" w:eastAsia="Calibri" w:hAnsi="Calibri" w:cs="Calibri"/>
          <w:color w:val="2F5496" w:themeColor="accent1" w:themeShade="BF"/>
        </w:rPr>
        <w:t xml:space="preserve"> </w:t>
      </w:r>
      <w:r w:rsidRPr="47FE2C0A">
        <w:rPr>
          <w:rFonts w:ascii="Calibri" w:eastAsia="Calibri" w:hAnsi="Calibri" w:cs="Calibri"/>
        </w:rPr>
        <w:t xml:space="preserve">– If grasses and sedges are establishing successfully but there is a lack of forbs it is recommended to interseed additional forbs in late fall or after a prescribed fire in spring or fall. See the </w:t>
      </w:r>
      <w:hyperlink r:id="rId17">
        <w:r w:rsidRPr="47FE2C0A">
          <w:rPr>
            <w:rStyle w:val="Hyperlink"/>
            <w:rFonts w:ascii="Calibri" w:eastAsia="Calibri" w:hAnsi="Calibri" w:cs="Calibri"/>
          </w:rPr>
          <w:t>Xerces Society guide</w:t>
        </w:r>
      </w:hyperlink>
      <w:r w:rsidRPr="47FE2C0A">
        <w:rPr>
          <w:rFonts w:ascii="Calibri" w:eastAsia="Calibri" w:hAnsi="Calibri" w:cs="Calibri"/>
        </w:rPr>
        <w:t xml:space="preserve"> for additional information and guidance about interseeding wildflowers.</w:t>
      </w:r>
    </w:p>
    <w:sectPr w:rsidR="00761CBB" w:rsidRPr="0072525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E65BC5"/>
    <w:multiLevelType w:val="hybridMultilevel"/>
    <w:tmpl w:val="2D7C3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126608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068"/>
    <w:rsid w:val="0016625A"/>
    <w:rsid w:val="00176E2A"/>
    <w:rsid w:val="002D4175"/>
    <w:rsid w:val="0033620A"/>
    <w:rsid w:val="0039558A"/>
    <w:rsid w:val="003A2F1B"/>
    <w:rsid w:val="003C401A"/>
    <w:rsid w:val="0040458A"/>
    <w:rsid w:val="00575C58"/>
    <w:rsid w:val="00576009"/>
    <w:rsid w:val="00577147"/>
    <w:rsid w:val="005B3FEB"/>
    <w:rsid w:val="0064444B"/>
    <w:rsid w:val="006E2914"/>
    <w:rsid w:val="007172B0"/>
    <w:rsid w:val="0072525B"/>
    <w:rsid w:val="00761CBB"/>
    <w:rsid w:val="0076426C"/>
    <w:rsid w:val="007764CB"/>
    <w:rsid w:val="007E02A5"/>
    <w:rsid w:val="00822FDB"/>
    <w:rsid w:val="0091731A"/>
    <w:rsid w:val="009318AC"/>
    <w:rsid w:val="00960435"/>
    <w:rsid w:val="009B78E4"/>
    <w:rsid w:val="009C7825"/>
    <w:rsid w:val="00A40F96"/>
    <w:rsid w:val="00A54189"/>
    <w:rsid w:val="00A5607A"/>
    <w:rsid w:val="00AB76D8"/>
    <w:rsid w:val="00AC2068"/>
    <w:rsid w:val="00B33102"/>
    <w:rsid w:val="00BC7682"/>
    <w:rsid w:val="00BE7D1F"/>
    <w:rsid w:val="00C80114"/>
    <w:rsid w:val="00D40607"/>
    <w:rsid w:val="00D70209"/>
    <w:rsid w:val="00EF1D27"/>
    <w:rsid w:val="00F5147D"/>
    <w:rsid w:val="00FD5E8C"/>
    <w:rsid w:val="0127C5F8"/>
    <w:rsid w:val="021E8218"/>
    <w:rsid w:val="06D0FE45"/>
    <w:rsid w:val="08B2D20E"/>
    <w:rsid w:val="117E4C3A"/>
    <w:rsid w:val="14535689"/>
    <w:rsid w:val="145B7737"/>
    <w:rsid w:val="17BAB1CB"/>
    <w:rsid w:val="1932B588"/>
    <w:rsid w:val="1F4A54A6"/>
    <w:rsid w:val="23657C85"/>
    <w:rsid w:val="2802F3DB"/>
    <w:rsid w:val="36DB7549"/>
    <w:rsid w:val="3D8054DE"/>
    <w:rsid w:val="475E256F"/>
    <w:rsid w:val="47600311"/>
    <w:rsid w:val="47FE2C0A"/>
    <w:rsid w:val="48555C26"/>
    <w:rsid w:val="4C184D18"/>
    <w:rsid w:val="4C87A537"/>
    <w:rsid w:val="531E22E8"/>
    <w:rsid w:val="5A48206D"/>
    <w:rsid w:val="61FC207C"/>
    <w:rsid w:val="628DD19D"/>
    <w:rsid w:val="6533CBA4"/>
    <w:rsid w:val="696C4C22"/>
    <w:rsid w:val="6A87184A"/>
    <w:rsid w:val="75F153E5"/>
    <w:rsid w:val="76F20F6C"/>
    <w:rsid w:val="7976E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48832"/>
  <w15:chartTrackingRefBased/>
  <w15:docId w15:val="{C1771FE1-3B40-4B9A-95D0-CD57BB7BC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60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5607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5607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07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5607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5607A"/>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A5607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607A"/>
    <w:rPr>
      <w:rFonts w:asciiTheme="majorHAnsi" w:eastAsiaTheme="majorEastAsia" w:hAnsiTheme="majorHAnsi" w:cstheme="majorBidi"/>
      <w:spacing w:val="-10"/>
      <w:kern w:val="28"/>
      <w:sz w:val="56"/>
      <w:szCs w:val="56"/>
    </w:rPr>
  </w:style>
  <w:style w:type="table" w:styleId="GridTable6Colorful">
    <w:name w:val="Grid Table 6 Colorful"/>
    <w:basedOn w:val="TableNormal"/>
    <w:uiPriority w:val="51"/>
    <w:rsid w:val="00A5607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761CBB"/>
    <w:pPr>
      <w:ind w:left="720"/>
      <w:contextualSpacing/>
    </w:pPr>
  </w:style>
  <w:style w:type="character" w:styleId="Hyperlink">
    <w:name w:val="Hyperlink"/>
    <w:basedOn w:val="DefaultParagraphFont"/>
    <w:uiPriority w:val="99"/>
    <w:unhideWhenUsed/>
    <w:rsid w:val="006E2914"/>
    <w:rPr>
      <w:color w:val="0563C1" w:themeColor="hyperlink"/>
      <w:u w:val="single"/>
    </w:rPr>
  </w:style>
  <w:style w:type="character" w:styleId="IntenseEmphasis">
    <w:name w:val="Intense Emphasis"/>
    <w:basedOn w:val="DefaultParagraphFont"/>
    <w:uiPriority w:val="21"/>
    <w:qFormat/>
    <w:rsid w:val="006E2914"/>
    <w:rPr>
      <w:i/>
      <w:iCs/>
      <w:color w:val="4472C4" w:themeColor="accent1"/>
    </w:rPr>
  </w:style>
  <w:style w:type="paragraph" w:styleId="IntenseQuote">
    <w:name w:val="Intense Quote"/>
    <w:basedOn w:val="Normal"/>
    <w:next w:val="Normal"/>
    <w:link w:val="IntenseQuoteChar"/>
    <w:uiPriority w:val="30"/>
    <w:qFormat/>
    <w:rsid w:val="006E2914"/>
    <w:pPr>
      <w:pBdr>
        <w:top w:val="single" w:sz="4" w:space="10" w:color="4472C4" w:themeColor="accent1"/>
        <w:bottom w:val="single" w:sz="4" w:space="10" w:color="4472C4" w:themeColor="accent1"/>
      </w:pBdr>
      <w:spacing w:before="360" w:after="360" w:line="240" w:lineRule="auto"/>
      <w:ind w:left="864" w:right="864"/>
      <w:jc w:val="center"/>
    </w:pPr>
    <w:rPr>
      <w:rFonts w:ascii="Calibri" w:hAnsi="Calibri" w:cs="Calibri"/>
      <w:i/>
      <w:iCs/>
      <w:color w:val="4472C4" w:themeColor="accent1"/>
    </w:rPr>
  </w:style>
  <w:style w:type="character" w:customStyle="1" w:styleId="IntenseQuoteChar">
    <w:name w:val="Intense Quote Char"/>
    <w:basedOn w:val="DefaultParagraphFont"/>
    <w:link w:val="IntenseQuote"/>
    <w:uiPriority w:val="30"/>
    <w:rsid w:val="006E2914"/>
    <w:rPr>
      <w:rFonts w:ascii="Calibri" w:hAnsi="Calibri" w:cs="Calibri"/>
      <w:i/>
      <w:iCs/>
      <w:color w:val="4472C4" w:themeColor="accent1"/>
    </w:rPr>
  </w:style>
  <w:style w:type="paragraph" w:customStyle="1" w:styleId="Default">
    <w:name w:val="Default"/>
    <w:rsid w:val="006E2914"/>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rsid w:val="009318AC"/>
  </w:style>
  <w:style w:type="character" w:customStyle="1" w:styleId="eop">
    <w:name w:val="eop"/>
    <w:basedOn w:val="DefaultParagraphFont"/>
    <w:rsid w:val="009318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54927">
      <w:bodyDiv w:val="1"/>
      <w:marLeft w:val="0"/>
      <w:marRight w:val="0"/>
      <w:marTop w:val="0"/>
      <w:marBottom w:val="0"/>
      <w:divBdr>
        <w:top w:val="none" w:sz="0" w:space="0" w:color="auto"/>
        <w:left w:val="none" w:sz="0" w:space="0" w:color="auto"/>
        <w:bottom w:val="none" w:sz="0" w:space="0" w:color="auto"/>
        <w:right w:val="none" w:sz="0" w:space="0" w:color="auto"/>
      </w:divBdr>
    </w:div>
    <w:div w:id="551506670">
      <w:bodyDiv w:val="1"/>
      <w:marLeft w:val="0"/>
      <w:marRight w:val="0"/>
      <w:marTop w:val="0"/>
      <w:marBottom w:val="0"/>
      <w:divBdr>
        <w:top w:val="none" w:sz="0" w:space="0" w:color="auto"/>
        <w:left w:val="none" w:sz="0" w:space="0" w:color="auto"/>
        <w:bottom w:val="none" w:sz="0" w:space="0" w:color="auto"/>
        <w:right w:val="none" w:sz="0" w:space="0" w:color="auto"/>
      </w:divBdr>
    </w:div>
    <w:div w:id="556160670">
      <w:bodyDiv w:val="1"/>
      <w:marLeft w:val="0"/>
      <w:marRight w:val="0"/>
      <w:marTop w:val="0"/>
      <w:marBottom w:val="0"/>
      <w:divBdr>
        <w:top w:val="none" w:sz="0" w:space="0" w:color="auto"/>
        <w:left w:val="none" w:sz="0" w:space="0" w:color="auto"/>
        <w:bottom w:val="none" w:sz="0" w:space="0" w:color="auto"/>
        <w:right w:val="none" w:sz="0" w:space="0" w:color="auto"/>
      </w:divBdr>
    </w:div>
    <w:div w:id="1771387630">
      <w:bodyDiv w:val="1"/>
      <w:marLeft w:val="0"/>
      <w:marRight w:val="0"/>
      <w:marTop w:val="0"/>
      <w:marBottom w:val="0"/>
      <w:divBdr>
        <w:top w:val="none" w:sz="0" w:space="0" w:color="auto"/>
        <w:left w:val="none" w:sz="0" w:space="0" w:color="auto"/>
        <w:bottom w:val="none" w:sz="0" w:space="0" w:color="auto"/>
        <w:right w:val="none" w:sz="0" w:space="0" w:color="auto"/>
      </w:divBdr>
    </w:div>
    <w:div w:id="2128041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xerces.org/publications/guidelines/organic-site-preparation-for-wildflower-establishmen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bwsr.state.mn.us/sites/default/files/2021-02/seedmix-substitution.pdf" TargetMode="External"/><Relationship Id="rId17" Type="http://schemas.openxmlformats.org/officeDocument/2006/relationships/hyperlink" Target="https://xerces.org/publications/guidelines/interseeding-wildflowers-to-diversify-grasslands-for-pollinators" TargetMode="External"/><Relationship Id="rId2" Type="http://schemas.openxmlformats.org/officeDocument/2006/relationships/customXml" Target="../customXml/item2.xml"/><Relationship Id="rId16" Type="http://schemas.openxmlformats.org/officeDocument/2006/relationships/hyperlink" Target="https://www.nature.org/content/dam/tnc/nature/en/documents/Restoration-Guide-Invasive-Perennial-to-Conservation-Prairie.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g"/><Relationship Id="rId5" Type="http://schemas.openxmlformats.org/officeDocument/2006/relationships/styles" Target="styles.xml"/><Relationship Id="rId15" Type="http://schemas.openxmlformats.org/officeDocument/2006/relationships/hyperlink" Target="https://www.mda.state.mn.us/plants-insects/minnesota-noxious-weed-list" TargetMode="External"/><Relationship Id="rId10" Type="http://schemas.openxmlformats.org/officeDocument/2006/relationships/hyperlink" Target="https://bwsr.state.mn.us/seed-mixes"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bwsr.state.mn.us/habitat-establishment-management-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6" ma:contentTypeDescription="Create a new document." ma:contentTypeScope="" ma:versionID="c795dab67ea53f38c9cf145d788fef53">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dd92267601e163b49a5ea87bb45ff76f"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F2275C-2370-48CD-AFFF-EE7251B05129}">
  <ds:schemaRefs>
    <ds:schemaRef ds:uri="http://schemas.microsoft.com/sharepoint/v3/contenttype/forms"/>
  </ds:schemaRefs>
</ds:datastoreItem>
</file>

<file path=customXml/itemProps2.xml><?xml version="1.0" encoding="utf-8"?>
<ds:datastoreItem xmlns:ds="http://schemas.openxmlformats.org/officeDocument/2006/customXml" ds:itemID="{7E199232-7799-4CD3-871D-7CE86B004411}">
  <ds:schemaRefs>
    <ds:schemaRef ds:uri="ed37426c-40bd-4a45-9ec1-df064aaa9130"/>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5e5027df-e74e-4ce0-b9c9-d835891705a8"/>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577A948C-0025-48FC-8A7E-C4B830239E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7426c-40bd-4a45-9ec1-df064aaa9130"/>
    <ds:schemaRef ds:uri="5e5027df-e74e-4ce0-b9c9-d83589170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b14b046-24c4-4519-8f26-b89c2159828c}" enabled="0" method="" siteId="{eb14b046-24c4-4519-8f26-b89c2159828c}" removed="1"/>
</clbl:labelList>
</file>

<file path=docProps/app.xml><?xml version="1.0" encoding="utf-8"?>
<Properties xmlns="http://schemas.openxmlformats.org/officeDocument/2006/extended-properties" xmlns:vt="http://schemas.openxmlformats.org/officeDocument/2006/docPropsVTypes">
  <Template>Normal</Template>
  <TotalTime>0</TotalTime>
  <Pages>10</Pages>
  <Words>3533</Words>
  <Characters>20144</Characters>
  <Application>Microsoft Office Word</Application>
  <DocSecurity>0</DocSecurity>
  <Lines>167</Lines>
  <Paragraphs>47</Paragraphs>
  <ScaleCrop>false</ScaleCrop>
  <Company/>
  <LinksUpToDate>false</LinksUpToDate>
  <CharactersWithSpaces>23630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Perriello, Tara L (BWSR)</dc:creator>
  <cp:keywords/>
  <dc:description/>
  <cp:lastModifiedBy>Rost, Cecelia (She/Her/Hers) (BWSR)</cp:lastModifiedBy>
  <cp:revision>2</cp:revision>
  <dcterms:created xsi:type="dcterms:W3CDTF">2024-05-15T15:26:00Z</dcterms:created>
  <dcterms:modified xsi:type="dcterms:W3CDTF">2024-05-15T15:26:00Z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