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C2F03" w14:textId="77777777" w:rsidR="00542529" w:rsidRPr="00542529" w:rsidRDefault="00542529">
      <w:pPr>
        <w:pStyle w:val="Title"/>
        <w:rPr>
          <w:rFonts w:ascii="Calibri" w:hAnsi="Calibri" w:cs="Calibri"/>
          <w:szCs w:val="24"/>
        </w:rPr>
      </w:pPr>
      <w:r w:rsidRPr="00542529">
        <w:rPr>
          <w:rFonts w:ascii="Calibri" w:hAnsi="Calibri" w:cs="Calibri"/>
          <w:szCs w:val="24"/>
        </w:rPr>
        <w:t>Conduct and Order of the Preliminary Hearing</w:t>
      </w:r>
    </w:p>
    <w:p w14:paraId="0F0473B7" w14:textId="77777777" w:rsidR="00542529" w:rsidRPr="00542529" w:rsidRDefault="00542529">
      <w:pPr>
        <w:jc w:val="center"/>
        <w:rPr>
          <w:rFonts w:ascii="Calibri" w:hAnsi="Calibri" w:cs="Calibri"/>
          <w:b/>
          <w:szCs w:val="24"/>
        </w:rPr>
      </w:pPr>
      <w:r w:rsidRPr="00542529">
        <w:rPr>
          <w:rFonts w:ascii="Calibri" w:hAnsi="Calibri" w:cs="Calibri"/>
          <w:b/>
          <w:szCs w:val="24"/>
        </w:rPr>
        <w:t>For the Proposed Improvement</w:t>
      </w:r>
    </w:p>
    <w:p w14:paraId="38D7DD11" w14:textId="77777777" w:rsidR="00542529" w:rsidRPr="00542529" w:rsidRDefault="0048781D">
      <w:pPr>
        <w:jc w:val="center"/>
        <w:rPr>
          <w:rFonts w:ascii="Calibri" w:hAnsi="Calibri" w:cs="Calibri"/>
          <w:b/>
          <w:szCs w:val="24"/>
        </w:rPr>
      </w:pPr>
      <w:r w:rsidRPr="00542529">
        <w:rPr>
          <w:rFonts w:ascii="Calibri" w:hAnsi="Calibri" w:cs="Calibri"/>
          <w:b/>
          <w:szCs w:val="24"/>
        </w:rPr>
        <w:t>of</w:t>
      </w:r>
      <w:r w:rsidR="00542529" w:rsidRPr="00542529">
        <w:rPr>
          <w:rFonts w:ascii="Calibri" w:hAnsi="Calibri" w:cs="Calibri"/>
          <w:b/>
          <w:szCs w:val="24"/>
        </w:rPr>
        <w:t xml:space="preserve"> </w:t>
      </w:r>
      <w:r w:rsidRPr="00542529">
        <w:rPr>
          <w:rFonts w:ascii="Calibri" w:hAnsi="Calibri" w:cs="Calibri"/>
          <w:b/>
          <w:szCs w:val="24"/>
        </w:rPr>
        <w:t>Jackson</w:t>
      </w:r>
      <w:r w:rsidR="00542529" w:rsidRPr="00542529">
        <w:rPr>
          <w:rFonts w:ascii="Calibri" w:hAnsi="Calibri" w:cs="Calibri"/>
          <w:b/>
          <w:szCs w:val="24"/>
        </w:rPr>
        <w:t xml:space="preserve"> County JD #3</w:t>
      </w:r>
      <w:r w:rsidR="00060DF0">
        <w:rPr>
          <w:rFonts w:ascii="Calibri" w:hAnsi="Calibri" w:cs="Calibri"/>
          <w:b/>
          <w:szCs w:val="24"/>
        </w:rPr>
        <w:t>0</w:t>
      </w:r>
      <w:r w:rsidR="00B50A17">
        <w:rPr>
          <w:rFonts w:ascii="Calibri" w:hAnsi="Calibri" w:cs="Calibri"/>
          <w:b/>
          <w:szCs w:val="24"/>
        </w:rPr>
        <w:t xml:space="preserve"> Branch A-1</w:t>
      </w:r>
    </w:p>
    <w:p w14:paraId="4C48A7BF" w14:textId="77777777" w:rsidR="00542529" w:rsidRPr="00542529" w:rsidRDefault="00542529">
      <w:pPr>
        <w:jc w:val="center"/>
        <w:rPr>
          <w:rFonts w:ascii="Calibri" w:hAnsi="Calibri" w:cs="Calibri"/>
          <w:b/>
          <w:szCs w:val="24"/>
        </w:rPr>
      </w:pPr>
    </w:p>
    <w:p w14:paraId="1A582AAC" w14:textId="77777777" w:rsidR="00542529" w:rsidRPr="00542529" w:rsidRDefault="00542529">
      <w:pPr>
        <w:numPr>
          <w:ilvl w:val="0"/>
          <w:numId w:val="1"/>
        </w:numPr>
        <w:jc w:val="both"/>
        <w:rPr>
          <w:rFonts w:ascii="Calibri" w:hAnsi="Calibri" w:cs="Calibri"/>
          <w:szCs w:val="24"/>
        </w:rPr>
      </w:pPr>
      <w:r w:rsidRPr="00542529">
        <w:rPr>
          <w:rFonts w:ascii="Calibri" w:hAnsi="Calibri" w:cs="Calibri"/>
          <w:b/>
          <w:szCs w:val="24"/>
        </w:rPr>
        <w:t>Call to Order</w:t>
      </w:r>
    </w:p>
    <w:p w14:paraId="4369CB9F" w14:textId="77777777" w:rsidR="00AF2B1D" w:rsidRPr="008231A9" w:rsidRDefault="00AF2B1D" w:rsidP="00AF2B1D">
      <w:pPr>
        <w:spacing w:after="120"/>
        <w:ind w:left="720"/>
        <w:jc w:val="both"/>
        <w:rPr>
          <w:rFonts w:ascii="Calibri" w:hAnsi="Calibri" w:cs="Calibri"/>
          <w:i/>
          <w:szCs w:val="24"/>
        </w:rPr>
      </w:pPr>
      <w:r w:rsidRPr="008231A9">
        <w:rPr>
          <w:rFonts w:ascii="Calibri" w:hAnsi="Calibri" w:cs="Calibri"/>
          <w:i/>
          <w:color w:val="auto"/>
          <w:szCs w:val="24"/>
        </w:rPr>
        <w:t xml:space="preserve">The Heron Lake Watershed District (HLWD) President </w:t>
      </w:r>
      <w:r w:rsidR="00542529" w:rsidRPr="008231A9">
        <w:rPr>
          <w:rFonts w:ascii="Calibri" w:hAnsi="Calibri" w:cs="Calibri"/>
          <w:i/>
          <w:szCs w:val="24"/>
        </w:rPr>
        <w:t>will call</w:t>
      </w:r>
      <w:r w:rsidRPr="008231A9">
        <w:rPr>
          <w:rFonts w:ascii="Calibri" w:hAnsi="Calibri" w:cs="Calibri"/>
          <w:i/>
          <w:szCs w:val="24"/>
        </w:rPr>
        <w:t xml:space="preserve"> the meeting</w:t>
      </w:r>
      <w:r w:rsidR="00542529" w:rsidRPr="008231A9">
        <w:rPr>
          <w:rFonts w:ascii="Calibri" w:hAnsi="Calibri" w:cs="Calibri"/>
          <w:i/>
          <w:szCs w:val="24"/>
        </w:rPr>
        <w:t xml:space="preserve"> to order at 7:00 p.m.</w:t>
      </w:r>
      <w:r w:rsidR="00E83995" w:rsidRPr="008231A9">
        <w:rPr>
          <w:rFonts w:ascii="Calibri" w:hAnsi="Calibri" w:cs="Calibri"/>
          <w:i/>
          <w:szCs w:val="24"/>
        </w:rPr>
        <w:t xml:space="preserve">   </w:t>
      </w:r>
    </w:p>
    <w:p w14:paraId="4CB56302" w14:textId="77777777" w:rsidR="001B11CD" w:rsidRPr="003E5AC5" w:rsidRDefault="00AF2B1D" w:rsidP="00AF2B1D">
      <w:pPr>
        <w:spacing w:after="120"/>
        <w:ind w:left="720"/>
        <w:jc w:val="both"/>
        <w:rPr>
          <w:rFonts w:ascii="Calibri" w:hAnsi="Calibri" w:cs="Calibri"/>
          <w:color w:val="auto"/>
          <w:szCs w:val="24"/>
        </w:rPr>
      </w:pPr>
      <w:r w:rsidRPr="008231A9">
        <w:rPr>
          <w:rFonts w:ascii="Calibri" w:hAnsi="Calibri" w:cs="Calibri"/>
          <w:i/>
          <w:color w:val="auto"/>
          <w:szCs w:val="24"/>
        </w:rPr>
        <w:t xml:space="preserve">The HLWD President will: </w:t>
      </w:r>
      <w:r w:rsidRPr="003E5AC5">
        <w:rPr>
          <w:rFonts w:ascii="Calibri" w:hAnsi="Calibri" w:cs="Calibri"/>
          <w:color w:val="auto"/>
          <w:szCs w:val="24"/>
        </w:rPr>
        <w:t xml:space="preserve">welcome attendees and make the following introductions: </w:t>
      </w:r>
      <w:r w:rsidR="001B11CD" w:rsidRPr="003E5AC5">
        <w:rPr>
          <w:rFonts w:ascii="Calibri" w:hAnsi="Calibri" w:cs="Calibri"/>
        </w:rPr>
        <w:t>HLWD</w:t>
      </w:r>
      <w:r w:rsidRPr="003E5AC5">
        <w:rPr>
          <w:rFonts w:ascii="Calibri" w:hAnsi="Calibri" w:cs="Calibri"/>
        </w:rPr>
        <w:t xml:space="preserve"> </w:t>
      </w:r>
      <w:r w:rsidR="001B11CD" w:rsidRPr="003E5AC5">
        <w:rPr>
          <w:rFonts w:ascii="Calibri" w:hAnsi="Calibri" w:cs="Calibri"/>
        </w:rPr>
        <w:t xml:space="preserve">managers, staff, </w:t>
      </w:r>
      <w:r w:rsidR="00ED6D59" w:rsidRPr="003E5AC5">
        <w:rPr>
          <w:rFonts w:ascii="Calibri" w:hAnsi="Calibri" w:cs="Calibri"/>
        </w:rPr>
        <w:t xml:space="preserve">and </w:t>
      </w:r>
      <w:r w:rsidR="001B11CD" w:rsidRPr="003E5AC5">
        <w:rPr>
          <w:rFonts w:ascii="Calibri" w:hAnsi="Calibri" w:cs="Calibri"/>
        </w:rPr>
        <w:t>attorney</w:t>
      </w:r>
      <w:r w:rsidR="00ED6D59" w:rsidRPr="003E5AC5">
        <w:rPr>
          <w:rFonts w:ascii="Calibri" w:hAnsi="Calibri" w:cs="Calibri"/>
        </w:rPr>
        <w:t>;</w:t>
      </w:r>
      <w:r w:rsidR="001B11CD" w:rsidRPr="003E5AC5">
        <w:rPr>
          <w:rFonts w:ascii="Calibri" w:hAnsi="Calibri" w:cs="Calibri"/>
        </w:rPr>
        <w:t xml:space="preserve"> petitioner’s attorney, </w:t>
      </w:r>
      <w:r w:rsidR="00ED6D59" w:rsidRPr="003E5AC5">
        <w:rPr>
          <w:rFonts w:ascii="Calibri" w:hAnsi="Calibri" w:cs="Calibri"/>
        </w:rPr>
        <w:t xml:space="preserve">Department of Natural Resources </w:t>
      </w:r>
      <w:r w:rsidR="00D4304F" w:rsidRPr="003E5AC5">
        <w:rPr>
          <w:rFonts w:ascii="Calibri" w:hAnsi="Calibri" w:cs="Calibri"/>
        </w:rPr>
        <w:t xml:space="preserve">(DNR) </w:t>
      </w:r>
      <w:r w:rsidR="00ED6D59" w:rsidRPr="003E5AC5">
        <w:rPr>
          <w:rFonts w:ascii="Calibri" w:hAnsi="Calibri" w:cs="Calibri"/>
        </w:rPr>
        <w:t>staff</w:t>
      </w:r>
      <w:r w:rsidR="001B11CD" w:rsidRPr="003E5AC5">
        <w:rPr>
          <w:rFonts w:ascii="Calibri" w:hAnsi="Calibri" w:cs="Calibri"/>
        </w:rPr>
        <w:t xml:space="preserve"> (if present), and engineer.</w:t>
      </w:r>
    </w:p>
    <w:p w14:paraId="65A4322B" w14:textId="77777777" w:rsidR="001B11CD" w:rsidRPr="00E438BC" w:rsidRDefault="001B11CD" w:rsidP="00ED6D59">
      <w:pPr>
        <w:spacing w:before="120"/>
        <w:ind w:left="720"/>
        <w:jc w:val="both"/>
        <w:rPr>
          <w:rFonts w:ascii="Calibri" w:hAnsi="Calibri" w:cs="Calibri"/>
          <w:i/>
        </w:rPr>
      </w:pPr>
      <w:r w:rsidRPr="00E438BC">
        <w:rPr>
          <w:rFonts w:ascii="Calibri" w:hAnsi="Calibri" w:cs="Calibri"/>
          <w:i/>
        </w:rPr>
        <w:t xml:space="preserve">The President of the HLWD will </w:t>
      </w:r>
      <w:r w:rsidR="00AF2B1D">
        <w:rPr>
          <w:rFonts w:ascii="Calibri" w:hAnsi="Calibri" w:cs="Calibri"/>
          <w:i/>
        </w:rPr>
        <w:t>read the following</w:t>
      </w:r>
      <w:r w:rsidRPr="00E438BC">
        <w:rPr>
          <w:rFonts w:ascii="Calibri" w:hAnsi="Calibri" w:cs="Calibri"/>
          <w:i/>
        </w:rPr>
        <w:t xml:space="preserve"> opening remarks.</w:t>
      </w:r>
    </w:p>
    <w:p w14:paraId="672591C8" w14:textId="77777777" w:rsidR="002F6A7D" w:rsidRDefault="00542529" w:rsidP="00691C4E">
      <w:pPr>
        <w:pStyle w:val="BodyTextIndent"/>
        <w:spacing w:after="120"/>
        <w:rPr>
          <w:rFonts w:ascii="Calibri" w:hAnsi="Calibri" w:cs="Calibri"/>
          <w:szCs w:val="24"/>
        </w:rPr>
      </w:pPr>
      <w:r w:rsidRPr="00542529">
        <w:rPr>
          <w:rFonts w:ascii="Calibri" w:hAnsi="Calibri" w:cs="Calibri"/>
          <w:szCs w:val="24"/>
        </w:rPr>
        <w:t xml:space="preserve">On </w:t>
      </w:r>
      <w:r w:rsidR="00B50A17">
        <w:rPr>
          <w:rFonts w:ascii="Calibri" w:hAnsi="Calibri" w:cs="Calibri"/>
          <w:szCs w:val="24"/>
        </w:rPr>
        <w:t>October 10, 2014</w:t>
      </w:r>
      <w:r w:rsidRPr="00542529">
        <w:rPr>
          <w:rFonts w:ascii="Calibri" w:hAnsi="Calibri" w:cs="Calibri"/>
          <w:szCs w:val="24"/>
        </w:rPr>
        <w:t xml:space="preserve"> a petition for the proposed improvement of </w:t>
      </w:r>
      <w:r w:rsidR="0048781D" w:rsidRPr="00542529">
        <w:rPr>
          <w:rFonts w:ascii="Calibri" w:hAnsi="Calibri" w:cs="Calibri"/>
          <w:szCs w:val="24"/>
        </w:rPr>
        <w:t>Jackson County Judicial Ditch</w:t>
      </w:r>
      <w:r w:rsidRPr="00542529">
        <w:rPr>
          <w:rFonts w:ascii="Calibri" w:hAnsi="Calibri" w:cs="Calibri"/>
          <w:szCs w:val="24"/>
        </w:rPr>
        <w:t xml:space="preserve"> #</w:t>
      </w:r>
      <w:r w:rsidR="0048781D" w:rsidRPr="00542529">
        <w:rPr>
          <w:rFonts w:ascii="Calibri" w:hAnsi="Calibri" w:cs="Calibri"/>
          <w:szCs w:val="24"/>
        </w:rPr>
        <w:t>3</w:t>
      </w:r>
      <w:r w:rsidR="0029571F">
        <w:rPr>
          <w:rFonts w:ascii="Calibri" w:hAnsi="Calibri" w:cs="Calibri"/>
          <w:szCs w:val="24"/>
        </w:rPr>
        <w:t>0</w:t>
      </w:r>
      <w:r w:rsidRPr="00542529">
        <w:rPr>
          <w:rFonts w:ascii="Calibri" w:hAnsi="Calibri" w:cs="Calibri"/>
          <w:szCs w:val="24"/>
        </w:rPr>
        <w:t xml:space="preserve"> </w:t>
      </w:r>
      <w:r w:rsidR="00B50A17">
        <w:rPr>
          <w:rFonts w:ascii="Calibri" w:hAnsi="Calibri" w:cs="Calibri"/>
          <w:szCs w:val="24"/>
        </w:rPr>
        <w:t xml:space="preserve">Branch A-1 </w:t>
      </w:r>
      <w:r w:rsidRPr="00542529">
        <w:rPr>
          <w:rFonts w:ascii="Calibri" w:hAnsi="Calibri" w:cs="Calibri"/>
          <w:szCs w:val="24"/>
        </w:rPr>
        <w:t>was presented to the Board of Managers</w:t>
      </w:r>
      <w:r w:rsidR="007B66B6" w:rsidRPr="00542529">
        <w:rPr>
          <w:rFonts w:ascii="Calibri" w:hAnsi="Calibri" w:cs="Calibri"/>
          <w:szCs w:val="24"/>
        </w:rPr>
        <w:t xml:space="preserve"> (Board)</w:t>
      </w:r>
      <w:r w:rsidRPr="00542529">
        <w:rPr>
          <w:rFonts w:ascii="Calibri" w:hAnsi="Calibri" w:cs="Calibri"/>
          <w:szCs w:val="24"/>
        </w:rPr>
        <w:t xml:space="preserve"> of the HLWD. </w:t>
      </w:r>
      <w:r w:rsidR="0029571F">
        <w:rPr>
          <w:rFonts w:ascii="Calibri" w:hAnsi="Calibri" w:cs="Calibri"/>
          <w:szCs w:val="24"/>
        </w:rPr>
        <w:t xml:space="preserve">The petition was reviewed by HLWD Legal Counsel, Mike Tow and approved by the </w:t>
      </w:r>
      <w:r w:rsidR="002C6346">
        <w:rPr>
          <w:rFonts w:ascii="Calibri" w:hAnsi="Calibri" w:cs="Calibri"/>
          <w:szCs w:val="24"/>
        </w:rPr>
        <w:t>Board</w:t>
      </w:r>
      <w:r w:rsidR="00B50A17">
        <w:rPr>
          <w:rFonts w:ascii="Calibri" w:hAnsi="Calibri" w:cs="Calibri"/>
          <w:szCs w:val="24"/>
        </w:rPr>
        <w:t xml:space="preserve"> on October 21, 2014</w:t>
      </w:r>
      <w:r w:rsidR="0029571F">
        <w:rPr>
          <w:rFonts w:ascii="Calibri" w:hAnsi="Calibri" w:cs="Calibri"/>
          <w:szCs w:val="24"/>
        </w:rPr>
        <w:t>. Chuck Brandel</w:t>
      </w:r>
      <w:r w:rsidR="002F6A7D">
        <w:rPr>
          <w:rFonts w:ascii="Calibri" w:hAnsi="Calibri" w:cs="Calibri"/>
          <w:szCs w:val="24"/>
        </w:rPr>
        <w:t>,</w:t>
      </w:r>
      <w:r w:rsidR="0029571F">
        <w:rPr>
          <w:rFonts w:ascii="Calibri" w:hAnsi="Calibri" w:cs="Calibri"/>
          <w:szCs w:val="24"/>
        </w:rPr>
        <w:t xml:space="preserve"> I &amp; S Group</w:t>
      </w:r>
      <w:r w:rsidR="002F6A7D">
        <w:rPr>
          <w:rFonts w:ascii="Calibri" w:hAnsi="Calibri" w:cs="Calibri"/>
          <w:szCs w:val="24"/>
        </w:rPr>
        <w:t>,</w:t>
      </w:r>
      <w:r w:rsidRPr="00542529">
        <w:rPr>
          <w:rFonts w:ascii="Calibri" w:hAnsi="Calibri" w:cs="Calibri"/>
          <w:szCs w:val="24"/>
        </w:rPr>
        <w:t xml:space="preserve"> was appointed as engineer for the project</w:t>
      </w:r>
      <w:r w:rsidR="001B11CD">
        <w:rPr>
          <w:rFonts w:ascii="Calibri" w:hAnsi="Calibri" w:cs="Calibri"/>
          <w:szCs w:val="24"/>
        </w:rPr>
        <w:t xml:space="preserve"> and was instructed to draft an engineer’s preliminary report</w:t>
      </w:r>
      <w:r w:rsidRPr="00542529">
        <w:rPr>
          <w:rFonts w:ascii="Calibri" w:hAnsi="Calibri" w:cs="Calibri"/>
          <w:szCs w:val="24"/>
        </w:rPr>
        <w:t xml:space="preserve">. </w:t>
      </w:r>
    </w:p>
    <w:p w14:paraId="275690A8" w14:textId="77777777" w:rsidR="002F6A7D" w:rsidRDefault="001B11CD" w:rsidP="002F6A7D">
      <w:pPr>
        <w:pStyle w:val="BodyTextIndent"/>
        <w:spacing w:before="120" w:after="120"/>
        <w:rPr>
          <w:rFonts w:ascii="Calibri" w:hAnsi="Calibri" w:cs="Calibri"/>
        </w:rPr>
      </w:pPr>
      <w:r>
        <w:rPr>
          <w:rFonts w:ascii="Calibri" w:hAnsi="Calibri" w:cs="Calibri"/>
          <w:szCs w:val="24"/>
        </w:rPr>
        <w:t xml:space="preserve">The preliminary report was submitted to the </w:t>
      </w:r>
      <w:r w:rsidR="002C6346">
        <w:rPr>
          <w:rFonts w:ascii="Calibri" w:hAnsi="Calibri" w:cs="Calibri"/>
          <w:szCs w:val="24"/>
        </w:rPr>
        <w:t>Board</w:t>
      </w:r>
      <w:r w:rsidR="0024079D">
        <w:rPr>
          <w:rFonts w:ascii="Calibri" w:hAnsi="Calibri" w:cs="Calibri"/>
          <w:szCs w:val="24"/>
        </w:rPr>
        <w:t xml:space="preserve"> </w:t>
      </w:r>
      <w:r w:rsidRPr="00E438BC">
        <w:rPr>
          <w:rFonts w:ascii="Calibri" w:hAnsi="Calibri" w:cs="Calibri"/>
          <w:szCs w:val="24"/>
        </w:rPr>
        <w:t xml:space="preserve">on </w:t>
      </w:r>
      <w:r w:rsidR="002A68BB">
        <w:rPr>
          <w:rFonts w:ascii="Calibri" w:hAnsi="Calibri" w:cs="Calibri"/>
          <w:szCs w:val="24"/>
        </w:rPr>
        <w:t>March 16, 2015</w:t>
      </w:r>
      <w:r w:rsidRPr="00E438BC">
        <w:rPr>
          <w:rFonts w:ascii="Calibri" w:hAnsi="Calibri" w:cs="Calibri"/>
          <w:szCs w:val="24"/>
        </w:rPr>
        <w:t xml:space="preserve">. </w:t>
      </w:r>
      <w:r w:rsidRPr="00E438BC">
        <w:rPr>
          <w:rFonts w:ascii="Calibri" w:hAnsi="Calibri" w:cs="Calibri"/>
        </w:rPr>
        <w:t xml:space="preserve">An </w:t>
      </w:r>
      <w:r w:rsidRPr="00E438BC">
        <w:rPr>
          <w:rFonts w:ascii="Calibri" w:hAnsi="Calibri" w:cs="Calibri"/>
          <w:i/>
        </w:rPr>
        <w:t xml:space="preserve">Order and Notice of Hearing for Preliminary Hearing </w:t>
      </w:r>
      <w:r w:rsidRPr="00E438BC">
        <w:rPr>
          <w:rFonts w:ascii="Calibri" w:hAnsi="Calibri" w:cs="Calibri"/>
        </w:rPr>
        <w:t xml:space="preserve">was issued on </w:t>
      </w:r>
      <w:r w:rsidR="002A68BB">
        <w:rPr>
          <w:rFonts w:ascii="Calibri" w:hAnsi="Calibri" w:cs="Calibri"/>
        </w:rPr>
        <w:t>April 21, 2015</w:t>
      </w:r>
      <w:r w:rsidRPr="00E438BC">
        <w:rPr>
          <w:rFonts w:ascii="Calibri" w:hAnsi="Calibri" w:cs="Calibri"/>
        </w:rPr>
        <w:t>.</w:t>
      </w:r>
    </w:p>
    <w:p w14:paraId="3EF83F31" w14:textId="77777777" w:rsidR="00542529" w:rsidRPr="00542529" w:rsidRDefault="00542529" w:rsidP="002F6A7D">
      <w:pPr>
        <w:pStyle w:val="BodyTextIndent"/>
        <w:spacing w:before="120" w:after="120"/>
        <w:rPr>
          <w:rFonts w:ascii="Calibri" w:hAnsi="Calibri" w:cs="Calibri"/>
          <w:szCs w:val="24"/>
        </w:rPr>
      </w:pPr>
      <w:r w:rsidRPr="00542529">
        <w:rPr>
          <w:rFonts w:ascii="Calibri" w:hAnsi="Calibri" w:cs="Calibri"/>
          <w:szCs w:val="24"/>
        </w:rPr>
        <w:t>The purpose of tonight’s meeting is to review the engineer’s reports and take testimony from all parties to determine whether to proceed with the project or dismiss the petition.</w:t>
      </w:r>
    </w:p>
    <w:p w14:paraId="549D238D" w14:textId="77777777" w:rsidR="00542529" w:rsidRPr="00542529" w:rsidRDefault="00542529">
      <w:pPr>
        <w:numPr>
          <w:ilvl w:val="0"/>
          <w:numId w:val="1"/>
        </w:numPr>
        <w:jc w:val="both"/>
        <w:rPr>
          <w:rFonts w:ascii="Calibri" w:hAnsi="Calibri" w:cs="Calibri"/>
          <w:szCs w:val="24"/>
        </w:rPr>
      </w:pPr>
      <w:r w:rsidRPr="00542529">
        <w:rPr>
          <w:rFonts w:ascii="Calibri" w:hAnsi="Calibri" w:cs="Calibri"/>
          <w:b/>
          <w:szCs w:val="24"/>
        </w:rPr>
        <w:t>Determine the Sufficiency of the Petition</w:t>
      </w:r>
    </w:p>
    <w:p w14:paraId="2B69AF84" w14:textId="77777777" w:rsidR="007C2BFB" w:rsidRPr="00ED6D59" w:rsidRDefault="00ED6D59" w:rsidP="00691C4E">
      <w:pPr>
        <w:ind w:left="720"/>
        <w:jc w:val="both"/>
        <w:rPr>
          <w:rFonts w:ascii="Calibri" w:hAnsi="Calibri" w:cs="Calibri"/>
          <w:i/>
          <w:szCs w:val="24"/>
        </w:rPr>
      </w:pPr>
      <w:r>
        <w:rPr>
          <w:rFonts w:ascii="Calibri" w:hAnsi="Calibri" w:cs="Calibri"/>
          <w:i/>
          <w:szCs w:val="24"/>
        </w:rPr>
        <w:t xml:space="preserve">The </w:t>
      </w:r>
      <w:r w:rsidR="008231A9">
        <w:rPr>
          <w:rFonts w:ascii="Calibri" w:hAnsi="Calibri" w:cs="Calibri"/>
          <w:i/>
          <w:szCs w:val="24"/>
        </w:rPr>
        <w:t>HLWD President will read the following.</w:t>
      </w:r>
    </w:p>
    <w:p w14:paraId="107F25E2" w14:textId="77777777" w:rsidR="00542529" w:rsidRPr="00542529" w:rsidRDefault="00542529" w:rsidP="00ED6D59">
      <w:pPr>
        <w:spacing w:after="120"/>
        <w:ind w:left="720"/>
        <w:jc w:val="both"/>
        <w:rPr>
          <w:rFonts w:ascii="Calibri" w:hAnsi="Calibri" w:cs="Calibri"/>
          <w:szCs w:val="24"/>
        </w:rPr>
      </w:pPr>
      <w:r w:rsidRPr="00542529">
        <w:rPr>
          <w:rFonts w:ascii="Calibri" w:hAnsi="Calibri" w:cs="Calibri"/>
          <w:szCs w:val="24"/>
        </w:rPr>
        <w:t>The attorney for the HLWD has reviewed the petition. All legal requirements have been met. The petition has been deemed adequate.</w:t>
      </w:r>
    </w:p>
    <w:p w14:paraId="78DD1B27" w14:textId="77777777" w:rsidR="00542529" w:rsidRPr="00542529" w:rsidRDefault="00542529">
      <w:pPr>
        <w:numPr>
          <w:ilvl w:val="0"/>
          <w:numId w:val="1"/>
        </w:numPr>
        <w:jc w:val="both"/>
        <w:rPr>
          <w:rFonts w:ascii="Calibri" w:hAnsi="Calibri" w:cs="Calibri"/>
          <w:szCs w:val="24"/>
        </w:rPr>
      </w:pPr>
      <w:r w:rsidRPr="00542529">
        <w:rPr>
          <w:rFonts w:ascii="Calibri" w:hAnsi="Calibri" w:cs="Calibri"/>
          <w:b/>
          <w:szCs w:val="24"/>
        </w:rPr>
        <w:t>Determine Sufficiency of Bond</w:t>
      </w:r>
    </w:p>
    <w:p w14:paraId="55678F05" w14:textId="77777777" w:rsidR="008231A9" w:rsidRPr="00ED6D59" w:rsidRDefault="008231A9" w:rsidP="00691C4E">
      <w:pPr>
        <w:ind w:left="720"/>
        <w:jc w:val="both"/>
        <w:rPr>
          <w:rFonts w:ascii="Calibri" w:hAnsi="Calibri" w:cs="Calibri"/>
          <w:i/>
          <w:szCs w:val="24"/>
        </w:rPr>
      </w:pPr>
      <w:r>
        <w:rPr>
          <w:rFonts w:ascii="Calibri" w:hAnsi="Calibri" w:cs="Calibri"/>
          <w:i/>
          <w:szCs w:val="24"/>
        </w:rPr>
        <w:t>The HLWD President will read the following.</w:t>
      </w:r>
    </w:p>
    <w:p w14:paraId="00E6835E" w14:textId="77777777" w:rsidR="006848AE" w:rsidRPr="002F6A7D" w:rsidRDefault="00BC49BA" w:rsidP="00652FEF">
      <w:pPr>
        <w:spacing w:before="120" w:after="120"/>
        <w:ind w:left="720"/>
        <w:jc w:val="both"/>
        <w:rPr>
          <w:rFonts w:ascii="Calibri" w:hAnsi="Calibri" w:cs="Calibri"/>
        </w:rPr>
      </w:pPr>
      <w:r w:rsidRPr="00E438BC">
        <w:rPr>
          <w:rFonts w:ascii="Calibri" w:hAnsi="Calibri" w:cs="Calibri"/>
        </w:rPr>
        <w:t xml:space="preserve">On </w:t>
      </w:r>
      <w:r w:rsidR="0051513B">
        <w:rPr>
          <w:rFonts w:ascii="Calibri" w:hAnsi="Calibri" w:cs="Calibri"/>
        </w:rPr>
        <w:t>October 10, 2014</w:t>
      </w:r>
      <w:r w:rsidRPr="00E438BC">
        <w:rPr>
          <w:rFonts w:ascii="Calibri" w:hAnsi="Calibri" w:cs="Calibri"/>
        </w:rPr>
        <w:t xml:space="preserve">, the petitioners </w:t>
      </w:r>
      <w:r w:rsidRPr="002F6A7D">
        <w:rPr>
          <w:rFonts w:ascii="Calibri" w:hAnsi="Calibri" w:cs="Calibri"/>
        </w:rPr>
        <w:t xml:space="preserve">submitted a </w:t>
      </w:r>
      <w:r w:rsidR="00803360" w:rsidRPr="002F6A7D">
        <w:rPr>
          <w:rFonts w:ascii="Calibri" w:hAnsi="Calibri" w:cs="Calibri"/>
        </w:rPr>
        <w:t>cost</w:t>
      </w:r>
      <w:r w:rsidRPr="002F6A7D">
        <w:rPr>
          <w:rFonts w:ascii="Calibri" w:hAnsi="Calibri" w:cs="Calibri"/>
        </w:rPr>
        <w:t xml:space="preserve"> bond </w:t>
      </w:r>
      <w:r w:rsidR="0051513B">
        <w:rPr>
          <w:rFonts w:ascii="Calibri" w:hAnsi="Calibri" w:cs="Calibri"/>
        </w:rPr>
        <w:t>of $1</w:t>
      </w:r>
      <w:r w:rsidR="00803360" w:rsidRPr="002F6A7D">
        <w:rPr>
          <w:rFonts w:ascii="Calibri" w:hAnsi="Calibri" w:cs="Calibri"/>
        </w:rPr>
        <w:t>0,000.00</w:t>
      </w:r>
      <w:r w:rsidR="00652FEF" w:rsidRPr="002F6A7D">
        <w:rPr>
          <w:rFonts w:ascii="Calibri" w:hAnsi="Calibri" w:cs="Calibri"/>
        </w:rPr>
        <w:t>.</w:t>
      </w:r>
      <w:r w:rsidR="005D2E05" w:rsidRPr="002F6A7D">
        <w:rPr>
          <w:rFonts w:ascii="Calibri" w:hAnsi="Calibri" w:cs="Calibri"/>
        </w:rPr>
        <w:t xml:space="preserve"> </w:t>
      </w:r>
      <w:r w:rsidR="0009563D">
        <w:rPr>
          <w:rFonts w:ascii="Calibri" w:hAnsi="Calibri" w:cs="Calibri"/>
        </w:rPr>
        <w:t xml:space="preserve">On </w:t>
      </w:r>
      <w:r w:rsidR="0051513B">
        <w:rPr>
          <w:rFonts w:ascii="Calibri" w:hAnsi="Calibri" w:cs="Calibri"/>
        </w:rPr>
        <w:t>January 16, 2015 a bond rider of $3</w:t>
      </w:r>
      <w:r w:rsidR="0009563D">
        <w:rPr>
          <w:rFonts w:ascii="Calibri" w:hAnsi="Calibri" w:cs="Calibri"/>
        </w:rPr>
        <w:t>0,000 was submitted.</w:t>
      </w:r>
    </w:p>
    <w:p w14:paraId="264A6ABE" w14:textId="77777777" w:rsidR="003B1669" w:rsidRDefault="00BC49BA" w:rsidP="003B1669">
      <w:pPr>
        <w:spacing w:before="120" w:after="120"/>
        <w:ind w:left="720"/>
        <w:jc w:val="both"/>
        <w:rPr>
          <w:rFonts w:ascii="Calibri" w:hAnsi="Calibri" w:cs="Calibri"/>
          <w:color w:val="auto"/>
          <w:szCs w:val="24"/>
        </w:rPr>
      </w:pPr>
      <w:r w:rsidRPr="00E438BC">
        <w:rPr>
          <w:rFonts w:ascii="Calibri" w:hAnsi="Calibri" w:cs="Calibri"/>
        </w:rPr>
        <w:t xml:space="preserve">The funds provided to date are </w:t>
      </w:r>
      <w:r w:rsidR="005D2E05" w:rsidRPr="00E438BC">
        <w:rPr>
          <w:rFonts w:ascii="Calibri" w:hAnsi="Calibri" w:cs="Calibri"/>
        </w:rPr>
        <w:t>a</w:t>
      </w:r>
      <w:r w:rsidRPr="00E438BC">
        <w:rPr>
          <w:rFonts w:ascii="Calibri" w:hAnsi="Calibri" w:cs="Calibri"/>
        </w:rPr>
        <w:t>dequate to cover costs incurred through the pr</w:t>
      </w:r>
      <w:r w:rsidR="005B1BF0" w:rsidRPr="00E438BC">
        <w:rPr>
          <w:rFonts w:ascii="Calibri" w:hAnsi="Calibri" w:cs="Calibri"/>
        </w:rPr>
        <w:t>eliminary hearing.  Should the B</w:t>
      </w:r>
      <w:r w:rsidRPr="00E438BC">
        <w:rPr>
          <w:rFonts w:ascii="Calibri" w:hAnsi="Calibri" w:cs="Calibri"/>
        </w:rPr>
        <w:t xml:space="preserve">oard vote for continued proceedings, additional funds </w:t>
      </w:r>
      <w:r w:rsidR="005D2E05" w:rsidRPr="00E438BC">
        <w:rPr>
          <w:rFonts w:ascii="Calibri" w:hAnsi="Calibri" w:cs="Calibri"/>
        </w:rPr>
        <w:t>may</w:t>
      </w:r>
      <w:r w:rsidRPr="00E438BC">
        <w:rPr>
          <w:rFonts w:ascii="Calibri" w:hAnsi="Calibri" w:cs="Calibri"/>
        </w:rPr>
        <w:t xml:space="preserve"> be needed to cover the costs of the final survey and viewers</w:t>
      </w:r>
      <w:r w:rsidR="005D2E05" w:rsidRPr="00E438BC">
        <w:rPr>
          <w:rFonts w:ascii="Calibri" w:hAnsi="Calibri" w:cs="Calibri"/>
        </w:rPr>
        <w:t xml:space="preserve">. </w:t>
      </w:r>
      <w:r w:rsidR="003B1669" w:rsidRPr="003B1669">
        <w:rPr>
          <w:rFonts w:ascii="Calibri" w:hAnsi="Calibri" w:cs="Calibri"/>
          <w:color w:val="auto"/>
          <w:szCs w:val="24"/>
        </w:rPr>
        <w:t xml:space="preserve">The costs will be </w:t>
      </w:r>
      <w:r w:rsidR="00A25246">
        <w:rPr>
          <w:rFonts w:ascii="Calibri" w:hAnsi="Calibri" w:cs="Calibri"/>
          <w:color w:val="auto"/>
          <w:szCs w:val="24"/>
        </w:rPr>
        <w:t>m</w:t>
      </w:r>
      <w:r w:rsidR="003B1669" w:rsidRPr="003B1669">
        <w:rPr>
          <w:rFonts w:ascii="Calibri" w:hAnsi="Calibri" w:cs="Calibri"/>
          <w:color w:val="auto"/>
          <w:szCs w:val="24"/>
        </w:rPr>
        <w:t>onitored on a monthly basis and an additional bond would be required of petitioners pursuant to Minn.Stat. 103E.202, Subd. 6, if the costs incurred before the proposed drainage project is established will exceed the a</w:t>
      </w:r>
      <w:r w:rsidR="003B1669">
        <w:rPr>
          <w:rFonts w:ascii="Calibri" w:hAnsi="Calibri" w:cs="Calibri"/>
          <w:color w:val="auto"/>
          <w:szCs w:val="24"/>
        </w:rPr>
        <w:t>mount of the petitioner’s bond.</w:t>
      </w:r>
    </w:p>
    <w:p w14:paraId="0FEDBA58" w14:textId="77777777" w:rsidR="00542529" w:rsidRPr="00284D40" w:rsidRDefault="007B66B6">
      <w:pPr>
        <w:numPr>
          <w:ilvl w:val="0"/>
          <w:numId w:val="1"/>
        </w:numPr>
        <w:jc w:val="both"/>
        <w:rPr>
          <w:rFonts w:ascii="Calibri" w:hAnsi="Calibri" w:cs="Calibri"/>
          <w:szCs w:val="24"/>
        </w:rPr>
      </w:pPr>
      <w:r w:rsidRPr="00542529">
        <w:rPr>
          <w:rFonts w:ascii="Calibri" w:hAnsi="Calibri" w:cs="Calibri"/>
          <w:b/>
          <w:szCs w:val="24"/>
        </w:rPr>
        <w:t xml:space="preserve">Read </w:t>
      </w:r>
      <w:r w:rsidR="00542529" w:rsidRPr="00542529">
        <w:rPr>
          <w:rFonts w:ascii="Calibri" w:hAnsi="Calibri" w:cs="Calibri"/>
          <w:b/>
          <w:szCs w:val="24"/>
        </w:rPr>
        <w:t>DNR Commissioner’s Report</w:t>
      </w:r>
    </w:p>
    <w:p w14:paraId="2E126D3E" w14:textId="77777777" w:rsidR="00284D40" w:rsidRPr="00ED6D59" w:rsidRDefault="00284D40" w:rsidP="00284D40">
      <w:pPr>
        <w:spacing w:after="120"/>
        <w:ind w:left="720"/>
        <w:jc w:val="both"/>
        <w:rPr>
          <w:rFonts w:ascii="Calibri" w:hAnsi="Calibri" w:cs="Calibri"/>
          <w:i/>
          <w:szCs w:val="24"/>
        </w:rPr>
      </w:pPr>
      <w:r>
        <w:rPr>
          <w:rFonts w:ascii="Calibri" w:hAnsi="Calibri" w:cs="Calibri"/>
          <w:i/>
          <w:szCs w:val="24"/>
        </w:rPr>
        <w:t xml:space="preserve">The HLWD President will </w:t>
      </w:r>
      <w:r w:rsidR="0051513B">
        <w:rPr>
          <w:rFonts w:ascii="Calibri" w:hAnsi="Calibri" w:cs="Calibri"/>
          <w:i/>
          <w:szCs w:val="24"/>
        </w:rPr>
        <w:t xml:space="preserve">ask the District Administrator to </w:t>
      </w:r>
      <w:r>
        <w:rPr>
          <w:rFonts w:ascii="Calibri" w:hAnsi="Calibri" w:cs="Calibri"/>
          <w:i/>
          <w:szCs w:val="24"/>
        </w:rPr>
        <w:t>read the following.</w:t>
      </w:r>
    </w:p>
    <w:p w14:paraId="13F5A640" w14:textId="77777777" w:rsidR="002548E9" w:rsidRPr="00652FEF" w:rsidRDefault="007B66B6" w:rsidP="00817EEB">
      <w:pPr>
        <w:spacing w:after="120"/>
        <w:ind w:left="720"/>
        <w:jc w:val="both"/>
        <w:rPr>
          <w:rFonts w:ascii="Calibri" w:hAnsi="Calibri" w:cs="Calibri"/>
          <w:color w:val="auto"/>
          <w:szCs w:val="24"/>
        </w:rPr>
      </w:pPr>
      <w:r w:rsidRPr="00542529">
        <w:rPr>
          <w:rFonts w:ascii="Calibri" w:hAnsi="Calibri" w:cs="Calibri"/>
          <w:color w:val="auto"/>
          <w:szCs w:val="24"/>
        </w:rPr>
        <w:t xml:space="preserve">On </w:t>
      </w:r>
      <w:r w:rsidR="0051513B">
        <w:rPr>
          <w:rFonts w:ascii="Calibri" w:hAnsi="Calibri" w:cs="Calibri"/>
          <w:color w:val="auto"/>
          <w:szCs w:val="24"/>
        </w:rPr>
        <w:t>April 9, 2015</w:t>
      </w:r>
      <w:r w:rsidRPr="00542529">
        <w:rPr>
          <w:rFonts w:ascii="Calibri" w:hAnsi="Calibri" w:cs="Calibri"/>
          <w:color w:val="auto"/>
          <w:szCs w:val="24"/>
        </w:rPr>
        <w:t xml:space="preserve">, </w:t>
      </w:r>
      <w:r w:rsidR="00307E2B">
        <w:rPr>
          <w:rFonts w:ascii="Calibri" w:hAnsi="Calibri" w:cs="Calibri"/>
          <w:color w:val="auto"/>
          <w:szCs w:val="24"/>
        </w:rPr>
        <w:t>Jim Sehl</w:t>
      </w:r>
      <w:r w:rsidRPr="00542529">
        <w:rPr>
          <w:rFonts w:ascii="Calibri" w:hAnsi="Calibri" w:cs="Calibri"/>
          <w:color w:val="auto"/>
          <w:szCs w:val="24"/>
        </w:rPr>
        <w:t xml:space="preserve">, </w:t>
      </w:r>
      <w:r w:rsidR="00D4304F">
        <w:rPr>
          <w:rFonts w:ascii="Calibri" w:hAnsi="Calibri" w:cs="Calibri"/>
          <w:color w:val="auto"/>
          <w:szCs w:val="24"/>
        </w:rPr>
        <w:t>DNR</w:t>
      </w:r>
      <w:r w:rsidRPr="00542529">
        <w:rPr>
          <w:rFonts w:ascii="Calibri" w:hAnsi="Calibri" w:cs="Calibri"/>
          <w:color w:val="auto"/>
          <w:szCs w:val="24"/>
        </w:rPr>
        <w:t>, provided comments on the preliminary engineer’s report.</w:t>
      </w:r>
      <w:r w:rsidR="007C2BFB">
        <w:rPr>
          <w:rFonts w:ascii="Calibri" w:hAnsi="Calibri" w:cs="Calibri"/>
          <w:color w:val="auto"/>
          <w:szCs w:val="24"/>
        </w:rPr>
        <w:t xml:space="preserve"> </w:t>
      </w:r>
      <w:r w:rsidR="002548E9" w:rsidRPr="00652FEF">
        <w:rPr>
          <w:rFonts w:ascii="Calibri" w:hAnsi="Calibri" w:cs="Calibri"/>
          <w:color w:val="auto"/>
          <w:szCs w:val="24"/>
        </w:rPr>
        <w:t xml:space="preserve"> </w:t>
      </w:r>
    </w:p>
    <w:p w14:paraId="51F7A25A" w14:textId="77777777" w:rsidR="00542529" w:rsidRPr="00542529" w:rsidRDefault="00542529">
      <w:pPr>
        <w:numPr>
          <w:ilvl w:val="0"/>
          <w:numId w:val="1"/>
        </w:numPr>
        <w:jc w:val="both"/>
        <w:rPr>
          <w:rFonts w:ascii="Calibri" w:hAnsi="Calibri" w:cs="Calibri"/>
          <w:szCs w:val="24"/>
        </w:rPr>
      </w:pPr>
      <w:r w:rsidRPr="00542529">
        <w:rPr>
          <w:rFonts w:ascii="Calibri" w:hAnsi="Calibri" w:cs="Calibri"/>
          <w:b/>
          <w:szCs w:val="24"/>
        </w:rPr>
        <w:t>Take and Consideration of the Evidence</w:t>
      </w:r>
    </w:p>
    <w:p w14:paraId="241C48A0" w14:textId="77777777" w:rsidR="00284D40" w:rsidRPr="00ED6D59" w:rsidRDefault="00284D40" w:rsidP="00691C4E">
      <w:pPr>
        <w:ind w:left="720"/>
        <w:jc w:val="both"/>
        <w:rPr>
          <w:rFonts w:ascii="Calibri" w:hAnsi="Calibri" w:cs="Calibri"/>
          <w:i/>
          <w:szCs w:val="24"/>
        </w:rPr>
      </w:pPr>
      <w:r>
        <w:rPr>
          <w:rFonts w:ascii="Calibri" w:hAnsi="Calibri" w:cs="Calibri"/>
          <w:i/>
          <w:szCs w:val="24"/>
        </w:rPr>
        <w:lastRenderedPageBreak/>
        <w:t>The HLWD President will read the following.</w:t>
      </w:r>
    </w:p>
    <w:p w14:paraId="6C1AEFE6" w14:textId="77777777" w:rsidR="00206F8C" w:rsidRPr="00284D40" w:rsidRDefault="00691C4E" w:rsidP="00206F8C">
      <w:pPr>
        <w:spacing w:after="120"/>
        <w:ind w:left="720"/>
        <w:jc w:val="both"/>
        <w:rPr>
          <w:rFonts w:ascii="Calibri" w:hAnsi="Calibri" w:cs="Calibri"/>
        </w:rPr>
      </w:pPr>
      <w:r>
        <w:rPr>
          <w:rFonts w:ascii="Calibri" w:hAnsi="Calibri" w:cs="Calibri"/>
        </w:rPr>
        <w:t xml:space="preserve">The Project Engineer, </w:t>
      </w:r>
      <w:r w:rsidR="00FF18A0" w:rsidRPr="00284D40">
        <w:rPr>
          <w:rFonts w:ascii="Calibri" w:hAnsi="Calibri" w:cs="Calibri"/>
        </w:rPr>
        <w:t>Chuck Brandel, I &amp; S Group</w:t>
      </w:r>
      <w:r w:rsidR="00206F8C" w:rsidRPr="00284D40">
        <w:rPr>
          <w:rFonts w:ascii="Calibri" w:hAnsi="Calibri" w:cs="Calibri"/>
        </w:rPr>
        <w:t xml:space="preserve">, will give a </w:t>
      </w:r>
      <w:r>
        <w:rPr>
          <w:rFonts w:ascii="Calibri" w:hAnsi="Calibri" w:cs="Calibri"/>
        </w:rPr>
        <w:t>p</w:t>
      </w:r>
      <w:r w:rsidR="00206F8C" w:rsidRPr="00284D40">
        <w:rPr>
          <w:rFonts w:ascii="Calibri" w:hAnsi="Calibri" w:cs="Calibri"/>
        </w:rPr>
        <w:t>resentation explaining the engineer’s preliminary report.</w:t>
      </w:r>
    </w:p>
    <w:p w14:paraId="60723939" w14:textId="77777777" w:rsidR="00284D40" w:rsidRPr="00ED6D59" w:rsidRDefault="00284D40" w:rsidP="00691C4E">
      <w:pPr>
        <w:ind w:left="720"/>
        <w:jc w:val="both"/>
        <w:rPr>
          <w:rFonts w:ascii="Calibri" w:hAnsi="Calibri" w:cs="Calibri"/>
          <w:i/>
          <w:szCs w:val="24"/>
        </w:rPr>
      </w:pPr>
      <w:r>
        <w:rPr>
          <w:rFonts w:ascii="Calibri" w:hAnsi="Calibri" w:cs="Calibri"/>
          <w:i/>
          <w:szCs w:val="24"/>
        </w:rPr>
        <w:t>The HLWD President will read the following.</w:t>
      </w:r>
    </w:p>
    <w:p w14:paraId="190A247D" w14:textId="77777777" w:rsidR="00206F8C" w:rsidRPr="00284D40" w:rsidRDefault="00691C4E" w:rsidP="00691C4E">
      <w:pPr>
        <w:spacing w:after="120"/>
        <w:ind w:left="720"/>
        <w:jc w:val="both"/>
        <w:rPr>
          <w:rFonts w:ascii="Calibri" w:hAnsi="Calibri" w:cs="Calibri"/>
        </w:rPr>
      </w:pPr>
      <w:r>
        <w:rPr>
          <w:rFonts w:ascii="Calibri" w:hAnsi="Calibri" w:cs="Calibri"/>
        </w:rPr>
        <w:t xml:space="preserve">The Petitioners’ attorney, </w:t>
      </w:r>
      <w:r w:rsidR="009F0A65" w:rsidRPr="00284D40">
        <w:rPr>
          <w:rFonts w:ascii="Calibri" w:hAnsi="Calibri" w:cs="Calibri"/>
        </w:rPr>
        <w:t xml:space="preserve">Bruce Sellers, </w:t>
      </w:r>
      <w:r w:rsidR="00206F8C" w:rsidRPr="00284D40">
        <w:rPr>
          <w:rFonts w:ascii="Calibri" w:hAnsi="Calibri" w:cs="Calibri"/>
        </w:rPr>
        <w:t>petitioner’s attorney</w:t>
      </w:r>
      <w:r w:rsidR="009F0A65" w:rsidRPr="00284D40">
        <w:rPr>
          <w:rFonts w:ascii="Calibri" w:hAnsi="Calibri" w:cs="Calibri"/>
        </w:rPr>
        <w:t>,</w:t>
      </w:r>
      <w:r w:rsidR="00206F8C" w:rsidRPr="00284D40">
        <w:rPr>
          <w:rFonts w:ascii="Calibri" w:hAnsi="Calibri" w:cs="Calibri"/>
        </w:rPr>
        <w:t xml:space="preserve"> </w:t>
      </w:r>
      <w:r>
        <w:rPr>
          <w:rFonts w:ascii="Calibri" w:hAnsi="Calibri" w:cs="Calibri"/>
        </w:rPr>
        <w:t>will make comments regarding the proposed project.</w:t>
      </w:r>
    </w:p>
    <w:p w14:paraId="35268EA7" w14:textId="77777777" w:rsidR="00691C4E" w:rsidRDefault="00691C4E" w:rsidP="005D2E05">
      <w:pPr>
        <w:spacing w:before="120"/>
        <w:ind w:left="720"/>
        <w:jc w:val="both"/>
        <w:rPr>
          <w:rFonts w:ascii="Calibri" w:hAnsi="Calibri" w:cs="Calibri"/>
          <w:i/>
        </w:rPr>
      </w:pPr>
      <w:r>
        <w:rPr>
          <w:rFonts w:ascii="Calibri" w:hAnsi="Calibri" w:cs="Calibri"/>
          <w:i/>
        </w:rPr>
        <w:t>The HLWD President will read the following.</w:t>
      </w:r>
    </w:p>
    <w:p w14:paraId="233B5BD6" w14:textId="77777777" w:rsidR="00421BC9" w:rsidRPr="00691C4E" w:rsidRDefault="00421BC9" w:rsidP="00691C4E">
      <w:pPr>
        <w:ind w:left="720"/>
        <w:jc w:val="both"/>
        <w:rPr>
          <w:rFonts w:ascii="Calibri" w:hAnsi="Calibri" w:cs="Calibri"/>
        </w:rPr>
      </w:pPr>
      <w:r w:rsidRPr="00691C4E">
        <w:rPr>
          <w:rFonts w:ascii="Calibri" w:hAnsi="Calibri" w:cs="Calibri"/>
        </w:rPr>
        <w:t xml:space="preserve">Testimony </w:t>
      </w:r>
      <w:r w:rsidR="00E83995" w:rsidRPr="00691C4E">
        <w:rPr>
          <w:rFonts w:ascii="Calibri" w:hAnsi="Calibri" w:cs="Calibri"/>
          <w:color w:val="auto"/>
        </w:rPr>
        <w:t xml:space="preserve">will </w:t>
      </w:r>
      <w:r w:rsidR="00C92BB5">
        <w:rPr>
          <w:rFonts w:ascii="Calibri" w:hAnsi="Calibri" w:cs="Calibri"/>
          <w:color w:val="auto"/>
        </w:rPr>
        <w:t>now</w:t>
      </w:r>
      <w:r w:rsidR="0049318D">
        <w:rPr>
          <w:rFonts w:ascii="Calibri" w:hAnsi="Calibri" w:cs="Calibri"/>
        </w:rPr>
        <w:t xml:space="preserve"> be taken</w:t>
      </w:r>
      <w:r w:rsidRPr="00691C4E">
        <w:rPr>
          <w:rFonts w:ascii="Calibri" w:hAnsi="Calibri" w:cs="Calibri"/>
        </w:rPr>
        <w:t xml:space="preserve"> from petitioners or objectors to the petition.</w:t>
      </w:r>
    </w:p>
    <w:p w14:paraId="373ED8F0" w14:textId="77777777" w:rsidR="00421BC9" w:rsidRPr="00691C4E" w:rsidRDefault="00421BC9" w:rsidP="00421BC9">
      <w:pPr>
        <w:numPr>
          <w:ilvl w:val="0"/>
          <w:numId w:val="10"/>
        </w:numPr>
        <w:jc w:val="both"/>
        <w:rPr>
          <w:rFonts w:ascii="Calibri" w:hAnsi="Calibri" w:cs="Calibri"/>
        </w:rPr>
      </w:pPr>
      <w:r w:rsidRPr="00691C4E">
        <w:rPr>
          <w:rFonts w:ascii="Calibri" w:hAnsi="Calibri" w:cs="Calibri"/>
        </w:rPr>
        <w:t>Speakers must identify themselves and state the nature of their interest.</w:t>
      </w:r>
    </w:p>
    <w:p w14:paraId="011551DF" w14:textId="77777777" w:rsidR="00421BC9" w:rsidRPr="00691C4E" w:rsidRDefault="00421BC9" w:rsidP="005D2E05">
      <w:pPr>
        <w:numPr>
          <w:ilvl w:val="0"/>
          <w:numId w:val="10"/>
        </w:numPr>
        <w:spacing w:after="120"/>
        <w:jc w:val="both"/>
        <w:rPr>
          <w:rFonts w:ascii="Calibri" w:hAnsi="Calibri" w:cs="Calibri"/>
        </w:rPr>
      </w:pPr>
      <w:r w:rsidRPr="00691C4E">
        <w:rPr>
          <w:rFonts w:ascii="Calibri" w:hAnsi="Calibri" w:cs="Calibri"/>
        </w:rPr>
        <w:t xml:space="preserve">Each person </w:t>
      </w:r>
      <w:r w:rsidR="00691C4E">
        <w:rPr>
          <w:rFonts w:ascii="Calibri" w:hAnsi="Calibri" w:cs="Calibri"/>
        </w:rPr>
        <w:t>will be</w:t>
      </w:r>
      <w:r w:rsidRPr="00691C4E">
        <w:rPr>
          <w:rFonts w:ascii="Calibri" w:hAnsi="Calibri" w:cs="Calibri"/>
        </w:rPr>
        <w:t xml:space="preserve"> given at least one opportunity to speak.</w:t>
      </w:r>
    </w:p>
    <w:p w14:paraId="29F293F5" w14:textId="77777777" w:rsidR="00691C4E" w:rsidRPr="00691C4E" w:rsidRDefault="00691C4E" w:rsidP="00E83995">
      <w:pPr>
        <w:ind w:left="720"/>
        <w:jc w:val="both"/>
        <w:rPr>
          <w:rFonts w:ascii="Calibri" w:hAnsi="Calibri" w:cs="Calibri"/>
          <w:i/>
          <w:szCs w:val="24"/>
        </w:rPr>
      </w:pPr>
      <w:r>
        <w:rPr>
          <w:rFonts w:ascii="Calibri" w:hAnsi="Calibri" w:cs="Calibri"/>
          <w:i/>
          <w:szCs w:val="24"/>
        </w:rPr>
        <w:t>The HLWD President will read the following.</w:t>
      </w:r>
    </w:p>
    <w:p w14:paraId="5A22DD78" w14:textId="77777777" w:rsidR="00691C4E" w:rsidRPr="00DC616E" w:rsidRDefault="00691C4E" w:rsidP="00691C4E">
      <w:pPr>
        <w:ind w:left="720"/>
        <w:jc w:val="both"/>
        <w:rPr>
          <w:rFonts w:ascii="Calibri" w:hAnsi="Calibri" w:cs="Calibri"/>
          <w:szCs w:val="24"/>
        </w:rPr>
      </w:pPr>
      <w:r>
        <w:rPr>
          <w:rFonts w:ascii="Calibri" w:hAnsi="Calibri" w:cs="Calibri"/>
          <w:szCs w:val="24"/>
        </w:rPr>
        <w:t>Th</w:t>
      </w:r>
      <w:r w:rsidR="00E83995">
        <w:rPr>
          <w:rFonts w:ascii="Calibri" w:hAnsi="Calibri" w:cs="Calibri"/>
          <w:szCs w:val="24"/>
        </w:rPr>
        <w:t xml:space="preserve">e hearing </w:t>
      </w:r>
      <w:r>
        <w:rPr>
          <w:rFonts w:ascii="Calibri" w:hAnsi="Calibri" w:cs="Calibri"/>
          <w:szCs w:val="24"/>
        </w:rPr>
        <w:t>is now closed to</w:t>
      </w:r>
      <w:r w:rsidR="00E83995">
        <w:rPr>
          <w:rFonts w:ascii="Calibri" w:hAnsi="Calibri" w:cs="Calibri"/>
          <w:szCs w:val="24"/>
        </w:rPr>
        <w:t xml:space="preserve"> public comment. </w:t>
      </w:r>
      <w:r>
        <w:rPr>
          <w:rFonts w:ascii="Calibri" w:hAnsi="Calibri" w:cs="Calibri"/>
          <w:szCs w:val="24"/>
        </w:rPr>
        <w:t xml:space="preserve">The </w:t>
      </w:r>
      <w:r w:rsidR="002C6346">
        <w:rPr>
          <w:rFonts w:ascii="Calibri" w:hAnsi="Calibri" w:cs="Calibri"/>
          <w:szCs w:val="24"/>
        </w:rPr>
        <w:t>Board</w:t>
      </w:r>
      <w:r>
        <w:rPr>
          <w:rFonts w:ascii="Calibri" w:hAnsi="Calibri" w:cs="Calibri"/>
          <w:szCs w:val="24"/>
        </w:rPr>
        <w:t xml:space="preserve"> will review and consider evidence in the form of the pet</w:t>
      </w:r>
      <w:r w:rsidRPr="00691C4E">
        <w:rPr>
          <w:rFonts w:ascii="Calibri" w:hAnsi="Calibri" w:cs="Calibri"/>
        </w:rPr>
        <w:t>ition, the preliminary engineering report, the report of the DNR, and the testimony of any petitioners or objectors to the petition.</w:t>
      </w:r>
      <w:r w:rsidRPr="00E438BC">
        <w:rPr>
          <w:rFonts w:ascii="Calibri" w:hAnsi="Calibri" w:cs="Calibri"/>
          <w:i/>
        </w:rPr>
        <w:t xml:space="preserve"> </w:t>
      </w:r>
    </w:p>
    <w:p w14:paraId="0697242B" w14:textId="77777777" w:rsidR="00E83995" w:rsidRPr="00E83995" w:rsidRDefault="00E83995" w:rsidP="00E83995">
      <w:pPr>
        <w:ind w:left="720"/>
        <w:jc w:val="both"/>
        <w:rPr>
          <w:rFonts w:ascii="Calibri" w:hAnsi="Calibri" w:cs="Calibri"/>
          <w:szCs w:val="24"/>
        </w:rPr>
      </w:pPr>
    </w:p>
    <w:p w14:paraId="6F534010" w14:textId="77777777" w:rsidR="00542529" w:rsidRPr="00542529" w:rsidRDefault="00542529">
      <w:pPr>
        <w:numPr>
          <w:ilvl w:val="0"/>
          <w:numId w:val="1"/>
        </w:numPr>
        <w:jc w:val="both"/>
        <w:rPr>
          <w:rFonts w:ascii="Calibri" w:hAnsi="Calibri" w:cs="Calibri"/>
          <w:szCs w:val="24"/>
        </w:rPr>
      </w:pPr>
      <w:r w:rsidRPr="00542529">
        <w:rPr>
          <w:rFonts w:ascii="Calibri" w:hAnsi="Calibri" w:cs="Calibri"/>
          <w:b/>
          <w:szCs w:val="24"/>
        </w:rPr>
        <w:t>Action by the Board</w:t>
      </w:r>
    </w:p>
    <w:p w14:paraId="67CD99B9" w14:textId="77777777" w:rsidR="00DC616E" w:rsidRPr="00E438BC" w:rsidRDefault="00DC616E" w:rsidP="00DC616E">
      <w:pPr>
        <w:spacing w:after="120"/>
        <w:ind w:left="720"/>
        <w:jc w:val="both"/>
        <w:rPr>
          <w:rFonts w:ascii="Calibri" w:hAnsi="Calibri" w:cs="Calibri"/>
          <w:i/>
        </w:rPr>
      </w:pPr>
      <w:r w:rsidRPr="00E438BC">
        <w:rPr>
          <w:rFonts w:ascii="Calibri" w:hAnsi="Calibri" w:cs="Calibri"/>
          <w:i/>
        </w:rPr>
        <w:t xml:space="preserve">The </w:t>
      </w:r>
      <w:r w:rsidR="002C6346">
        <w:rPr>
          <w:rFonts w:ascii="Calibri" w:hAnsi="Calibri" w:cs="Calibri"/>
          <w:i/>
        </w:rPr>
        <w:t>Board</w:t>
      </w:r>
      <w:r w:rsidRPr="00E438BC">
        <w:rPr>
          <w:rFonts w:ascii="Calibri" w:hAnsi="Calibri" w:cs="Calibri"/>
          <w:i/>
        </w:rPr>
        <w:t xml:space="preserve"> </w:t>
      </w:r>
      <w:r w:rsidR="00EE683C" w:rsidRPr="00691C4E">
        <w:rPr>
          <w:rFonts w:ascii="Calibri" w:hAnsi="Calibri" w:cs="Calibri"/>
          <w:i/>
          <w:color w:val="auto"/>
        </w:rPr>
        <w:t>will now</w:t>
      </w:r>
      <w:r w:rsidR="00EE683C">
        <w:rPr>
          <w:rFonts w:ascii="Calibri" w:hAnsi="Calibri" w:cs="Calibri"/>
          <w:i/>
        </w:rPr>
        <w:t xml:space="preserve"> </w:t>
      </w:r>
      <w:r w:rsidRPr="00E438BC">
        <w:rPr>
          <w:rFonts w:ascii="Calibri" w:hAnsi="Calibri" w:cs="Calibri"/>
          <w:i/>
        </w:rPr>
        <w:t>proceed by motion and vote on each proposed finding until the findings are compl</w:t>
      </w:r>
      <w:r w:rsidR="00691C4E">
        <w:rPr>
          <w:rFonts w:ascii="Calibri" w:hAnsi="Calibri" w:cs="Calibri"/>
          <w:i/>
        </w:rPr>
        <w:t>ete, whereupon the order</w:t>
      </w:r>
      <w:r w:rsidRPr="00E438BC">
        <w:rPr>
          <w:rFonts w:ascii="Calibri" w:hAnsi="Calibri" w:cs="Calibri"/>
          <w:i/>
        </w:rPr>
        <w:t xml:space="preserve"> relating to the petition </w:t>
      </w:r>
      <w:r w:rsidR="00EE683C" w:rsidRPr="00691C4E">
        <w:rPr>
          <w:rFonts w:ascii="Calibri" w:hAnsi="Calibri" w:cs="Calibri"/>
          <w:i/>
          <w:color w:val="auto"/>
        </w:rPr>
        <w:t xml:space="preserve">will </w:t>
      </w:r>
      <w:r w:rsidRPr="00691C4E">
        <w:rPr>
          <w:rFonts w:ascii="Calibri" w:hAnsi="Calibri" w:cs="Calibri"/>
          <w:i/>
          <w:color w:val="auto"/>
        </w:rPr>
        <w:t xml:space="preserve">be established by motion and vote. </w:t>
      </w:r>
    </w:p>
    <w:p w14:paraId="558F4E69" w14:textId="77777777" w:rsidR="00542529" w:rsidRPr="00542529" w:rsidRDefault="001E4188">
      <w:pPr>
        <w:ind w:firstLine="720"/>
        <w:jc w:val="both"/>
        <w:rPr>
          <w:rFonts w:ascii="Calibri" w:hAnsi="Calibri" w:cs="Calibri"/>
          <w:i/>
          <w:szCs w:val="24"/>
        </w:rPr>
      </w:pPr>
      <w:r w:rsidRPr="00542529">
        <w:rPr>
          <w:rFonts w:ascii="Calibri" w:hAnsi="Calibri" w:cs="Calibri"/>
          <w:b/>
          <w:i/>
          <w:szCs w:val="24"/>
        </w:rPr>
        <w:t>Proposed Findings on Required Considerations:</w:t>
      </w:r>
    </w:p>
    <w:p w14:paraId="75BFE3D0" w14:textId="77777777" w:rsidR="00542529" w:rsidRPr="00542529" w:rsidRDefault="008B0C60" w:rsidP="00584D66">
      <w:pPr>
        <w:pStyle w:val="BodyText"/>
        <w:numPr>
          <w:ilvl w:val="0"/>
          <w:numId w:val="5"/>
        </w:numPr>
        <w:spacing w:after="60"/>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the private and public benefits (will or will not) exceed the costs of the proposed drainage project;</w:t>
      </w:r>
    </w:p>
    <w:p w14:paraId="5D93A250" w14:textId="77777777" w:rsidR="00542529" w:rsidRPr="00542529" w:rsidRDefault="008B0C60" w:rsidP="00584D66">
      <w:pPr>
        <w:numPr>
          <w:ilvl w:val="0"/>
          <w:numId w:val="5"/>
        </w:numPr>
        <w:spacing w:after="60"/>
        <w:jc w:val="both"/>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anticipated agricultural land acreage availability and use in the drainage project or system will be (increased, decreased, or unaffected) from the present availability and use of the land;</w:t>
      </w:r>
    </w:p>
    <w:p w14:paraId="03C6CBBB" w14:textId="77777777" w:rsidR="00542529" w:rsidRPr="00542529" w:rsidRDefault="008B0C60" w:rsidP="00584D66">
      <w:pPr>
        <w:numPr>
          <w:ilvl w:val="0"/>
          <w:numId w:val="5"/>
        </w:numPr>
        <w:spacing w:before="60" w:after="60"/>
        <w:jc w:val="both"/>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anticipated land use within the drainage project or system will be (improved, decreased, or unchanged) from the present use of the land;</w:t>
      </w:r>
    </w:p>
    <w:p w14:paraId="7C82714A" w14:textId="77777777" w:rsidR="00542529" w:rsidRPr="00542529" w:rsidRDefault="008B0C60" w:rsidP="00584D66">
      <w:pPr>
        <w:numPr>
          <w:ilvl w:val="0"/>
          <w:numId w:val="5"/>
        </w:numPr>
        <w:spacing w:after="60"/>
        <w:jc w:val="both"/>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the flooding characteristics of property in the drainage project or system and downstream for 5-, 10-, 25-, and 50-year flood events will be (improved, decreased, or insignificantly affected);</w:t>
      </w:r>
    </w:p>
    <w:p w14:paraId="3341121A" w14:textId="77777777" w:rsidR="00542529" w:rsidRPr="00542529" w:rsidRDefault="008B0C60" w:rsidP="00584D66">
      <w:pPr>
        <w:numPr>
          <w:ilvl w:val="0"/>
          <w:numId w:val="5"/>
        </w:numPr>
        <w:spacing w:after="60"/>
        <w:jc w:val="both"/>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there are (no) viable alternative measures to drain the waters in the project area, (nor/or) that there are feasible alternative measures to conserve, allocate, and use the waters in the project area, including storage and retention of drainage waters; (to wit: if there are viable alternatives list them here);</w:t>
      </w:r>
    </w:p>
    <w:p w14:paraId="626050C6" w14:textId="77777777" w:rsidR="00542529" w:rsidRPr="00542529" w:rsidRDefault="008B0C60" w:rsidP="00584D66">
      <w:pPr>
        <w:numPr>
          <w:ilvl w:val="0"/>
          <w:numId w:val="5"/>
        </w:numPr>
        <w:spacing w:after="60"/>
        <w:jc w:val="both"/>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there is a (positive, negative, or insignificant) effect on water quality of constructing the proposed drainage project;</w:t>
      </w:r>
    </w:p>
    <w:p w14:paraId="2407BA43" w14:textId="77777777" w:rsidR="00542529" w:rsidRPr="00542529" w:rsidRDefault="008B0C60" w:rsidP="00584D66">
      <w:pPr>
        <w:numPr>
          <w:ilvl w:val="0"/>
          <w:numId w:val="5"/>
        </w:numPr>
        <w:spacing w:after="60"/>
        <w:jc w:val="both"/>
        <w:rPr>
          <w:rFonts w:ascii="Calibri" w:hAnsi="Calibri" w:cs="Calibri"/>
          <w:szCs w:val="24"/>
        </w:rPr>
      </w:pPr>
      <w:r>
        <w:rPr>
          <w:rFonts w:ascii="Calibri" w:hAnsi="Calibri" w:cs="Calibri"/>
          <w:szCs w:val="24"/>
        </w:rPr>
        <w:lastRenderedPageBreak/>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there is a (positive, negative, or insignificant) effect upon fish and wildlife resources affected by the proposed drainage project;</w:t>
      </w:r>
    </w:p>
    <w:p w14:paraId="57815941" w14:textId="77777777" w:rsidR="00542529" w:rsidRPr="00542529" w:rsidRDefault="008B0C60" w:rsidP="00584D66">
      <w:pPr>
        <w:numPr>
          <w:ilvl w:val="0"/>
          <w:numId w:val="5"/>
        </w:numPr>
        <w:spacing w:after="60"/>
        <w:jc w:val="both"/>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the shallow groundwater availability, distribution, and use in the drainage project or system will be (improved, decreased, or unaffected); and</w:t>
      </w:r>
    </w:p>
    <w:p w14:paraId="184A064E" w14:textId="77777777" w:rsidR="00542529" w:rsidRPr="00542529" w:rsidRDefault="008B0C60" w:rsidP="00584D66">
      <w:pPr>
        <w:numPr>
          <w:ilvl w:val="0"/>
          <w:numId w:val="5"/>
        </w:numPr>
        <w:spacing w:after="120"/>
        <w:jc w:val="both"/>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the overall environmental impact of the above criteria relating to the proposed drainage project is (positive, negative, or insignificant).</w:t>
      </w:r>
    </w:p>
    <w:p w14:paraId="6AE0A331" w14:textId="77777777" w:rsidR="00542529" w:rsidRPr="00542529" w:rsidRDefault="001E4188">
      <w:pPr>
        <w:pStyle w:val="Heading1"/>
        <w:ind w:firstLine="720"/>
        <w:rPr>
          <w:rFonts w:ascii="Calibri" w:hAnsi="Calibri" w:cs="Calibri"/>
          <w:szCs w:val="24"/>
        </w:rPr>
      </w:pPr>
      <w:r w:rsidRPr="00542529">
        <w:rPr>
          <w:rFonts w:ascii="Calibri" w:hAnsi="Calibri" w:cs="Calibri"/>
          <w:szCs w:val="24"/>
        </w:rPr>
        <w:t>Determination of public utility, benefit, or welfare</w:t>
      </w:r>
    </w:p>
    <w:p w14:paraId="46E18C3B" w14:textId="77777777" w:rsidR="00542529" w:rsidRPr="00542529" w:rsidRDefault="008B0C60" w:rsidP="00584D66">
      <w:pPr>
        <w:pStyle w:val="BodyText"/>
        <w:spacing w:after="120"/>
        <w:ind w:left="720"/>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Pr>
          <w:rFonts w:ascii="Calibri" w:hAnsi="Calibri" w:cs="Calibri"/>
          <w:szCs w:val="24"/>
        </w:rPr>
        <w:t xml:space="preserve"> </w:t>
      </w:r>
      <w:r w:rsidR="00542529" w:rsidRPr="00542529">
        <w:rPr>
          <w:rFonts w:ascii="Calibri" w:hAnsi="Calibri" w:cs="Calibri"/>
          <w:szCs w:val="24"/>
        </w:rPr>
        <w:t>finds that the proposed drainage project (will be/will not be) of public utility, benefit, or welfare in that it (will/will not) protect agricultural lands from overflow, and (will/will not) reclaim or render suitable for cultivation agricultural lands which are normally wet and needing drainage.</w:t>
      </w:r>
    </w:p>
    <w:p w14:paraId="55CD8FF8" w14:textId="77777777" w:rsidR="00542529" w:rsidRPr="00542529" w:rsidRDefault="001E4188">
      <w:pPr>
        <w:pStyle w:val="Heading1"/>
        <w:ind w:firstLine="720"/>
        <w:rPr>
          <w:rFonts w:ascii="Calibri" w:hAnsi="Calibri" w:cs="Calibri"/>
          <w:szCs w:val="24"/>
        </w:rPr>
      </w:pPr>
      <w:r w:rsidRPr="00542529">
        <w:rPr>
          <w:rFonts w:ascii="Calibri" w:hAnsi="Calibri" w:cs="Calibri"/>
          <w:szCs w:val="24"/>
        </w:rPr>
        <w:t>Adequacy of Outlet</w:t>
      </w:r>
    </w:p>
    <w:p w14:paraId="4A190372" w14:textId="77777777" w:rsidR="00542529" w:rsidRPr="00542529" w:rsidRDefault="008B0C60" w:rsidP="00584D66">
      <w:pPr>
        <w:pStyle w:val="BodyText"/>
        <w:spacing w:after="120"/>
        <w:ind w:left="720"/>
        <w:rPr>
          <w:rFonts w:ascii="Calibri" w:hAnsi="Calibri" w:cs="Calibri"/>
          <w:szCs w:val="24"/>
        </w:rPr>
      </w:pPr>
      <w:r>
        <w:rPr>
          <w:rFonts w:ascii="Calibri" w:hAnsi="Calibri" w:cs="Calibri"/>
          <w:szCs w:val="24"/>
        </w:rPr>
        <w:t xml:space="preserve">Based upon the evidence, the </w:t>
      </w:r>
      <w:r w:rsidR="002C6346">
        <w:rPr>
          <w:rFonts w:ascii="Calibri" w:hAnsi="Calibri" w:cs="Calibri"/>
          <w:szCs w:val="24"/>
        </w:rPr>
        <w:t>Board</w:t>
      </w:r>
      <w:r w:rsidR="00542529" w:rsidRPr="00542529">
        <w:rPr>
          <w:rFonts w:ascii="Calibri" w:hAnsi="Calibri" w:cs="Calibri"/>
          <w:szCs w:val="24"/>
        </w:rPr>
        <w:t xml:space="preserve"> finds that the outlet for the proposed drainage project (is/is not) adequate to sustain the flow of water that is anticipated by the improvement.</w:t>
      </w:r>
    </w:p>
    <w:p w14:paraId="3CA60AE6" w14:textId="77777777" w:rsidR="00542529" w:rsidRPr="00542529" w:rsidRDefault="001E4188">
      <w:pPr>
        <w:pStyle w:val="Heading2"/>
        <w:ind w:firstLine="720"/>
        <w:rPr>
          <w:rFonts w:ascii="Calibri" w:hAnsi="Calibri" w:cs="Calibri"/>
          <w:szCs w:val="24"/>
        </w:rPr>
      </w:pPr>
      <w:r w:rsidRPr="00542529">
        <w:rPr>
          <w:rFonts w:ascii="Calibri" w:hAnsi="Calibri" w:cs="Calibri"/>
          <w:szCs w:val="24"/>
        </w:rPr>
        <w:t>Proposed Finding for Continued Proceedings</w:t>
      </w:r>
    </w:p>
    <w:p w14:paraId="48FCF544" w14:textId="77777777" w:rsidR="00542529" w:rsidRDefault="00542529" w:rsidP="00584D66">
      <w:pPr>
        <w:pStyle w:val="BodyText"/>
        <w:spacing w:after="120"/>
        <w:ind w:left="720"/>
        <w:rPr>
          <w:rFonts w:ascii="Calibri" w:hAnsi="Calibri" w:cs="Calibri"/>
          <w:szCs w:val="24"/>
        </w:rPr>
      </w:pPr>
      <w:r w:rsidRPr="00542529">
        <w:rPr>
          <w:rFonts w:ascii="Calibri" w:hAnsi="Calibri" w:cs="Calibri"/>
          <w:szCs w:val="24"/>
        </w:rPr>
        <w:t>Based upon the ev</w:t>
      </w:r>
      <w:r w:rsidR="008B0C60">
        <w:rPr>
          <w:rFonts w:ascii="Calibri" w:hAnsi="Calibri" w:cs="Calibri"/>
          <w:szCs w:val="24"/>
        </w:rPr>
        <w:t xml:space="preserve">idence, the </w:t>
      </w:r>
      <w:r w:rsidR="002C6346">
        <w:rPr>
          <w:rFonts w:ascii="Calibri" w:hAnsi="Calibri" w:cs="Calibri"/>
          <w:szCs w:val="24"/>
        </w:rPr>
        <w:t>Board</w:t>
      </w:r>
      <w:r w:rsidRPr="00542529">
        <w:rPr>
          <w:rFonts w:ascii="Calibri" w:hAnsi="Calibri" w:cs="Calibri"/>
          <w:szCs w:val="24"/>
        </w:rPr>
        <w:t xml:space="preserve"> finds that the proposal as stated in the petition, (or as modified and recommended by the engineer), is feasible, and there is a neces</w:t>
      </w:r>
      <w:r w:rsidR="008B0C60">
        <w:rPr>
          <w:rFonts w:ascii="Calibri" w:hAnsi="Calibri" w:cs="Calibri"/>
          <w:szCs w:val="24"/>
        </w:rPr>
        <w:t xml:space="preserve">sity for it. Additionally, the </w:t>
      </w:r>
      <w:r w:rsidR="002C6346">
        <w:rPr>
          <w:rFonts w:ascii="Calibri" w:hAnsi="Calibri" w:cs="Calibri"/>
          <w:szCs w:val="24"/>
        </w:rPr>
        <w:t>Board</w:t>
      </w:r>
      <w:r w:rsidRPr="00542529">
        <w:rPr>
          <w:rFonts w:ascii="Calibri" w:hAnsi="Calibri" w:cs="Calibri"/>
          <w:szCs w:val="24"/>
        </w:rPr>
        <w:t xml:space="preserve"> finds that the public benefit is greater than the environmental impact of the drainage project and that the outlet is adequate; theref</w:t>
      </w:r>
      <w:r w:rsidR="008B0C60">
        <w:rPr>
          <w:rFonts w:ascii="Calibri" w:hAnsi="Calibri" w:cs="Calibri"/>
          <w:szCs w:val="24"/>
        </w:rPr>
        <w:t xml:space="preserve">ore, it is appropriate for the </w:t>
      </w:r>
      <w:r w:rsidR="002C6346">
        <w:rPr>
          <w:rFonts w:ascii="Calibri" w:hAnsi="Calibri" w:cs="Calibri"/>
          <w:szCs w:val="24"/>
        </w:rPr>
        <w:t>Board</w:t>
      </w:r>
      <w:r w:rsidRPr="00542529">
        <w:rPr>
          <w:rFonts w:ascii="Calibri" w:hAnsi="Calibri" w:cs="Calibri"/>
          <w:szCs w:val="24"/>
        </w:rPr>
        <w:t xml:space="preserve"> to direct the engineer to proceed with a detailed survey and to issue its order appoint</w:t>
      </w:r>
      <w:r w:rsidR="001E4188" w:rsidRPr="00542529">
        <w:rPr>
          <w:rFonts w:ascii="Calibri" w:hAnsi="Calibri" w:cs="Calibri"/>
          <w:szCs w:val="24"/>
        </w:rPr>
        <w:t>ing</w:t>
      </w:r>
      <w:r w:rsidRPr="00542529">
        <w:rPr>
          <w:rFonts w:ascii="Calibri" w:hAnsi="Calibri" w:cs="Calibri"/>
          <w:szCs w:val="24"/>
        </w:rPr>
        <w:t xml:space="preserve"> viewers.</w:t>
      </w:r>
    </w:p>
    <w:p w14:paraId="2B5A1822" w14:textId="77777777" w:rsidR="00A25246" w:rsidRPr="008C19C1" w:rsidRDefault="00A25246" w:rsidP="00A25246">
      <w:pPr>
        <w:pStyle w:val="BodyText"/>
        <w:ind w:left="720"/>
        <w:rPr>
          <w:rFonts w:ascii="Calibri" w:hAnsi="Calibri" w:cs="Calibri"/>
          <w:szCs w:val="24"/>
        </w:rPr>
      </w:pPr>
      <w:r w:rsidRPr="008C19C1">
        <w:rPr>
          <w:rFonts w:ascii="Calibri" w:hAnsi="Calibri" w:cs="Calibri"/>
          <w:szCs w:val="24"/>
        </w:rPr>
        <w:t>In the detailed survey, the engineer should address the following concerns raised by the DNR:</w:t>
      </w:r>
    </w:p>
    <w:p w14:paraId="3A5C8F71" w14:textId="623EAF5C" w:rsidR="00A25246" w:rsidRPr="008C19C1" w:rsidRDefault="00A25246" w:rsidP="00A25246">
      <w:pPr>
        <w:pStyle w:val="BodyText"/>
        <w:numPr>
          <w:ilvl w:val="0"/>
          <w:numId w:val="13"/>
        </w:numPr>
        <w:rPr>
          <w:rFonts w:ascii="Calibri" w:hAnsi="Calibri" w:cs="Calibri"/>
          <w:szCs w:val="24"/>
        </w:rPr>
      </w:pPr>
      <w:r w:rsidRPr="008C19C1">
        <w:rPr>
          <w:rFonts w:ascii="Calibri" w:hAnsi="Calibri" w:cs="Calibri"/>
          <w:szCs w:val="24"/>
        </w:rPr>
        <w:t xml:space="preserve">Evaluation of the proposed project to ensure it is consistent with the Priority Concerns identified in the Jackson County Local Water </w:t>
      </w:r>
      <w:r w:rsidR="00B97E7F" w:rsidRPr="008C19C1">
        <w:rPr>
          <w:rFonts w:ascii="Calibri" w:hAnsi="Calibri" w:cs="Calibri"/>
          <w:szCs w:val="24"/>
        </w:rPr>
        <w:t>Management</w:t>
      </w:r>
      <w:r w:rsidRPr="008C19C1">
        <w:rPr>
          <w:rFonts w:ascii="Calibri" w:hAnsi="Calibri" w:cs="Calibri"/>
          <w:szCs w:val="24"/>
        </w:rPr>
        <w:t xml:space="preserve"> Plan,</w:t>
      </w:r>
    </w:p>
    <w:p w14:paraId="0BF7B9A5" w14:textId="77777777" w:rsidR="00A25246" w:rsidRPr="008C19C1" w:rsidRDefault="00A25246" w:rsidP="00A25246">
      <w:pPr>
        <w:pStyle w:val="BodyText"/>
        <w:numPr>
          <w:ilvl w:val="0"/>
          <w:numId w:val="13"/>
        </w:numPr>
        <w:rPr>
          <w:rFonts w:ascii="Calibri" w:hAnsi="Calibri" w:cs="Calibri"/>
          <w:szCs w:val="24"/>
        </w:rPr>
      </w:pPr>
      <w:r w:rsidRPr="008C19C1">
        <w:rPr>
          <w:rFonts w:ascii="Calibri" w:hAnsi="Calibri" w:cs="Calibri"/>
          <w:szCs w:val="24"/>
        </w:rPr>
        <w:t>Landowners in the project area should be encouraged to consider the use of controlled drainage;</w:t>
      </w:r>
    </w:p>
    <w:p w14:paraId="3999AF61" w14:textId="77777777" w:rsidR="00A25246" w:rsidRPr="008C19C1" w:rsidRDefault="00A25246" w:rsidP="00A25246">
      <w:pPr>
        <w:pStyle w:val="BodyText"/>
        <w:numPr>
          <w:ilvl w:val="0"/>
          <w:numId w:val="13"/>
        </w:numPr>
        <w:rPr>
          <w:rFonts w:ascii="Calibri" w:hAnsi="Calibri" w:cs="Calibri"/>
          <w:szCs w:val="24"/>
        </w:rPr>
      </w:pPr>
      <w:r w:rsidRPr="008C19C1">
        <w:rPr>
          <w:rFonts w:ascii="Calibri" w:hAnsi="Calibri" w:cs="Calibri"/>
          <w:szCs w:val="24"/>
        </w:rPr>
        <w:t>Inclusion of water retention within the watershed including wetland restoration/creation and water storage; and</w:t>
      </w:r>
    </w:p>
    <w:p w14:paraId="57E9FE2B" w14:textId="77777777" w:rsidR="00A25246" w:rsidRPr="008C19C1" w:rsidRDefault="00A25246" w:rsidP="00CF67A6">
      <w:pPr>
        <w:pStyle w:val="BodyText"/>
        <w:numPr>
          <w:ilvl w:val="0"/>
          <w:numId w:val="13"/>
        </w:numPr>
        <w:spacing w:after="120"/>
        <w:rPr>
          <w:rFonts w:ascii="Calibri" w:hAnsi="Calibri" w:cs="Calibri"/>
          <w:szCs w:val="24"/>
        </w:rPr>
      </w:pPr>
      <w:r w:rsidRPr="008C19C1">
        <w:rPr>
          <w:rFonts w:ascii="Calibri" w:hAnsi="Calibri" w:cs="Calibri"/>
          <w:szCs w:val="24"/>
        </w:rPr>
        <w:t>A discussion on what Best Management Practices will be implemented to improve the water quality of South Heron Lake.</w:t>
      </w:r>
    </w:p>
    <w:p w14:paraId="46C8A0F8" w14:textId="77777777" w:rsidR="00542529" w:rsidRPr="00542529" w:rsidRDefault="008B0C60" w:rsidP="00584D66">
      <w:pPr>
        <w:spacing w:after="120"/>
        <w:ind w:left="720"/>
        <w:jc w:val="both"/>
        <w:rPr>
          <w:rFonts w:ascii="Calibri" w:hAnsi="Calibri" w:cs="Calibri"/>
          <w:szCs w:val="24"/>
        </w:rPr>
      </w:pPr>
      <w:r>
        <w:rPr>
          <w:rFonts w:ascii="Calibri" w:hAnsi="Calibri" w:cs="Calibri"/>
          <w:szCs w:val="24"/>
        </w:rPr>
        <w:t xml:space="preserve">Based upon the findings, the </w:t>
      </w:r>
      <w:r w:rsidR="002C6346">
        <w:rPr>
          <w:rFonts w:ascii="Calibri" w:hAnsi="Calibri" w:cs="Calibri"/>
          <w:szCs w:val="24"/>
        </w:rPr>
        <w:t>Board</w:t>
      </w:r>
      <w:r w:rsidR="00542529" w:rsidRPr="00542529">
        <w:rPr>
          <w:rFonts w:ascii="Calibri" w:hAnsi="Calibri" w:cs="Calibri"/>
          <w:szCs w:val="24"/>
        </w:rPr>
        <w:t>’</w:t>
      </w:r>
      <w:r w:rsidR="002C6346">
        <w:rPr>
          <w:rFonts w:ascii="Calibri" w:hAnsi="Calibri" w:cs="Calibri"/>
          <w:szCs w:val="24"/>
        </w:rPr>
        <w:t>s</w:t>
      </w:r>
      <w:r w:rsidR="00542529" w:rsidRPr="00542529">
        <w:rPr>
          <w:rFonts w:ascii="Calibri" w:hAnsi="Calibri" w:cs="Calibri"/>
          <w:szCs w:val="24"/>
        </w:rPr>
        <w:t xml:space="preserve"> order directing the engineer to proceed with a detailed survey and appointing</w:t>
      </w:r>
      <w:r w:rsidR="00584D66" w:rsidRPr="00542529">
        <w:rPr>
          <w:rFonts w:ascii="Calibri" w:hAnsi="Calibri" w:cs="Calibri"/>
          <w:szCs w:val="24"/>
        </w:rPr>
        <w:t xml:space="preserve"> viewers shall issue forthwith.</w:t>
      </w:r>
    </w:p>
    <w:p w14:paraId="19D432C5" w14:textId="77777777" w:rsidR="00542529" w:rsidRPr="00542529" w:rsidRDefault="00DF6718">
      <w:pPr>
        <w:pStyle w:val="Heading1"/>
        <w:ind w:firstLine="720"/>
        <w:rPr>
          <w:rFonts w:ascii="Calibri" w:hAnsi="Calibri" w:cs="Calibri"/>
          <w:szCs w:val="24"/>
        </w:rPr>
      </w:pPr>
      <w:r w:rsidRPr="00542529">
        <w:rPr>
          <w:rFonts w:ascii="Calibri" w:hAnsi="Calibri" w:cs="Calibri"/>
          <w:szCs w:val="24"/>
        </w:rPr>
        <w:t>Proposed Finding Dismissing Project</w:t>
      </w:r>
    </w:p>
    <w:p w14:paraId="7CAC7FE3" w14:textId="77777777" w:rsidR="003B1669" w:rsidRPr="003B1669" w:rsidRDefault="003B1669" w:rsidP="003B1669">
      <w:pPr>
        <w:spacing w:after="120"/>
        <w:ind w:left="720"/>
        <w:jc w:val="both"/>
        <w:rPr>
          <w:rFonts w:ascii="Calibri" w:hAnsi="Calibri" w:cs="Calibri"/>
          <w:color w:val="auto"/>
          <w:szCs w:val="24"/>
        </w:rPr>
      </w:pPr>
      <w:r w:rsidRPr="003B1669">
        <w:rPr>
          <w:rFonts w:ascii="Calibri" w:hAnsi="Calibri" w:cs="Calibri"/>
          <w:i/>
          <w:color w:val="auto"/>
          <w:szCs w:val="24"/>
        </w:rPr>
        <w:t xml:space="preserve">In the event that a dismissal of the petition is warranted—it should be made clear that the findings cannot include “AND/OR” alternatives as written—the findings in the order </w:t>
      </w:r>
      <w:r w:rsidRPr="003B1669">
        <w:rPr>
          <w:rFonts w:ascii="Calibri" w:hAnsi="Calibri" w:cs="Calibri"/>
          <w:i/>
          <w:color w:val="auto"/>
          <w:szCs w:val="24"/>
        </w:rPr>
        <w:lastRenderedPageBreak/>
        <w:t>dismissing must be unequivocal and only the findings requiring dismissal should be included</w:t>
      </w:r>
      <w:r w:rsidRPr="003B1669">
        <w:rPr>
          <w:rFonts w:ascii="Calibri" w:hAnsi="Calibri" w:cs="Calibri"/>
          <w:color w:val="auto"/>
          <w:szCs w:val="24"/>
        </w:rPr>
        <w:t xml:space="preserve">. </w:t>
      </w:r>
    </w:p>
    <w:p w14:paraId="00B31CE2" w14:textId="77777777" w:rsidR="00542529" w:rsidRDefault="00542529" w:rsidP="003B1669">
      <w:pPr>
        <w:spacing w:before="120" w:after="120"/>
        <w:ind w:left="720"/>
        <w:jc w:val="both"/>
        <w:rPr>
          <w:rFonts w:ascii="Calibri" w:hAnsi="Calibri" w:cs="Calibri"/>
          <w:szCs w:val="24"/>
        </w:rPr>
      </w:pPr>
      <w:r w:rsidRPr="00542529">
        <w:rPr>
          <w:rFonts w:ascii="Calibri" w:hAnsi="Calibri" w:cs="Calibri"/>
          <w:szCs w:val="24"/>
        </w:rPr>
        <w:t>Based upon the evidence, the Board finds that the proposal as stated in the petition is not feasible; AND/OR that the adverse environmental impact is greater than the public benefit and utility, and the engineer has not reported an alternate plan to make the proposed project feasible and acceptable; AND/OR the proposed drainage project is not of public benefit or utility; AND/OR that the outlet is not adequate; therefore it is appropriate for the Board to issue its order dismissing the petition and the proceedings thereon.</w:t>
      </w:r>
    </w:p>
    <w:p w14:paraId="7267AF7D" w14:textId="77777777" w:rsidR="00EE683C" w:rsidRPr="00691C4E" w:rsidRDefault="00EE683C" w:rsidP="00EE683C">
      <w:pPr>
        <w:spacing w:before="120" w:after="120"/>
        <w:ind w:left="720"/>
        <w:jc w:val="center"/>
        <w:rPr>
          <w:rFonts w:ascii="Calibri" w:hAnsi="Calibri" w:cs="Calibri"/>
          <w:color w:val="auto"/>
          <w:szCs w:val="24"/>
        </w:rPr>
      </w:pPr>
      <w:r w:rsidRPr="00691C4E">
        <w:rPr>
          <w:rFonts w:ascii="Calibri" w:hAnsi="Calibri" w:cs="Calibri"/>
          <w:color w:val="auto"/>
          <w:szCs w:val="24"/>
        </w:rPr>
        <w:t>OR</w:t>
      </w:r>
    </w:p>
    <w:p w14:paraId="0EC440C1" w14:textId="77777777" w:rsidR="00542529" w:rsidRDefault="00542529" w:rsidP="00584D66">
      <w:pPr>
        <w:spacing w:after="120"/>
        <w:ind w:left="720"/>
        <w:jc w:val="both"/>
        <w:rPr>
          <w:rFonts w:ascii="Calibri" w:hAnsi="Calibri" w:cs="Calibri"/>
          <w:szCs w:val="24"/>
        </w:rPr>
      </w:pPr>
      <w:r w:rsidRPr="00542529">
        <w:rPr>
          <w:rFonts w:ascii="Calibri" w:hAnsi="Calibri" w:cs="Calibri"/>
          <w:szCs w:val="24"/>
        </w:rPr>
        <w:t>Based upon the findings, the Board’s order dismissing the petition and the proceedings thereon shall issue forthwith.</w:t>
      </w:r>
    </w:p>
    <w:p w14:paraId="19F4F22D" w14:textId="77777777" w:rsidR="00EE683C" w:rsidRDefault="00EE683C" w:rsidP="00584D66">
      <w:pPr>
        <w:spacing w:after="120"/>
        <w:ind w:left="720"/>
        <w:jc w:val="both"/>
        <w:rPr>
          <w:rFonts w:ascii="Calibri" w:hAnsi="Calibri" w:cs="Calibri"/>
          <w:szCs w:val="24"/>
        </w:rPr>
      </w:pPr>
    </w:p>
    <w:p w14:paraId="64FB5574" w14:textId="77777777" w:rsidR="00EE683C" w:rsidRPr="00691C4E" w:rsidRDefault="00691C4E" w:rsidP="00584D66">
      <w:pPr>
        <w:spacing w:after="120"/>
        <w:ind w:left="720"/>
        <w:jc w:val="both"/>
        <w:rPr>
          <w:rFonts w:ascii="Calibri" w:hAnsi="Calibri" w:cs="Calibri"/>
          <w:color w:val="auto"/>
          <w:szCs w:val="24"/>
        </w:rPr>
      </w:pPr>
      <w:r w:rsidRPr="00691C4E">
        <w:rPr>
          <w:rFonts w:ascii="Calibri" w:hAnsi="Calibri" w:cs="Calibri"/>
          <w:color w:val="auto"/>
          <w:szCs w:val="24"/>
        </w:rPr>
        <w:t>The HLWD President</w:t>
      </w:r>
      <w:r w:rsidR="00EE683C" w:rsidRPr="00691C4E">
        <w:rPr>
          <w:rFonts w:ascii="Calibri" w:hAnsi="Calibri" w:cs="Calibri"/>
          <w:color w:val="auto"/>
          <w:szCs w:val="24"/>
        </w:rPr>
        <w:t xml:space="preserve"> will state that the hearing is now complete and will entertain a motion to adjourn.  </w:t>
      </w:r>
    </w:p>
    <w:sectPr w:rsidR="00EE683C" w:rsidRPr="00691C4E" w:rsidSect="0048781D">
      <w:footerReference w:type="even" r:id="rId8"/>
      <w:footerReference w:type="default" r:id="rId9"/>
      <w:pgSz w:w="12240" w:h="15840"/>
      <w:pgMar w:top="1440" w:right="1440" w:bottom="1440" w:left="1440" w:header="720" w:footer="11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4B44C" w14:textId="77777777" w:rsidR="00AD73F4" w:rsidRDefault="00AD73F4">
      <w:r>
        <w:separator/>
      </w:r>
    </w:p>
  </w:endnote>
  <w:endnote w:type="continuationSeparator" w:id="0">
    <w:p w14:paraId="7C30683F" w14:textId="77777777" w:rsidR="00AD73F4" w:rsidRDefault="00AD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58E72" w14:textId="77777777" w:rsidR="00542529" w:rsidRDefault="00542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266F9A" w14:textId="77777777" w:rsidR="00542529" w:rsidRDefault="00542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59F81" w14:textId="77777777" w:rsidR="00542529" w:rsidRDefault="005425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43A1">
      <w:rPr>
        <w:rStyle w:val="PageNumber"/>
        <w:noProof/>
      </w:rPr>
      <w:t>1</w:t>
    </w:r>
    <w:r>
      <w:rPr>
        <w:rStyle w:val="PageNumber"/>
      </w:rPr>
      <w:fldChar w:fldCharType="end"/>
    </w:r>
  </w:p>
  <w:p w14:paraId="24751346" w14:textId="77777777" w:rsidR="00542529" w:rsidRDefault="0054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A2A52" w14:textId="77777777" w:rsidR="00AD73F4" w:rsidRDefault="00AD73F4">
      <w:r>
        <w:separator/>
      </w:r>
    </w:p>
  </w:footnote>
  <w:footnote w:type="continuationSeparator" w:id="0">
    <w:p w14:paraId="29653D7D" w14:textId="77777777" w:rsidR="00AD73F4" w:rsidRDefault="00AD7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12672"/>
    <w:multiLevelType w:val="hybridMultilevel"/>
    <w:tmpl w:val="34786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99C6F24"/>
    <w:multiLevelType w:val="singleLevel"/>
    <w:tmpl w:val="2A4CF800"/>
    <w:lvl w:ilvl="0">
      <w:start w:val="1"/>
      <w:numFmt w:val="lowerLetter"/>
      <w:lvlText w:val="%1."/>
      <w:lvlJc w:val="left"/>
      <w:pPr>
        <w:tabs>
          <w:tab w:val="num" w:pos="1440"/>
        </w:tabs>
        <w:ind w:left="1440" w:hanging="720"/>
      </w:pPr>
      <w:rPr>
        <w:rFonts w:hint="default"/>
      </w:rPr>
    </w:lvl>
  </w:abstractNum>
  <w:abstractNum w:abstractNumId="2" w15:restartNumberingAfterBreak="0">
    <w:nsid w:val="2B523598"/>
    <w:multiLevelType w:val="singleLevel"/>
    <w:tmpl w:val="8392F9E4"/>
    <w:lvl w:ilvl="0">
      <w:start w:val="1"/>
      <w:numFmt w:val="decimal"/>
      <w:lvlText w:val="%1."/>
      <w:lvlJc w:val="left"/>
      <w:pPr>
        <w:tabs>
          <w:tab w:val="num" w:pos="1440"/>
        </w:tabs>
        <w:ind w:left="1440" w:hanging="720"/>
      </w:pPr>
      <w:rPr>
        <w:rFonts w:hint="default"/>
      </w:rPr>
    </w:lvl>
  </w:abstractNum>
  <w:abstractNum w:abstractNumId="3" w15:restartNumberingAfterBreak="0">
    <w:nsid w:val="3E5C03C3"/>
    <w:multiLevelType w:val="singleLevel"/>
    <w:tmpl w:val="B05E908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FD1254"/>
    <w:multiLevelType w:val="hybridMultilevel"/>
    <w:tmpl w:val="3FE6B7F8"/>
    <w:lvl w:ilvl="0" w:tplc="6F0ED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7F0ACD"/>
    <w:multiLevelType w:val="hybridMultilevel"/>
    <w:tmpl w:val="F7AAE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B0A4A9F"/>
    <w:multiLevelType w:val="hybridMultilevel"/>
    <w:tmpl w:val="AD2AC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424C8"/>
    <w:multiLevelType w:val="singleLevel"/>
    <w:tmpl w:val="9C38C184"/>
    <w:lvl w:ilvl="0">
      <w:start w:val="1"/>
      <w:numFmt w:val="decimal"/>
      <w:lvlText w:val="%1."/>
      <w:lvlJc w:val="left"/>
      <w:pPr>
        <w:tabs>
          <w:tab w:val="num" w:pos="720"/>
        </w:tabs>
        <w:ind w:left="720" w:hanging="720"/>
      </w:pPr>
      <w:rPr>
        <w:rFonts w:hint="default"/>
        <w:b/>
      </w:rPr>
    </w:lvl>
  </w:abstractNum>
  <w:abstractNum w:abstractNumId="8" w15:restartNumberingAfterBreak="0">
    <w:nsid w:val="5DE567BB"/>
    <w:multiLevelType w:val="singleLevel"/>
    <w:tmpl w:val="641E4ED6"/>
    <w:lvl w:ilvl="0">
      <w:start w:val="1"/>
      <w:numFmt w:val="decimal"/>
      <w:lvlText w:val="%1."/>
      <w:lvlJc w:val="left"/>
      <w:pPr>
        <w:tabs>
          <w:tab w:val="num" w:pos="1440"/>
        </w:tabs>
        <w:ind w:left="1440" w:hanging="720"/>
      </w:pPr>
      <w:rPr>
        <w:rFonts w:hint="default"/>
      </w:rPr>
    </w:lvl>
  </w:abstractNum>
  <w:abstractNum w:abstractNumId="9" w15:restartNumberingAfterBreak="0">
    <w:nsid w:val="63685B48"/>
    <w:multiLevelType w:val="hybridMultilevel"/>
    <w:tmpl w:val="401E0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EE2EAC"/>
    <w:multiLevelType w:val="singleLevel"/>
    <w:tmpl w:val="7ABE5B92"/>
    <w:lvl w:ilvl="0">
      <w:start w:val="1"/>
      <w:numFmt w:val="lowerLetter"/>
      <w:lvlText w:val="%1."/>
      <w:lvlJc w:val="left"/>
      <w:pPr>
        <w:tabs>
          <w:tab w:val="num" w:pos="1440"/>
        </w:tabs>
        <w:ind w:left="1440" w:hanging="720"/>
      </w:pPr>
      <w:rPr>
        <w:rFonts w:hint="default"/>
      </w:rPr>
    </w:lvl>
  </w:abstractNum>
  <w:abstractNum w:abstractNumId="11" w15:restartNumberingAfterBreak="0">
    <w:nsid w:val="71134066"/>
    <w:multiLevelType w:val="singleLevel"/>
    <w:tmpl w:val="A896F832"/>
    <w:lvl w:ilvl="0">
      <w:start w:val="1"/>
      <w:numFmt w:val="decimal"/>
      <w:lvlText w:val="%1."/>
      <w:lvlJc w:val="left"/>
      <w:pPr>
        <w:tabs>
          <w:tab w:val="num" w:pos="1440"/>
        </w:tabs>
        <w:ind w:left="1440" w:hanging="720"/>
      </w:pPr>
      <w:rPr>
        <w:rFonts w:hint="default"/>
      </w:rPr>
    </w:lvl>
  </w:abstractNum>
  <w:abstractNum w:abstractNumId="12" w15:restartNumberingAfterBreak="0">
    <w:nsid w:val="732C232C"/>
    <w:multiLevelType w:val="hybridMultilevel"/>
    <w:tmpl w:val="1F88F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3"/>
  </w:num>
  <w:num w:numId="3">
    <w:abstractNumId w:val="10"/>
  </w:num>
  <w:num w:numId="4">
    <w:abstractNumId w:val="1"/>
  </w:num>
  <w:num w:numId="5">
    <w:abstractNumId w:val="8"/>
  </w:num>
  <w:num w:numId="6">
    <w:abstractNumId w:val="11"/>
  </w:num>
  <w:num w:numId="7">
    <w:abstractNumId w:val="2"/>
  </w:num>
  <w:num w:numId="8">
    <w:abstractNumId w:val="5"/>
  </w:num>
  <w:num w:numId="9">
    <w:abstractNumId w:val="6"/>
  </w:num>
  <w:num w:numId="10">
    <w:abstractNumId w:val="0"/>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82"/>
    <w:rsid w:val="000077D3"/>
    <w:rsid w:val="00060DF0"/>
    <w:rsid w:val="00072656"/>
    <w:rsid w:val="0009563D"/>
    <w:rsid w:val="001B11CD"/>
    <w:rsid w:val="001E4188"/>
    <w:rsid w:val="001F66D7"/>
    <w:rsid w:val="00206F8C"/>
    <w:rsid w:val="0024079D"/>
    <w:rsid w:val="002548E9"/>
    <w:rsid w:val="00284D40"/>
    <w:rsid w:val="0029571F"/>
    <w:rsid w:val="002A54C4"/>
    <w:rsid w:val="002A68BB"/>
    <w:rsid w:val="002C6346"/>
    <w:rsid w:val="002D5307"/>
    <w:rsid w:val="002F6A7D"/>
    <w:rsid w:val="00307E2B"/>
    <w:rsid w:val="00390E9C"/>
    <w:rsid w:val="003B1669"/>
    <w:rsid w:val="003E5AC5"/>
    <w:rsid w:val="00421BC9"/>
    <w:rsid w:val="0048781D"/>
    <w:rsid w:val="0049318D"/>
    <w:rsid w:val="004B25F8"/>
    <w:rsid w:val="0051513B"/>
    <w:rsid w:val="00542529"/>
    <w:rsid w:val="005751F5"/>
    <w:rsid w:val="00584D66"/>
    <w:rsid w:val="005B1BF0"/>
    <w:rsid w:val="005D2E05"/>
    <w:rsid w:val="00652FEF"/>
    <w:rsid w:val="006848AE"/>
    <w:rsid w:val="00684CC6"/>
    <w:rsid w:val="00691C4E"/>
    <w:rsid w:val="006B1F43"/>
    <w:rsid w:val="007611F4"/>
    <w:rsid w:val="007B66B6"/>
    <w:rsid w:val="007C2BFB"/>
    <w:rsid w:val="00803360"/>
    <w:rsid w:val="00807236"/>
    <w:rsid w:val="00817EEB"/>
    <w:rsid w:val="008231A9"/>
    <w:rsid w:val="00833ECB"/>
    <w:rsid w:val="008B0C60"/>
    <w:rsid w:val="008C19C1"/>
    <w:rsid w:val="009016A4"/>
    <w:rsid w:val="009547B3"/>
    <w:rsid w:val="009F0A65"/>
    <w:rsid w:val="00A23F38"/>
    <w:rsid w:val="00A25246"/>
    <w:rsid w:val="00A61A58"/>
    <w:rsid w:val="00A86A9F"/>
    <w:rsid w:val="00AD73F4"/>
    <w:rsid w:val="00AE2899"/>
    <w:rsid w:val="00AE3382"/>
    <w:rsid w:val="00AF2B1D"/>
    <w:rsid w:val="00AF411A"/>
    <w:rsid w:val="00B201BC"/>
    <w:rsid w:val="00B257B8"/>
    <w:rsid w:val="00B50A17"/>
    <w:rsid w:val="00B97E7F"/>
    <w:rsid w:val="00BC49BA"/>
    <w:rsid w:val="00BE68C4"/>
    <w:rsid w:val="00BF23E5"/>
    <w:rsid w:val="00BF43A1"/>
    <w:rsid w:val="00C52208"/>
    <w:rsid w:val="00C92BB5"/>
    <w:rsid w:val="00C97D8C"/>
    <w:rsid w:val="00CF67A6"/>
    <w:rsid w:val="00D4304F"/>
    <w:rsid w:val="00DC616E"/>
    <w:rsid w:val="00DE2E87"/>
    <w:rsid w:val="00DF6718"/>
    <w:rsid w:val="00E438BC"/>
    <w:rsid w:val="00E46824"/>
    <w:rsid w:val="00E61453"/>
    <w:rsid w:val="00E617DB"/>
    <w:rsid w:val="00E804C2"/>
    <w:rsid w:val="00E83995"/>
    <w:rsid w:val="00ED6D59"/>
    <w:rsid w:val="00EE683C"/>
    <w:rsid w:val="00F1514A"/>
    <w:rsid w:val="00F248E2"/>
    <w:rsid w:val="00F27E49"/>
    <w:rsid w:val="00F433E3"/>
    <w:rsid w:val="00F85A97"/>
    <w:rsid w:val="00FF18A0"/>
    <w:rsid w:val="00FF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24429"/>
  <w15:chartTrackingRefBased/>
  <w15:docId w15:val="{51C3414F-EC52-4672-96A7-58FCF1F7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color w:val="000000"/>
      <w:sz w:val="24"/>
    </w:rPr>
  </w:style>
  <w:style w:type="paragraph" w:styleId="Heading1">
    <w:name w:val="heading 1"/>
    <w:basedOn w:val="Normal"/>
    <w:next w:val="Normal"/>
    <w:qFormat/>
    <w:pPr>
      <w:keepNext/>
      <w:jc w:val="both"/>
      <w:outlineLvl w:val="0"/>
    </w:pPr>
    <w:rPr>
      <w:b/>
      <w:i/>
    </w:rPr>
  </w:style>
  <w:style w:type="paragraph" w:styleId="Heading2">
    <w:name w:val="heading 2"/>
    <w:basedOn w:val="Normal"/>
    <w:next w:val="Normal"/>
    <w:qFormat/>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BodyTextIndent">
    <w:name w:val="Body Text Indent"/>
    <w:basedOn w:val="Normal"/>
    <w:semiHidden/>
    <w:pPr>
      <w:ind w:left="720"/>
      <w:jc w:val="both"/>
    </w:pPr>
  </w:style>
  <w:style w:type="paragraph" w:styleId="BodyText">
    <w:name w:val="Body Text"/>
    <w:basedOn w:val="Normal"/>
    <w:semiHidden/>
    <w:pPr>
      <w:jc w:val="both"/>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7611F4"/>
    <w:rPr>
      <w:rFonts w:cs="Tahoma"/>
      <w:sz w:val="16"/>
      <w:szCs w:val="16"/>
    </w:rPr>
  </w:style>
  <w:style w:type="character" w:customStyle="1" w:styleId="BalloonTextChar">
    <w:name w:val="Balloon Text Char"/>
    <w:link w:val="BalloonText"/>
    <w:uiPriority w:val="99"/>
    <w:semiHidden/>
    <w:rsid w:val="007611F4"/>
    <w:rPr>
      <w:rFonts w:ascii="Tahoma" w:hAnsi="Tahoma" w:cs="Tahoma"/>
      <w:color w:val="000000"/>
      <w:sz w:val="16"/>
      <w:szCs w:val="16"/>
    </w:rPr>
  </w:style>
  <w:style w:type="character" w:styleId="Hyperlink">
    <w:name w:val="Hyperlink"/>
    <w:uiPriority w:val="99"/>
    <w:unhideWhenUsed/>
    <w:rsid w:val="00817EEB"/>
    <w:rPr>
      <w:color w:val="0563C1"/>
      <w:u w:val="single"/>
    </w:rPr>
  </w:style>
  <w:style w:type="character" w:styleId="CommentReference">
    <w:name w:val="annotation reference"/>
    <w:uiPriority w:val="99"/>
    <w:semiHidden/>
    <w:unhideWhenUsed/>
    <w:rsid w:val="0051513B"/>
    <w:rPr>
      <w:sz w:val="16"/>
      <w:szCs w:val="16"/>
    </w:rPr>
  </w:style>
  <w:style w:type="paragraph" w:styleId="CommentText">
    <w:name w:val="annotation text"/>
    <w:basedOn w:val="Normal"/>
    <w:link w:val="CommentTextChar"/>
    <w:uiPriority w:val="99"/>
    <w:semiHidden/>
    <w:unhideWhenUsed/>
    <w:rsid w:val="0051513B"/>
    <w:rPr>
      <w:sz w:val="20"/>
    </w:rPr>
  </w:style>
  <w:style w:type="character" w:customStyle="1" w:styleId="CommentTextChar">
    <w:name w:val="Comment Text Char"/>
    <w:link w:val="CommentText"/>
    <w:uiPriority w:val="99"/>
    <w:semiHidden/>
    <w:rsid w:val="0051513B"/>
    <w:rPr>
      <w:rFonts w:ascii="Tahoma" w:hAnsi="Tahoma"/>
      <w:color w:val="000000"/>
    </w:rPr>
  </w:style>
  <w:style w:type="paragraph" w:styleId="CommentSubject">
    <w:name w:val="annotation subject"/>
    <w:basedOn w:val="CommentText"/>
    <w:next w:val="CommentText"/>
    <w:link w:val="CommentSubjectChar"/>
    <w:uiPriority w:val="99"/>
    <w:semiHidden/>
    <w:unhideWhenUsed/>
    <w:rsid w:val="0051513B"/>
    <w:rPr>
      <w:b/>
      <w:bCs/>
    </w:rPr>
  </w:style>
  <w:style w:type="character" w:customStyle="1" w:styleId="CommentSubjectChar">
    <w:name w:val="Comment Subject Char"/>
    <w:link w:val="CommentSubject"/>
    <w:uiPriority w:val="99"/>
    <w:semiHidden/>
    <w:rsid w:val="0051513B"/>
    <w:rPr>
      <w:rFonts w:ascii="Tahoma" w:hAnsi="Tahom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573372">
      <w:bodyDiv w:val="1"/>
      <w:marLeft w:val="0"/>
      <w:marRight w:val="0"/>
      <w:marTop w:val="0"/>
      <w:marBottom w:val="0"/>
      <w:divBdr>
        <w:top w:val="none" w:sz="0" w:space="0" w:color="auto"/>
        <w:left w:val="none" w:sz="0" w:space="0" w:color="auto"/>
        <w:bottom w:val="none" w:sz="0" w:space="0" w:color="auto"/>
        <w:right w:val="none" w:sz="0" w:space="0" w:color="auto"/>
      </w:divBdr>
    </w:div>
    <w:div w:id="798381897">
      <w:bodyDiv w:val="1"/>
      <w:marLeft w:val="0"/>
      <w:marRight w:val="0"/>
      <w:marTop w:val="0"/>
      <w:marBottom w:val="0"/>
      <w:divBdr>
        <w:top w:val="none" w:sz="0" w:space="0" w:color="auto"/>
        <w:left w:val="none" w:sz="0" w:space="0" w:color="auto"/>
        <w:bottom w:val="none" w:sz="0" w:space="0" w:color="auto"/>
        <w:right w:val="none" w:sz="0" w:space="0" w:color="auto"/>
      </w:divBdr>
    </w:div>
    <w:div w:id="1586916334">
      <w:bodyDiv w:val="1"/>
      <w:marLeft w:val="0"/>
      <w:marRight w:val="0"/>
      <w:marTop w:val="0"/>
      <w:marBottom w:val="0"/>
      <w:divBdr>
        <w:top w:val="none" w:sz="0" w:space="0" w:color="auto"/>
        <w:left w:val="none" w:sz="0" w:space="0" w:color="auto"/>
        <w:bottom w:val="none" w:sz="0" w:space="0" w:color="auto"/>
        <w:right w:val="none" w:sz="0" w:space="0" w:color="auto"/>
      </w:divBdr>
    </w:div>
    <w:div w:id="18932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EC69-2F03-4A24-A8AA-232A047DA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1320</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Conduct and Order of the Continued Preliminary Hearing</vt:lpstr>
    </vt:vector>
  </TitlesOfParts>
  <Company>Wollschlager Tow &amp; Ringquist, P.A.</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 and Order of the Continued Preliminary Hearing</dc:title>
  <dc:subject/>
  <dc:creator>Heron Lake Watershed District</dc:creator>
  <cp:keywords/>
  <cp:lastModifiedBy>Rost, Cecelia (BWSR)</cp:lastModifiedBy>
  <cp:revision>3</cp:revision>
  <cp:lastPrinted>2014-04-01T23:40:00Z</cp:lastPrinted>
  <dcterms:created xsi:type="dcterms:W3CDTF">2021-01-08T17:15:00Z</dcterms:created>
  <dcterms:modified xsi:type="dcterms:W3CDTF">2021-02-18T16:52:00Z</dcterms:modified>
</cp:coreProperties>
</file>