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2C0C0" w14:textId="5EF7C34D" w:rsidR="00F45EA9" w:rsidRDefault="00A424C0" w:rsidP="7B7F7311">
      <w:pPr>
        <w:rPr>
          <w:sz w:val="48"/>
          <w:szCs w:val="48"/>
        </w:rPr>
      </w:pPr>
      <w:r w:rsidRPr="7B7F7311">
        <w:rPr>
          <w:sz w:val="48"/>
          <w:szCs w:val="48"/>
        </w:rPr>
        <w:t xml:space="preserve">Pollinator Sun Low Meadow </w:t>
      </w:r>
      <w:r w:rsidR="1F60F310" w:rsidRPr="7B7F7311">
        <w:rPr>
          <w:sz w:val="48"/>
          <w:szCs w:val="48"/>
        </w:rPr>
        <w:t>38-131</w:t>
      </w:r>
    </w:p>
    <w:p w14:paraId="62107FF7" w14:textId="0A617641" w:rsidR="00AB7B57" w:rsidRPr="00AB7B57" w:rsidRDefault="00AB7B57">
      <w:pPr>
        <w:rPr>
          <w:sz w:val="24"/>
          <w:szCs w:val="24"/>
        </w:rPr>
      </w:pPr>
      <w:r w:rsidRPr="4B74C9BC">
        <w:rPr>
          <w:sz w:val="24"/>
          <w:szCs w:val="24"/>
        </w:rPr>
        <w:t>Updated: 202</w:t>
      </w:r>
      <w:r w:rsidR="00C133E2">
        <w:rPr>
          <w:sz w:val="24"/>
          <w:szCs w:val="24"/>
        </w:rPr>
        <w:t>3</w:t>
      </w:r>
    </w:p>
    <w:p w14:paraId="45076379" w14:textId="77777777" w:rsidR="008C62BD" w:rsidRDefault="00C2100D">
      <w:pPr>
        <w:rPr>
          <w:sz w:val="24"/>
          <w:szCs w:val="24"/>
        </w:rPr>
      </w:pPr>
      <w:r>
        <w:rPr>
          <w:rStyle w:val="normaltextrun"/>
          <w:rFonts w:ascii="Calibri" w:hAnsi="Calibri" w:cs="Calibri"/>
        </w:rPr>
        <w:t>Areas of residential properties with direct, unfiltered sunlight for 6 hours or more each day and dry or slightly mesic (in between dry and wet) soils. These soils should be well- to moderately well-drained, good infiltration, and not have standing water for greater than 24 hours. Due to a higher cost than some native seed mixes the mix is recommended for plantings up to three acres in size. </w:t>
      </w:r>
      <w:r>
        <w:rPr>
          <w:rStyle w:val="eop"/>
          <w:rFonts w:ascii="Calibri" w:hAnsi="Calibri" w:cs="Calibri"/>
        </w:rPr>
        <w:t> </w:t>
      </w:r>
    </w:p>
    <w:p w14:paraId="5D5D9339" w14:textId="0399F98E" w:rsidR="00AB7B57" w:rsidRPr="00AB7B57" w:rsidRDefault="00C2100D">
      <w:pPr>
        <w:rPr>
          <w:sz w:val="24"/>
          <w:szCs w:val="24"/>
        </w:rPr>
      </w:pPr>
      <w:r w:rsidRPr="00153310">
        <w:rPr>
          <w:noProof/>
          <w:sz w:val="24"/>
          <w:szCs w:val="24"/>
        </w:rPr>
        <mc:AlternateContent>
          <mc:Choice Requires="wps">
            <w:drawing>
              <wp:anchor distT="45720" distB="45720" distL="114300" distR="114300" simplePos="0" relativeHeight="251659264" behindDoc="0" locked="0" layoutInCell="1" allowOverlap="1" wp14:anchorId="11CB163B" wp14:editId="116C6B2E">
                <wp:simplePos x="0" y="0"/>
                <wp:positionH relativeFrom="margin">
                  <wp:align>left</wp:align>
                </wp:positionH>
                <wp:positionV relativeFrom="paragraph">
                  <wp:posOffset>270510</wp:posOffset>
                </wp:positionV>
                <wp:extent cx="2360930" cy="434975"/>
                <wp:effectExtent l="0" t="0" r="381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5195"/>
                        </a:xfrm>
                        <a:prstGeom prst="rect">
                          <a:avLst/>
                        </a:prstGeom>
                        <a:solidFill>
                          <a:srgbClr val="FFFFFF"/>
                        </a:solidFill>
                        <a:ln w="9525">
                          <a:noFill/>
                          <a:miter lim="800000"/>
                          <a:headEnd/>
                          <a:tailEnd/>
                        </a:ln>
                      </wps:spPr>
                      <wps:txbx>
                        <w:txbxContent>
                          <w:p w14:paraId="4591BAE1" w14:textId="0FEC8844" w:rsidR="00153310" w:rsidRDefault="00153310">
                            <w:r>
                              <w:rPr>
                                <w:noProof/>
                              </w:rPr>
                              <w:drawing>
                                <wp:inline distT="0" distB="0" distL="0" distR="0" wp14:anchorId="00345D1E" wp14:editId="73E4F527">
                                  <wp:extent cx="1933575" cy="352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848D769">
              <v:shapetype id="_x0000_t202" coordsize="21600,21600" o:spt="202" path="m,l,21600r21600,l21600,xe" w14:anchorId="11CB163B">
                <v:stroke joinstyle="miter"/>
                <v:path gradientshapeok="t" o:connecttype="rect"/>
              </v:shapetype>
              <v:shape id="Text Box 2" style="position:absolute;margin-left:0;margin-top:21.3pt;width:185.9pt;height:34.25pt;z-index:25165926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">
                <v:textbox>
                  <w:txbxContent>
                    <w:p w:rsidR="00153310" w:rsidRDefault="00153310" w14:paraId="672A6659" w14:textId="0FEC8844">
                      <w:r>
                        <w:rPr>
                          <w:noProof/>
                        </w:rPr>
                        <w:drawing>
                          <wp:inline distT="0" distB="0" distL="0" distR="0" wp14:anchorId="41D24F4F" wp14:editId="73E4F527">
                            <wp:extent cx="1933575" cy="352425"/>
                            <wp:effectExtent l="0" t="0" r="9525" b="9525"/>
                            <wp:docPr id="1155238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v:textbox>
                <w10:wrap type="square" anchorx="margin"/>
              </v:shape>
            </w:pict>
          </mc:Fallback>
        </mc:AlternateContent>
      </w:r>
      <w:r w:rsidR="00153310" w:rsidRPr="00153310">
        <w:rPr>
          <w:noProof/>
          <w:sz w:val="48"/>
          <w:szCs w:val="48"/>
        </w:rPr>
        <mc:AlternateContent>
          <mc:Choice Requires="wps">
            <w:drawing>
              <wp:anchor distT="45720" distB="45720" distL="114300" distR="114300" simplePos="0" relativeHeight="251661312" behindDoc="0" locked="0" layoutInCell="1" allowOverlap="1" wp14:anchorId="78592957" wp14:editId="3B4EE3ED">
                <wp:simplePos x="0" y="0"/>
                <wp:positionH relativeFrom="column">
                  <wp:posOffset>2611120</wp:posOffset>
                </wp:positionH>
                <wp:positionV relativeFrom="paragraph">
                  <wp:posOffset>295275</wp:posOffset>
                </wp:positionV>
                <wp:extent cx="2360930" cy="434975"/>
                <wp:effectExtent l="0" t="0" r="381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4975"/>
                        </a:xfrm>
                        <a:prstGeom prst="rect">
                          <a:avLst/>
                        </a:prstGeom>
                        <a:solidFill>
                          <a:srgbClr val="FFFFFF"/>
                        </a:solidFill>
                        <a:ln w="9525">
                          <a:noFill/>
                          <a:miter lim="800000"/>
                          <a:headEnd/>
                          <a:tailEnd/>
                        </a:ln>
                      </wps:spPr>
                      <wps:txbx>
                        <w:txbxContent>
                          <w:p w14:paraId="319DCE49" w14:textId="78CEC31E" w:rsidR="00153310" w:rsidRDefault="00153310">
                            <w:r>
                              <w:rPr>
                                <w:noProof/>
                              </w:rPr>
                              <w:drawing>
                                <wp:inline distT="0" distB="0" distL="0" distR="0" wp14:anchorId="2F205F18" wp14:editId="53C2F737">
                                  <wp:extent cx="2162810" cy="38058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E1F460C">
              <v:shape id="_x0000_s1027" style="position:absolute;margin-left:205.6pt;margin-top:23.25pt;width:185.9pt;height:34.2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" w14:anchorId="78592957">
                <v:textbox>
                  <w:txbxContent>
                    <w:p w:rsidR="00153310" w:rsidRDefault="00153310" w14:paraId="0A37501D" w14:textId="78CEC31E">
                      <w:r>
                        <w:rPr>
                          <w:noProof/>
                        </w:rPr>
                        <w:drawing>
                          <wp:inline distT="0" distB="0" distL="0" distR="0" wp14:anchorId="4A8DC0D8" wp14:editId="53C2F737">
                            <wp:extent cx="2162810" cy="380580"/>
                            <wp:effectExtent l="0" t="0" r="0" b="635"/>
                            <wp:docPr id="791932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v:textbox>
                <w10:wrap type="square"/>
              </v:shape>
            </w:pict>
          </mc:Fallback>
        </mc:AlternateContent>
      </w:r>
    </w:p>
    <w:p w14:paraId="0F4B1C2E" w14:textId="77777777" w:rsidR="003C2692" w:rsidRDefault="003C2692" w:rsidP="4B74C9BC">
      <w:pPr>
        <w:rPr>
          <w:rFonts w:ascii="Calibri" w:eastAsia="Calibri" w:hAnsi="Calibri" w:cs="Calibri"/>
        </w:rPr>
      </w:pPr>
    </w:p>
    <w:p w14:paraId="1421DBCF" w14:textId="77777777" w:rsidR="008C62BD" w:rsidRDefault="008C62BD" w:rsidP="35D213E4">
      <w:pPr>
        <w:rPr>
          <w:rFonts w:ascii="Calibri" w:eastAsia="Calibri" w:hAnsi="Calibri" w:cs="Calibri"/>
        </w:rPr>
      </w:pPr>
    </w:p>
    <w:p w14:paraId="5FB5763E" w14:textId="33419880" w:rsidR="00C133E2" w:rsidRPr="00C2100D" w:rsidRDefault="38BF388D" w:rsidP="00C133E2">
      <w:pPr>
        <w:rPr>
          <w:sz w:val="40"/>
          <w:szCs w:val="40"/>
        </w:rPr>
      </w:pPr>
      <w:r w:rsidRPr="35D213E4">
        <w:rPr>
          <w:rFonts w:ascii="Calibri" w:eastAsia="Calibri" w:hAnsi="Calibri" w:cs="Calibri"/>
        </w:rPr>
        <w:t>This mix was a collaboration with Ecologist Stephen Thomforde</w:t>
      </w:r>
      <w:r w:rsidR="003C2692" w:rsidRPr="35D213E4">
        <w:rPr>
          <w:rFonts w:ascii="Calibri" w:eastAsia="Calibri" w:hAnsi="Calibri" w:cs="Calibri"/>
        </w:rPr>
        <w:t xml:space="preserve">. </w:t>
      </w:r>
      <w:r w:rsidR="00644972">
        <w:rPr>
          <w:rStyle w:val="normaltextrun"/>
          <w:rFonts w:ascii="Calibri" w:hAnsi="Calibri" w:cs="Calibri"/>
          <w:color w:val="000000"/>
          <w:shd w:val="clear" w:color="auto" w:fill="FFFFFF"/>
        </w:rPr>
        <w:t xml:space="preserve">Partners also include collaboration among Non-profits, Seed vendors, SWCD, Tribal Governments, Consultants, County and Cities. (See partner list on </w:t>
      </w:r>
      <w:hyperlink r:id="rId12" w:tgtFrame="_blank" w:history="1">
        <w:r w:rsidR="00644972">
          <w:rPr>
            <w:rStyle w:val="normaltextrun"/>
            <w:rFonts w:ascii="Calibri" w:hAnsi="Calibri" w:cs="Calibri"/>
            <w:color w:val="0563C1"/>
            <w:u w:val="single"/>
            <w:shd w:val="clear" w:color="auto" w:fill="FFFFFF"/>
          </w:rPr>
          <w:t>website</w:t>
        </w:r>
      </w:hyperlink>
      <w:r w:rsidR="00644972">
        <w:rPr>
          <w:rStyle w:val="normaltextrun"/>
          <w:rFonts w:ascii="Calibri" w:hAnsi="Calibri" w:cs="Calibri"/>
          <w:color w:val="000000"/>
          <w:shd w:val="clear" w:color="auto" w:fill="FFFFFF"/>
        </w:rPr>
        <w:t>)</w:t>
      </w:r>
      <w:r w:rsidR="00644972">
        <w:rPr>
          <w:rStyle w:val="eop"/>
          <w:rFonts w:ascii="Calibri" w:hAnsi="Calibri" w:cs="Calibri"/>
          <w:color w:val="000000"/>
          <w:shd w:val="clear" w:color="auto" w:fill="FFFFFF"/>
        </w:rPr>
        <w:t> </w:t>
      </w:r>
    </w:p>
    <w:tbl>
      <w:tblPr>
        <w:tblW w:w="9360" w:type="dxa"/>
        <w:tblLook w:val="04A0" w:firstRow="1" w:lastRow="0" w:firstColumn="1" w:lastColumn="0" w:noHBand="0" w:noVBand="1"/>
      </w:tblPr>
      <w:tblGrid>
        <w:gridCol w:w="858"/>
        <w:gridCol w:w="2212"/>
        <w:gridCol w:w="2566"/>
        <w:gridCol w:w="720"/>
        <w:gridCol w:w="940"/>
        <w:gridCol w:w="1032"/>
        <w:gridCol w:w="1032"/>
      </w:tblGrid>
      <w:tr w:rsidR="00C133E2" w:rsidRPr="00C133E2" w14:paraId="41632AA7" w14:textId="77777777" w:rsidTr="00C133E2">
        <w:trPr>
          <w:trHeight w:val="255"/>
        </w:trPr>
        <w:tc>
          <w:tcPr>
            <w:tcW w:w="766" w:type="dxa"/>
            <w:tcBorders>
              <w:top w:val="nil"/>
              <w:left w:val="nil"/>
              <w:bottom w:val="nil"/>
              <w:right w:val="nil"/>
            </w:tcBorders>
            <w:shd w:val="clear" w:color="auto" w:fill="auto"/>
            <w:noWrap/>
            <w:vAlign w:val="bottom"/>
            <w:hideMark/>
          </w:tcPr>
          <w:p w14:paraId="4F860DAD" w14:textId="77777777" w:rsidR="00C133E2" w:rsidRPr="00C133E2" w:rsidRDefault="00C133E2" w:rsidP="00C133E2">
            <w:pPr>
              <w:spacing w:after="0" w:line="240" w:lineRule="auto"/>
              <w:rPr>
                <w:rFonts w:ascii="Times New Roman" w:eastAsia="Times New Roman" w:hAnsi="Times New Roman" w:cs="Times New Roman"/>
                <w:sz w:val="24"/>
                <w:szCs w:val="24"/>
              </w:rPr>
            </w:pPr>
          </w:p>
        </w:tc>
        <w:tc>
          <w:tcPr>
            <w:tcW w:w="2394" w:type="dxa"/>
            <w:tcBorders>
              <w:top w:val="nil"/>
              <w:left w:val="nil"/>
              <w:bottom w:val="nil"/>
              <w:right w:val="nil"/>
            </w:tcBorders>
            <w:shd w:val="clear" w:color="auto" w:fill="auto"/>
            <w:noWrap/>
            <w:vAlign w:val="bottom"/>
            <w:hideMark/>
          </w:tcPr>
          <w:p w14:paraId="64C787ED" w14:textId="77777777" w:rsidR="00C133E2" w:rsidRPr="00C133E2" w:rsidRDefault="00C133E2" w:rsidP="00C133E2">
            <w:pPr>
              <w:spacing w:after="0" w:line="240" w:lineRule="auto"/>
              <w:rPr>
                <w:rFonts w:ascii="Arial" w:eastAsia="Times New Roman" w:hAnsi="Arial" w:cs="Arial"/>
                <w:b/>
                <w:bCs/>
                <w:color w:val="000000"/>
                <w:sz w:val="20"/>
                <w:szCs w:val="20"/>
              </w:rPr>
            </w:pPr>
            <w:bookmarkStart w:id="0" w:name="RANGE!B1:G33"/>
            <w:r w:rsidRPr="00C133E2">
              <w:rPr>
                <w:rFonts w:ascii="Arial" w:eastAsia="Times New Roman" w:hAnsi="Arial" w:cs="Arial"/>
                <w:b/>
                <w:bCs/>
                <w:color w:val="000000"/>
                <w:sz w:val="20"/>
                <w:szCs w:val="20"/>
              </w:rPr>
              <w:t>38-131</w:t>
            </w:r>
            <w:bookmarkEnd w:id="0"/>
          </w:p>
        </w:tc>
        <w:tc>
          <w:tcPr>
            <w:tcW w:w="3546" w:type="dxa"/>
            <w:gridSpan w:val="2"/>
            <w:tcBorders>
              <w:top w:val="nil"/>
              <w:left w:val="nil"/>
              <w:bottom w:val="nil"/>
              <w:right w:val="nil"/>
            </w:tcBorders>
            <w:shd w:val="clear" w:color="auto" w:fill="auto"/>
            <w:noWrap/>
            <w:vAlign w:val="bottom"/>
            <w:hideMark/>
          </w:tcPr>
          <w:p w14:paraId="55B68662"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Pollinator Sun Low Meadow Mix</w:t>
            </w:r>
          </w:p>
        </w:tc>
        <w:tc>
          <w:tcPr>
            <w:tcW w:w="897" w:type="dxa"/>
            <w:tcBorders>
              <w:top w:val="nil"/>
              <w:left w:val="nil"/>
              <w:bottom w:val="nil"/>
              <w:right w:val="nil"/>
            </w:tcBorders>
            <w:shd w:val="clear" w:color="auto" w:fill="auto"/>
            <w:noWrap/>
            <w:vAlign w:val="bottom"/>
            <w:hideMark/>
          </w:tcPr>
          <w:p w14:paraId="564E3E09" w14:textId="77777777" w:rsidR="00C133E2" w:rsidRPr="00C133E2" w:rsidRDefault="00C133E2" w:rsidP="00C133E2">
            <w:pPr>
              <w:spacing w:after="0" w:line="240" w:lineRule="auto"/>
              <w:rPr>
                <w:rFonts w:ascii="Arial" w:eastAsia="Times New Roman" w:hAnsi="Arial" w:cs="Arial"/>
                <w:b/>
                <w:bCs/>
                <w:color w:val="000000"/>
                <w:sz w:val="20"/>
                <w:szCs w:val="20"/>
              </w:rPr>
            </w:pPr>
          </w:p>
        </w:tc>
        <w:tc>
          <w:tcPr>
            <w:tcW w:w="860" w:type="dxa"/>
            <w:tcBorders>
              <w:top w:val="nil"/>
              <w:left w:val="nil"/>
              <w:bottom w:val="nil"/>
              <w:right w:val="nil"/>
            </w:tcBorders>
            <w:shd w:val="clear" w:color="auto" w:fill="auto"/>
            <w:noWrap/>
            <w:vAlign w:val="bottom"/>
            <w:hideMark/>
          </w:tcPr>
          <w:p w14:paraId="12AEB058" w14:textId="77777777" w:rsidR="00C133E2" w:rsidRPr="00C133E2" w:rsidRDefault="00C133E2" w:rsidP="00C133E2">
            <w:pPr>
              <w:spacing w:after="0" w:line="240" w:lineRule="auto"/>
              <w:jc w:val="center"/>
              <w:rPr>
                <w:rFonts w:ascii="Times New Roman" w:eastAsia="Times New Roman" w:hAnsi="Times New Roman" w:cs="Times New Roman"/>
                <w:sz w:val="20"/>
                <w:szCs w:val="20"/>
              </w:rPr>
            </w:pPr>
          </w:p>
        </w:tc>
        <w:tc>
          <w:tcPr>
            <w:tcW w:w="897" w:type="dxa"/>
            <w:tcBorders>
              <w:top w:val="nil"/>
              <w:left w:val="nil"/>
              <w:bottom w:val="nil"/>
              <w:right w:val="nil"/>
            </w:tcBorders>
            <w:shd w:val="clear" w:color="auto" w:fill="auto"/>
            <w:noWrap/>
            <w:vAlign w:val="bottom"/>
            <w:hideMark/>
          </w:tcPr>
          <w:p w14:paraId="52AFE7F9" w14:textId="77777777" w:rsidR="00C133E2" w:rsidRPr="00C133E2" w:rsidRDefault="00C133E2" w:rsidP="00C133E2">
            <w:pPr>
              <w:spacing w:after="0" w:line="240" w:lineRule="auto"/>
              <w:jc w:val="center"/>
              <w:rPr>
                <w:rFonts w:ascii="Times New Roman" w:eastAsia="Times New Roman" w:hAnsi="Times New Roman" w:cs="Times New Roman"/>
                <w:sz w:val="20"/>
                <w:szCs w:val="20"/>
              </w:rPr>
            </w:pPr>
          </w:p>
        </w:tc>
      </w:tr>
      <w:tr w:rsidR="00C133E2" w:rsidRPr="00C133E2" w14:paraId="68CBF4F8" w14:textId="77777777" w:rsidTr="00C133E2">
        <w:trPr>
          <w:trHeight w:val="510"/>
        </w:trPr>
        <w:tc>
          <w:tcPr>
            <w:tcW w:w="766"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1468116D"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Code</w:t>
            </w:r>
          </w:p>
        </w:tc>
        <w:tc>
          <w:tcPr>
            <w:tcW w:w="2394" w:type="dxa"/>
            <w:tcBorders>
              <w:top w:val="single" w:sz="4" w:space="0" w:color="auto"/>
              <w:left w:val="nil"/>
              <w:bottom w:val="single" w:sz="4" w:space="0" w:color="auto"/>
              <w:right w:val="single" w:sz="4" w:space="0" w:color="auto"/>
            </w:tcBorders>
            <w:shd w:val="clear" w:color="000000" w:fill="9BC2E6"/>
            <w:vAlign w:val="bottom"/>
            <w:hideMark/>
          </w:tcPr>
          <w:p w14:paraId="77714462" w14:textId="77777777" w:rsidR="00C133E2" w:rsidRPr="00C133E2" w:rsidRDefault="00C133E2" w:rsidP="00C133E2">
            <w:pPr>
              <w:spacing w:after="0" w:line="240" w:lineRule="auto"/>
              <w:jc w:val="center"/>
              <w:rPr>
                <w:rFonts w:ascii="Arial" w:eastAsia="Times New Roman" w:hAnsi="Arial" w:cs="Arial"/>
                <w:b/>
                <w:bCs/>
                <w:sz w:val="20"/>
                <w:szCs w:val="20"/>
              </w:rPr>
            </w:pPr>
            <w:r w:rsidRPr="00C133E2">
              <w:rPr>
                <w:rFonts w:ascii="Arial" w:eastAsia="Times New Roman" w:hAnsi="Arial" w:cs="Arial"/>
                <w:b/>
                <w:bCs/>
                <w:sz w:val="20"/>
                <w:szCs w:val="20"/>
              </w:rPr>
              <w:t>Common Name</w:t>
            </w:r>
          </w:p>
        </w:tc>
        <w:tc>
          <w:tcPr>
            <w:tcW w:w="2780" w:type="dxa"/>
            <w:tcBorders>
              <w:top w:val="single" w:sz="4" w:space="0" w:color="auto"/>
              <w:left w:val="nil"/>
              <w:bottom w:val="single" w:sz="4" w:space="0" w:color="auto"/>
              <w:right w:val="single" w:sz="4" w:space="0" w:color="auto"/>
            </w:tcBorders>
            <w:shd w:val="clear" w:color="000000" w:fill="9BC2E6"/>
            <w:vAlign w:val="bottom"/>
            <w:hideMark/>
          </w:tcPr>
          <w:p w14:paraId="4F594FDF" w14:textId="77777777" w:rsidR="00C133E2" w:rsidRPr="00C133E2" w:rsidRDefault="00C133E2" w:rsidP="00C133E2">
            <w:pPr>
              <w:spacing w:after="0" w:line="240" w:lineRule="auto"/>
              <w:jc w:val="center"/>
              <w:rPr>
                <w:rFonts w:ascii="Arial" w:eastAsia="Times New Roman" w:hAnsi="Arial" w:cs="Arial"/>
                <w:b/>
                <w:bCs/>
                <w:sz w:val="20"/>
                <w:szCs w:val="20"/>
              </w:rPr>
            </w:pPr>
            <w:r w:rsidRPr="00C133E2">
              <w:rPr>
                <w:rFonts w:ascii="Arial" w:eastAsia="Times New Roman" w:hAnsi="Arial" w:cs="Arial"/>
                <w:b/>
                <w:bCs/>
                <w:sz w:val="20"/>
                <w:szCs w:val="20"/>
              </w:rPr>
              <w:t>Scientific Name</w:t>
            </w:r>
          </w:p>
        </w:tc>
        <w:tc>
          <w:tcPr>
            <w:tcW w:w="766" w:type="dxa"/>
            <w:tcBorders>
              <w:top w:val="single" w:sz="4" w:space="0" w:color="auto"/>
              <w:left w:val="nil"/>
              <w:bottom w:val="single" w:sz="4" w:space="0" w:color="auto"/>
              <w:right w:val="single" w:sz="4" w:space="0" w:color="auto"/>
            </w:tcBorders>
            <w:shd w:val="clear" w:color="000000" w:fill="9BC2E6"/>
            <w:vAlign w:val="bottom"/>
            <w:hideMark/>
          </w:tcPr>
          <w:p w14:paraId="305A09FC" w14:textId="77777777" w:rsidR="00C133E2" w:rsidRPr="00C133E2" w:rsidRDefault="00C133E2" w:rsidP="00C133E2">
            <w:pPr>
              <w:spacing w:after="0" w:line="240" w:lineRule="auto"/>
              <w:jc w:val="center"/>
              <w:rPr>
                <w:rFonts w:ascii="Arial" w:eastAsia="Times New Roman" w:hAnsi="Arial" w:cs="Arial"/>
                <w:b/>
                <w:bCs/>
                <w:sz w:val="20"/>
                <w:szCs w:val="20"/>
              </w:rPr>
            </w:pPr>
            <w:r w:rsidRPr="00C133E2">
              <w:rPr>
                <w:rFonts w:ascii="Arial" w:eastAsia="Times New Roman" w:hAnsi="Arial" w:cs="Arial"/>
                <w:b/>
                <w:bCs/>
                <w:sz w:val="20"/>
                <w:szCs w:val="20"/>
              </w:rPr>
              <w:t xml:space="preserve">PLS </w:t>
            </w:r>
            <w:proofErr w:type="spellStart"/>
            <w:r w:rsidRPr="00C133E2">
              <w:rPr>
                <w:rFonts w:ascii="Arial" w:eastAsia="Times New Roman" w:hAnsi="Arial" w:cs="Arial"/>
                <w:b/>
                <w:bCs/>
                <w:sz w:val="20"/>
                <w:szCs w:val="20"/>
              </w:rPr>
              <w:t>lb</w:t>
            </w:r>
            <w:proofErr w:type="spellEnd"/>
            <w:r w:rsidRPr="00C133E2">
              <w:rPr>
                <w:rFonts w:ascii="Arial" w:eastAsia="Times New Roman" w:hAnsi="Arial" w:cs="Arial"/>
                <w:b/>
                <w:bCs/>
                <w:sz w:val="20"/>
                <w:szCs w:val="20"/>
              </w:rPr>
              <w:t>/ac</w:t>
            </w:r>
          </w:p>
        </w:tc>
        <w:tc>
          <w:tcPr>
            <w:tcW w:w="897" w:type="dxa"/>
            <w:tcBorders>
              <w:top w:val="single" w:sz="4" w:space="0" w:color="auto"/>
              <w:left w:val="nil"/>
              <w:bottom w:val="single" w:sz="4" w:space="0" w:color="auto"/>
              <w:right w:val="single" w:sz="4" w:space="0" w:color="auto"/>
            </w:tcBorders>
            <w:shd w:val="clear" w:color="000000" w:fill="9BC2E6"/>
            <w:vAlign w:val="bottom"/>
            <w:hideMark/>
          </w:tcPr>
          <w:p w14:paraId="093DD893" w14:textId="77777777" w:rsidR="00C133E2" w:rsidRPr="00C133E2" w:rsidRDefault="00C133E2" w:rsidP="00C133E2">
            <w:pPr>
              <w:spacing w:after="0" w:line="240" w:lineRule="auto"/>
              <w:jc w:val="center"/>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 xml:space="preserve">% by PLS </w:t>
            </w:r>
            <w:proofErr w:type="spellStart"/>
            <w:r w:rsidRPr="00C133E2">
              <w:rPr>
                <w:rFonts w:ascii="Arial" w:eastAsia="Times New Roman" w:hAnsi="Arial" w:cs="Arial"/>
                <w:b/>
                <w:bCs/>
                <w:color w:val="000000"/>
                <w:sz w:val="20"/>
                <w:szCs w:val="20"/>
              </w:rPr>
              <w:t>lb</w:t>
            </w:r>
            <w:proofErr w:type="spellEnd"/>
            <w:r w:rsidRPr="00C133E2">
              <w:rPr>
                <w:rFonts w:ascii="Arial" w:eastAsia="Times New Roman" w:hAnsi="Arial" w:cs="Arial"/>
                <w:b/>
                <w:bCs/>
                <w:color w:val="000000"/>
                <w:sz w:val="20"/>
                <w:szCs w:val="20"/>
              </w:rPr>
              <w:t>/ac</w:t>
            </w:r>
          </w:p>
        </w:tc>
        <w:tc>
          <w:tcPr>
            <w:tcW w:w="860" w:type="dxa"/>
            <w:tcBorders>
              <w:top w:val="single" w:sz="4" w:space="0" w:color="auto"/>
              <w:left w:val="nil"/>
              <w:bottom w:val="single" w:sz="4" w:space="0" w:color="auto"/>
              <w:right w:val="single" w:sz="4" w:space="0" w:color="auto"/>
            </w:tcBorders>
            <w:shd w:val="clear" w:color="000000" w:fill="9BC2E6"/>
            <w:vAlign w:val="bottom"/>
            <w:hideMark/>
          </w:tcPr>
          <w:p w14:paraId="24AA3295" w14:textId="77777777" w:rsidR="00C133E2" w:rsidRPr="00C133E2" w:rsidRDefault="00C133E2" w:rsidP="00C133E2">
            <w:pPr>
              <w:spacing w:after="0" w:line="240" w:lineRule="auto"/>
              <w:jc w:val="center"/>
              <w:rPr>
                <w:rFonts w:ascii="Arial" w:eastAsia="Times New Roman" w:hAnsi="Arial" w:cs="Arial"/>
                <w:b/>
                <w:bCs/>
                <w:sz w:val="20"/>
                <w:szCs w:val="20"/>
              </w:rPr>
            </w:pPr>
            <w:r w:rsidRPr="00C133E2">
              <w:rPr>
                <w:rFonts w:ascii="Arial" w:eastAsia="Times New Roman" w:hAnsi="Arial" w:cs="Arial"/>
                <w:b/>
                <w:bCs/>
                <w:sz w:val="20"/>
                <w:szCs w:val="20"/>
              </w:rPr>
              <w:t>Seeds/ft2</w:t>
            </w:r>
          </w:p>
        </w:tc>
        <w:tc>
          <w:tcPr>
            <w:tcW w:w="897" w:type="dxa"/>
            <w:tcBorders>
              <w:top w:val="single" w:sz="4" w:space="0" w:color="auto"/>
              <w:left w:val="nil"/>
              <w:bottom w:val="single" w:sz="4" w:space="0" w:color="auto"/>
              <w:right w:val="single" w:sz="4" w:space="0" w:color="auto"/>
            </w:tcBorders>
            <w:shd w:val="clear" w:color="000000" w:fill="9BC2E6"/>
            <w:vAlign w:val="bottom"/>
            <w:hideMark/>
          </w:tcPr>
          <w:p w14:paraId="306333EE" w14:textId="77777777" w:rsidR="00C133E2" w:rsidRPr="00C133E2" w:rsidRDefault="00C133E2" w:rsidP="00C133E2">
            <w:pPr>
              <w:spacing w:after="0" w:line="240" w:lineRule="auto"/>
              <w:jc w:val="center"/>
              <w:rPr>
                <w:rFonts w:ascii="Arial" w:eastAsia="Times New Roman" w:hAnsi="Arial" w:cs="Arial"/>
                <w:b/>
                <w:bCs/>
                <w:sz w:val="20"/>
                <w:szCs w:val="20"/>
              </w:rPr>
            </w:pPr>
            <w:r w:rsidRPr="00C133E2">
              <w:rPr>
                <w:rFonts w:ascii="Arial" w:eastAsia="Times New Roman" w:hAnsi="Arial" w:cs="Arial"/>
                <w:b/>
                <w:bCs/>
                <w:sz w:val="20"/>
                <w:szCs w:val="20"/>
              </w:rPr>
              <w:t>% by Seeds/ft2</w:t>
            </w:r>
          </w:p>
        </w:tc>
      </w:tr>
      <w:tr w:rsidR="00C133E2" w:rsidRPr="00C133E2" w14:paraId="2CEE9B01"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381C12E"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boucur</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53DD01EA"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Sideoats</w:t>
            </w:r>
            <w:proofErr w:type="spellEnd"/>
            <w:r w:rsidRPr="00C133E2">
              <w:rPr>
                <w:rFonts w:ascii="Arial" w:eastAsia="Times New Roman" w:hAnsi="Arial" w:cs="Arial"/>
                <w:color w:val="000000"/>
                <w:sz w:val="20"/>
                <w:szCs w:val="20"/>
              </w:rPr>
              <w:t xml:space="preserve"> Grama</w:t>
            </w:r>
          </w:p>
        </w:tc>
        <w:tc>
          <w:tcPr>
            <w:tcW w:w="2780" w:type="dxa"/>
            <w:tcBorders>
              <w:top w:val="nil"/>
              <w:left w:val="nil"/>
              <w:bottom w:val="single" w:sz="4" w:space="0" w:color="auto"/>
              <w:right w:val="single" w:sz="4" w:space="0" w:color="auto"/>
            </w:tcBorders>
            <w:shd w:val="clear" w:color="000000" w:fill="A9D08E"/>
            <w:noWrap/>
            <w:vAlign w:val="bottom"/>
            <w:hideMark/>
          </w:tcPr>
          <w:p w14:paraId="609F3FC1"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Bouteloua</w:t>
            </w:r>
            <w:proofErr w:type="spellEnd"/>
            <w:r w:rsidRPr="00C133E2">
              <w:rPr>
                <w:rFonts w:ascii="Arial" w:eastAsia="Times New Roman" w:hAnsi="Arial" w:cs="Arial"/>
                <w:color w:val="000000"/>
                <w:sz w:val="20"/>
                <w:szCs w:val="20"/>
              </w:rPr>
              <w:t xml:space="preserve"> </w:t>
            </w:r>
            <w:proofErr w:type="spellStart"/>
            <w:r w:rsidRPr="00C133E2">
              <w:rPr>
                <w:rFonts w:ascii="Arial" w:eastAsia="Times New Roman" w:hAnsi="Arial" w:cs="Arial"/>
                <w:color w:val="000000"/>
                <w:sz w:val="20"/>
                <w:szCs w:val="20"/>
              </w:rPr>
              <w:t>curtipendula</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585DAF78"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0.91</w:t>
            </w:r>
          </w:p>
        </w:tc>
        <w:tc>
          <w:tcPr>
            <w:tcW w:w="897" w:type="dxa"/>
            <w:tcBorders>
              <w:top w:val="nil"/>
              <w:left w:val="nil"/>
              <w:bottom w:val="single" w:sz="4" w:space="0" w:color="auto"/>
              <w:right w:val="single" w:sz="4" w:space="0" w:color="auto"/>
            </w:tcBorders>
            <w:shd w:val="clear" w:color="auto" w:fill="auto"/>
            <w:noWrap/>
            <w:vAlign w:val="bottom"/>
            <w:hideMark/>
          </w:tcPr>
          <w:p w14:paraId="1D217F10"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4.44%</w:t>
            </w:r>
          </w:p>
        </w:tc>
        <w:tc>
          <w:tcPr>
            <w:tcW w:w="860" w:type="dxa"/>
            <w:tcBorders>
              <w:top w:val="nil"/>
              <w:left w:val="nil"/>
              <w:bottom w:val="single" w:sz="4" w:space="0" w:color="auto"/>
              <w:right w:val="single" w:sz="4" w:space="0" w:color="auto"/>
            </w:tcBorders>
            <w:shd w:val="clear" w:color="auto" w:fill="auto"/>
            <w:noWrap/>
            <w:vAlign w:val="bottom"/>
            <w:hideMark/>
          </w:tcPr>
          <w:p w14:paraId="291454F1"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2.01</w:t>
            </w:r>
          </w:p>
        </w:tc>
        <w:tc>
          <w:tcPr>
            <w:tcW w:w="897" w:type="dxa"/>
            <w:tcBorders>
              <w:top w:val="nil"/>
              <w:left w:val="nil"/>
              <w:bottom w:val="single" w:sz="4" w:space="0" w:color="auto"/>
              <w:right w:val="single" w:sz="4" w:space="0" w:color="auto"/>
            </w:tcBorders>
            <w:shd w:val="clear" w:color="auto" w:fill="auto"/>
            <w:noWrap/>
            <w:vAlign w:val="bottom"/>
            <w:hideMark/>
          </w:tcPr>
          <w:p w14:paraId="0C0B6A03"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3.25%</w:t>
            </w:r>
          </w:p>
        </w:tc>
      </w:tr>
      <w:tr w:rsidR="00C133E2" w:rsidRPr="00C133E2" w14:paraId="04BB5D74"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8BD4BC1"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bougra</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71101582"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Blue Grama</w:t>
            </w:r>
          </w:p>
        </w:tc>
        <w:tc>
          <w:tcPr>
            <w:tcW w:w="2780" w:type="dxa"/>
            <w:tcBorders>
              <w:top w:val="nil"/>
              <w:left w:val="nil"/>
              <w:bottom w:val="single" w:sz="4" w:space="0" w:color="auto"/>
              <w:right w:val="single" w:sz="4" w:space="0" w:color="auto"/>
            </w:tcBorders>
            <w:shd w:val="clear" w:color="000000" w:fill="A9D08E"/>
            <w:noWrap/>
            <w:vAlign w:val="bottom"/>
            <w:hideMark/>
          </w:tcPr>
          <w:p w14:paraId="111619BC"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Bouteloua</w:t>
            </w:r>
            <w:proofErr w:type="spellEnd"/>
            <w:r w:rsidRPr="00C133E2">
              <w:rPr>
                <w:rFonts w:ascii="Arial" w:eastAsia="Times New Roman" w:hAnsi="Arial" w:cs="Arial"/>
                <w:color w:val="000000"/>
                <w:sz w:val="20"/>
                <w:szCs w:val="20"/>
              </w:rPr>
              <w:t xml:space="preserve"> </w:t>
            </w:r>
            <w:proofErr w:type="spellStart"/>
            <w:r w:rsidRPr="00C133E2">
              <w:rPr>
                <w:rFonts w:ascii="Arial" w:eastAsia="Times New Roman" w:hAnsi="Arial" w:cs="Arial"/>
                <w:color w:val="000000"/>
                <w:sz w:val="20"/>
                <w:szCs w:val="20"/>
              </w:rPr>
              <w:t>gracilis</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17E5FE5E"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0.50</w:t>
            </w:r>
          </w:p>
        </w:tc>
        <w:tc>
          <w:tcPr>
            <w:tcW w:w="897" w:type="dxa"/>
            <w:tcBorders>
              <w:top w:val="nil"/>
              <w:left w:val="nil"/>
              <w:bottom w:val="single" w:sz="4" w:space="0" w:color="auto"/>
              <w:right w:val="single" w:sz="4" w:space="0" w:color="auto"/>
            </w:tcBorders>
            <w:shd w:val="clear" w:color="auto" w:fill="auto"/>
            <w:noWrap/>
            <w:vAlign w:val="bottom"/>
            <w:hideMark/>
          </w:tcPr>
          <w:p w14:paraId="6D5C110C"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2.44%</w:t>
            </w:r>
          </w:p>
        </w:tc>
        <w:tc>
          <w:tcPr>
            <w:tcW w:w="860" w:type="dxa"/>
            <w:tcBorders>
              <w:top w:val="nil"/>
              <w:left w:val="nil"/>
              <w:bottom w:val="single" w:sz="4" w:space="0" w:color="auto"/>
              <w:right w:val="single" w:sz="4" w:space="0" w:color="auto"/>
            </w:tcBorders>
            <w:shd w:val="clear" w:color="auto" w:fill="auto"/>
            <w:noWrap/>
            <w:vAlign w:val="bottom"/>
            <w:hideMark/>
          </w:tcPr>
          <w:p w14:paraId="0006DC58"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7.35</w:t>
            </w:r>
          </w:p>
        </w:tc>
        <w:tc>
          <w:tcPr>
            <w:tcW w:w="897" w:type="dxa"/>
            <w:tcBorders>
              <w:top w:val="nil"/>
              <w:left w:val="nil"/>
              <w:bottom w:val="single" w:sz="4" w:space="0" w:color="auto"/>
              <w:right w:val="single" w:sz="4" w:space="0" w:color="auto"/>
            </w:tcBorders>
            <w:shd w:val="clear" w:color="auto" w:fill="auto"/>
            <w:noWrap/>
            <w:vAlign w:val="bottom"/>
            <w:hideMark/>
          </w:tcPr>
          <w:p w14:paraId="223FCD80"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11.91%</w:t>
            </w:r>
          </w:p>
        </w:tc>
      </w:tr>
      <w:tr w:rsidR="00C133E2" w:rsidRPr="00C133E2" w14:paraId="64AA7AFB"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2FCE3DD"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brokal</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5ABE5C04"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Prairie Brome</w:t>
            </w:r>
          </w:p>
        </w:tc>
        <w:tc>
          <w:tcPr>
            <w:tcW w:w="2780" w:type="dxa"/>
            <w:tcBorders>
              <w:top w:val="nil"/>
              <w:left w:val="nil"/>
              <w:bottom w:val="single" w:sz="4" w:space="0" w:color="auto"/>
              <w:right w:val="single" w:sz="4" w:space="0" w:color="auto"/>
            </w:tcBorders>
            <w:shd w:val="clear" w:color="000000" w:fill="A9D08E"/>
            <w:noWrap/>
            <w:vAlign w:val="bottom"/>
            <w:hideMark/>
          </w:tcPr>
          <w:p w14:paraId="53DCF146"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 xml:space="preserve">Bromus </w:t>
            </w:r>
            <w:proofErr w:type="spellStart"/>
            <w:r w:rsidRPr="00C133E2">
              <w:rPr>
                <w:rFonts w:ascii="Arial" w:eastAsia="Times New Roman" w:hAnsi="Arial" w:cs="Arial"/>
                <w:color w:val="000000"/>
                <w:sz w:val="20"/>
                <w:szCs w:val="20"/>
              </w:rPr>
              <w:t>kalmii</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5E20F2E1"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0.85</w:t>
            </w:r>
          </w:p>
        </w:tc>
        <w:tc>
          <w:tcPr>
            <w:tcW w:w="897" w:type="dxa"/>
            <w:tcBorders>
              <w:top w:val="nil"/>
              <w:left w:val="nil"/>
              <w:bottom w:val="single" w:sz="4" w:space="0" w:color="auto"/>
              <w:right w:val="single" w:sz="4" w:space="0" w:color="auto"/>
            </w:tcBorders>
            <w:shd w:val="clear" w:color="auto" w:fill="auto"/>
            <w:noWrap/>
            <w:vAlign w:val="bottom"/>
            <w:hideMark/>
          </w:tcPr>
          <w:p w14:paraId="31128385"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4.15%</w:t>
            </w:r>
          </w:p>
        </w:tc>
        <w:tc>
          <w:tcPr>
            <w:tcW w:w="860" w:type="dxa"/>
            <w:tcBorders>
              <w:top w:val="nil"/>
              <w:left w:val="nil"/>
              <w:bottom w:val="single" w:sz="4" w:space="0" w:color="auto"/>
              <w:right w:val="single" w:sz="4" w:space="0" w:color="auto"/>
            </w:tcBorders>
            <w:shd w:val="clear" w:color="auto" w:fill="auto"/>
            <w:noWrap/>
            <w:vAlign w:val="bottom"/>
            <w:hideMark/>
          </w:tcPr>
          <w:p w14:paraId="2E4C60BB"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2.50</w:t>
            </w:r>
          </w:p>
        </w:tc>
        <w:tc>
          <w:tcPr>
            <w:tcW w:w="897" w:type="dxa"/>
            <w:tcBorders>
              <w:top w:val="nil"/>
              <w:left w:val="nil"/>
              <w:bottom w:val="single" w:sz="4" w:space="0" w:color="auto"/>
              <w:right w:val="single" w:sz="4" w:space="0" w:color="auto"/>
            </w:tcBorders>
            <w:shd w:val="clear" w:color="auto" w:fill="auto"/>
            <w:noWrap/>
            <w:vAlign w:val="bottom"/>
            <w:hideMark/>
          </w:tcPr>
          <w:p w14:paraId="4327B07D"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4.05%</w:t>
            </w:r>
          </w:p>
        </w:tc>
      </w:tr>
      <w:tr w:rsidR="00C133E2" w:rsidRPr="00C133E2" w14:paraId="2DE06EBE"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B3CEBA3"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elycan</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6B28C11A"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Canada Wild Rye</w:t>
            </w:r>
          </w:p>
        </w:tc>
        <w:tc>
          <w:tcPr>
            <w:tcW w:w="2780" w:type="dxa"/>
            <w:tcBorders>
              <w:top w:val="nil"/>
              <w:left w:val="nil"/>
              <w:bottom w:val="single" w:sz="4" w:space="0" w:color="auto"/>
              <w:right w:val="single" w:sz="4" w:space="0" w:color="auto"/>
            </w:tcBorders>
            <w:shd w:val="clear" w:color="000000" w:fill="A9D08E"/>
            <w:noWrap/>
            <w:vAlign w:val="bottom"/>
            <w:hideMark/>
          </w:tcPr>
          <w:p w14:paraId="1584EA13"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Elymus canadensis</w:t>
            </w:r>
          </w:p>
        </w:tc>
        <w:tc>
          <w:tcPr>
            <w:tcW w:w="766" w:type="dxa"/>
            <w:tcBorders>
              <w:top w:val="nil"/>
              <w:left w:val="nil"/>
              <w:bottom w:val="single" w:sz="4" w:space="0" w:color="auto"/>
              <w:right w:val="single" w:sz="4" w:space="0" w:color="auto"/>
            </w:tcBorders>
            <w:shd w:val="clear" w:color="auto" w:fill="auto"/>
            <w:noWrap/>
            <w:vAlign w:val="bottom"/>
            <w:hideMark/>
          </w:tcPr>
          <w:p w14:paraId="27149679"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0.50</w:t>
            </w:r>
          </w:p>
        </w:tc>
        <w:tc>
          <w:tcPr>
            <w:tcW w:w="897" w:type="dxa"/>
            <w:tcBorders>
              <w:top w:val="nil"/>
              <w:left w:val="nil"/>
              <w:bottom w:val="single" w:sz="4" w:space="0" w:color="auto"/>
              <w:right w:val="single" w:sz="4" w:space="0" w:color="auto"/>
            </w:tcBorders>
            <w:shd w:val="clear" w:color="auto" w:fill="auto"/>
            <w:noWrap/>
            <w:vAlign w:val="bottom"/>
            <w:hideMark/>
          </w:tcPr>
          <w:p w14:paraId="5BDD62F1"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2.44%</w:t>
            </w:r>
          </w:p>
        </w:tc>
        <w:tc>
          <w:tcPr>
            <w:tcW w:w="860" w:type="dxa"/>
            <w:tcBorders>
              <w:top w:val="nil"/>
              <w:left w:val="nil"/>
              <w:bottom w:val="single" w:sz="4" w:space="0" w:color="auto"/>
              <w:right w:val="single" w:sz="4" w:space="0" w:color="auto"/>
            </w:tcBorders>
            <w:shd w:val="clear" w:color="auto" w:fill="auto"/>
            <w:noWrap/>
            <w:vAlign w:val="bottom"/>
            <w:hideMark/>
          </w:tcPr>
          <w:p w14:paraId="5729A039"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0.96</w:t>
            </w:r>
          </w:p>
        </w:tc>
        <w:tc>
          <w:tcPr>
            <w:tcW w:w="897" w:type="dxa"/>
            <w:tcBorders>
              <w:top w:val="nil"/>
              <w:left w:val="nil"/>
              <w:bottom w:val="single" w:sz="4" w:space="0" w:color="auto"/>
              <w:right w:val="single" w:sz="4" w:space="0" w:color="auto"/>
            </w:tcBorders>
            <w:shd w:val="clear" w:color="auto" w:fill="auto"/>
            <w:noWrap/>
            <w:vAlign w:val="bottom"/>
            <w:hideMark/>
          </w:tcPr>
          <w:p w14:paraId="72F4A164"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1.55%</w:t>
            </w:r>
          </w:p>
        </w:tc>
      </w:tr>
      <w:tr w:rsidR="00C133E2" w:rsidRPr="00C133E2" w14:paraId="7DD85CFD"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6053AC7"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koemac</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61ACB045"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June Grass</w:t>
            </w:r>
          </w:p>
        </w:tc>
        <w:tc>
          <w:tcPr>
            <w:tcW w:w="2780" w:type="dxa"/>
            <w:tcBorders>
              <w:top w:val="nil"/>
              <w:left w:val="nil"/>
              <w:bottom w:val="single" w:sz="4" w:space="0" w:color="auto"/>
              <w:right w:val="single" w:sz="4" w:space="0" w:color="auto"/>
            </w:tcBorders>
            <w:shd w:val="clear" w:color="000000" w:fill="A9D08E"/>
            <w:noWrap/>
            <w:vAlign w:val="bottom"/>
            <w:hideMark/>
          </w:tcPr>
          <w:p w14:paraId="38F327F3"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 xml:space="preserve">Koeleria </w:t>
            </w:r>
            <w:proofErr w:type="spellStart"/>
            <w:r w:rsidRPr="00C133E2">
              <w:rPr>
                <w:rFonts w:ascii="Arial" w:eastAsia="Times New Roman" w:hAnsi="Arial" w:cs="Arial"/>
                <w:color w:val="000000"/>
                <w:sz w:val="20"/>
                <w:szCs w:val="20"/>
              </w:rPr>
              <w:t>macrantha</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635069CB"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0.19</w:t>
            </w:r>
          </w:p>
        </w:tc>
        <w:tc>
          <w:tcPr>
            <w:tcW w:w="897" w:type="dxa"/>
            <w:tcBorders>
              <w:top w:val="nil"/>
              <w:left w:val="nil"/>
              <w:bottom w:val="single" w:sz="4" w:space="0" w:color="auto"/>
              <w:right w:val="single" w:sz="4" w:space="0" w:color="auto"/>
            </w:tcBorders>
            <w:shd w:val="clear" w:color="auto" w:fill="auto"/>
            <w:noWrap/>
            <w:vAlign w:val="bottom"/>
            <w:hideMark/>
          </w:tcPr>
          <w:p w14:paraId="1EF78CC1"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0.93%</w:t>
            </w:r>
          </w:p>
        </w:tc>
        <w:tc>
          <w:tcPr>
            <w:tcW w:w="860" w:type="dxa"/>
            <w:tcBorders>
              <w:top w:val="nil"/>
              <w:left w:val="nil"/>
              <w:bottom w:val="single" w:sz="4" w:space="0" w:color="auto"/>
              <w:right w:val="single" w:sz="4" w:space="0" w:color="auto"/>
            </w:tcBorders>
            <w:shd w:val="clear" w:color="auto" w:fill="auto"/>
            <w:noWrap/>
            <w:vAlign w:val="bottom"/>
            <w:hideMark/>
          </w:tcPr>
          <w:p w14:paraId="19DF9332"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13.96</w:t>
            </w:r>
          </w:p>
        </w:tc>
        <w:tc>
          <w:tcPr>
            <w:tcW w:w="897" w:type="dxa"/>
            <w:tcBorders>
              <w:top w:val="nil"/>
              <w:left w:val="nil"/>
              <w:bottom w:val="single" w:sz="4" w:space="0" w:color="auto"/>
              <w:right w:val="single" w:sz="4" w:space="0" w:color="auto"/>
            </w:tcBorders>
            <w:shd w:val="clear" w:color="auto" w:fill="auto"/>
            <w:noWrap/>
            <w:vAlign w:val="bottom"/>
            <w:hideMark/>
          </w:tcPr>
          <w:p w14:paraId="311E98CA"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22.63%</w:t>
            </w:r>
          </w:p>
        </w:tc>
      </w:tr>
      <w:tr w:rsidR="00C133E2" w:rsidRPr="00C133E2" w14:paraId="6DEED8C3"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0744D6B"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schsco</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38CAF749"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Little Bluestem</w:t>
            </w:r>
          </w:p>
        </w:tc>
        <w:tc>
          <w:tcPr>
            <w:tcW w:w="2780" w:type="dxa"/>
            <w:tcBorders>
              <w:top w:val="nil"/>
              <w:left w:val="nil"/>
              <w:bottom w:val="single" w:sz="4" w:space="0" w:color="auto"/>
              <w:right w:val="single" w:sz="4" w:space="0" w:color="auto"/>
            </w:tcBorders>
            <w:shd w:val="clear" w:color="000000" w:fill="A9D08E"/>
            <w:noWrap/>
            <w:vAlign w:val="bottom"/>
            <w:hideMark/>
          </w:tcPr>
          <w:p w14:paraId="5D7D7745"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Schizachyrium</w:t>
            </w:r>
            <w:proofErr w:type="spellEnd"/>
            <w:r w:rsidRPr="00C133E2">
              <w:rPr>
                <w:rFonts w:ascii="Arial" w:eastAsia="Times New Roman" w:hAnsi="Arial" w:cs="Arial"/>
                <w:color w:val="000000"/>
                <w:sz w:val="20"/>
                <w:szCs w:val="20"/>
              </w:rPr>
              <w:t xml:space="preserve"> </w:t>
            </w:r>
            <w:proofErr w:type="spellStart"/>
            <w:r w:rsidRPr="00C133E2">
              <w:rPr>
                <w:rFonts w:ascii="Arial" w:eastAsia="Times New Roman" w:hAnsi="Arial" w:cs="Arial"/>
                <w:color w:val="000000"/>
                <w:sz w:val="20"/>
                <w:szCs w:val="20"/>
              </w:rPr>
              <w:t>scoparium</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31558468"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0.50</w:t>
            </w:r>
          </w:p>
        </w:tc>
        <w:tc>
          <w:tcPr>
            <w:tcW w:w="897" w:type="dxa"/>
            <w:tcBorders>
              <w:top w:val="nil"/>
              <w:left w:val="nil"/>
              <w:bottom w:val="single" w:sz="4" w:space="0" w:color="auto"/>
              <w:right w:val="single" w:sz="4" w:space="0" w:color="auto"/>
            </w:tcBorders>
            <w:shd w:val="clear" w:color="auto" w:fill="auto"/>
            <w:noWrap/>
            <w:vAlign w:val="bottom"/>
            <w:hideMark/>
          </w:tcPr>
          <w:p w14:paraId="38C56AAA"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2.44%</w:t>
            </w:r>
          </w:p>
        </w:tc>
        <w:tc>
          <w:tcPr>
            <w:tcW w:w="860" w:type="dxa"/>
            <w:tcBorders>
              <w:top w:val="nil"/>
              <w:left w:val="nil"/>
              <w:bottom w:val="single" w:sz="4" w:space="0" w:color="auto"/>
              <w:right w:val="single" w:sz="4" w:space="0" w:color="auto"/>
            </w:tcBorders>
            <w:shd w:val="clear" w:color="auto" w:fill="auto"/>
            <w:noWrap/>
            <w:vAlign w:val="bottom"/>
            <w:hideMark/>
          </w:tcPr>
          <w:p w14:paraId="0899D048"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2.75</w:t>
            </w:r>
          </w:p>
        </w:tc>
        <w:tc>
          <w:tcPr>
            <w:tcW w:w="897" w:type="dxa"/>
            <w:tcBorders>
              <w:top w:val="nil"/>
              <w:left w:val="nil"/>
              <w:bottom w:val="single" w:sz="4" w:space="0" w:color="auto"/>
              <w:right w:val="single" w:sz="4" w:space="0" w:color="auto"/>
            </w:tcBorders>
            <w:shd w:val="clear" w:color="auto" w:fill="auto"/>
            <w:noWrap/>
            <w:vAlign w:val="bottom"/>
            <w:hideMark/>
          </w:tcPr>
          <w:p w14:paraId="0FD80970"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4.47%</w:t>
            </w:r>
          </w:p>
        </w:tc>
      </w:tr>
      <w:tr w:rsidR="00C133E2" w:rsidRPr="00C133E2" w14:paraId="7F9734F4"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EFEB130"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spohet</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0BE0847D"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Prairie Dropseed</w:t>
            </w:r>
          </w:p>
        </w:tc>
        <w:tc>
          <w:tcPr>
            <w:tcW w:w="2780" w:type="dxa"/>
            <w:tcBorders>
              <w:top w:val="nil"/>
              <w:left w:val="nil"/>
              <w:bottom w:val="single" w:sz="4" w:space="0" w:color="auto"/>
              <w:right w:val="single" w:sz="4" w:space="0" w:color="auto"/>
            </w:tcBorders>
            <w:shd w:val="clear" w:color="000000" w:fill="A9D08E"/>
            <w:noWrap/>
            <w:vAlign w:val="bottom"/>
            <w:hideMark/>
          </w:tcPr>
          <w:p w14:paraId="3F47613D"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 xml:space="preserve">Sporobolus </w:t>
            </w:r>
            <w:proofErr w:type="spellStart"/>
            <w:r w:rsidRPr="00C133E2">
              <w:rPr>
                <w:rFonts w:ascii="Arial" w:eastAsia="Times New Roman" w:hAnsi="Arial" w:cs="Arial"/>
                <w:color w:val="000000"/>
                <w:sz w:val="20"/>
                <w:szCs w:val="20"/>
              </w:rPr>
              <w:t>heterolepis</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306A32FC"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0.35</w:t>
            </w:r>
          </w:p>
        </w:tc>
        <w:tc>
          <w:tcPr>
            <w:tcW w:w="897" w:type="dxa"/>
            <w:tcBorders>
              <w:top w:val="nil"/>
              <w:left w:val="nil"/>
              <w:bottom w:val="single" w:sz="4" w:space="0" w:color="auto"/>
              <w:right w:val="single" w:sz="4" w:space="0" w:color="auto"/>
            </w:tcBorders>
            <w:shd w:val="clear" w:color="auto" w:fill="auto"/>
            <w:noWrap/>
            <w:vAlign w:val="bottom"/>
            <w:hideMark/>
          </w:tcPr>
          <w:p w14:paraId="7532AE82"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1.71%</w:t>
            </w:r>
          </w:p>
        </w:tc>
        <w:tc>
          <w:tcPr>
            <w:tcW w:w="860" w:type="dxa"/>
            <w:tcBorders>
              <w:top w:val="nil"/>
              <w:left w:val="nil"/>
              <w:bottom w:val="single" w:sz="4" w:space="0" w:color="auto"/>
              <w:right w:val="single" w:sz="4" w:space="0" w:color="auto"/>
            </w:tcBorders>
            <w:shd w:val="clear" w:color="auto" w:fill="auto"/>
            <w:noWrap/>
            <w:vAlign w:val="bottom"/>
            <w:hideMark/>
          </w:tcPr>
          <w:p w14:paraId="345D9D93"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2.06</w:t>
            </w:r>
          </w:p>
        </w:tc>
        <w:tc>
          <w:tcPr>
            <w:tcW w:w="897" w:type="dxa"/>
            <w:tcBorders>
              <w:top w:val="nil"/>
              <w:left w:val="nil"/>
              <w:bottom w:val="single" w:sz="4" w:space="0" w:color="auto"/>
              <w:right w:val="single" w:sz="4" w:space="0" w:color="auto"/>
            </w:tcBorders>
            <w:shd w:val="clear" w:color="auto" w:fill="auto"/>
            <w:noWrap/>
            <w:vAlign w:val="bottom"/>
            <w:hideMark/>
          </w:tcPr>
          <w:p w14:paraId="0672DD0F"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3.33%</w:t>
            </w:r>
          </w:p>
        </w:tc>
      </w:tr>
      <w:tr w:rsidR="00C133E2" w:rsidRPr="00C133E2" w14:paraId="7071B16E" w14:textId="77777777" w:rsidTr="00C133E2">
        <w:trPr>
          <w:trHeight w:val="255"/>
        </w:trPr>
        <w:tc>
          <w:tcPr>
            <w:tcW w:w="766" w:type="dxa"/>
            <w:tcBorders>
              <w:top w:val="nil"/>
              <w:left w:val="single" w:sz="4" w:space="0" w:color="auto"/>
              <w:bottom w:val="single" w:sz="4" w:space="0" w:color="auto"/>
              <w:right w:val="single" w:sz="4" w:space="0" w:color="auto"/>
            </w:tcBorders>
            <w:shd w:val="clear" w:color="000000" w:fill="9BC2E6"/>
            <w:noWrap/>
            <w:vAlign w:val="bottom"/>
            <w:hideMark/>
          </w:tcPr>
          <w:p w14:paraId="66D770CB"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 </w:t>
            </w:r>
          </w:p>
        </w:tc>
        <w:tc>
          <w:tcPr>
            <w:tcW w:w="2394" w:type="dxa"/>
            <w:tcBorders>
              <w:top w:val="nil"/>
              <w:left w:val="nil"/>
              <w:bottom w:val="single" w:sz="4" w:space="0" w:color="auto"/>
              <w:right w:val="single" w:sz="4" w:space="0" w:color="auto"/>
            </w:tcBorders>
            <w:shd w:val="clear" w:color="000000" w:fill="9BC2E6"/>
            <w:noWrap/>
            <w:vAlign w:val="bottom"/>
            <w:hideMark/>
          </w:tcPr>
          <w:p w14:paraId="720F1B32"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 </w:t>
            </w:r>
          </w:p>
        </w:tc>
        <w:tc>
          <w:tcPr>
            <w:tcW w:w="2780" w:type="dxa"/>
            <w:tcBorders>
              <w:top w:val="nil"/>
              <w:left w:val="nil"/>
              <w:bottom w:val="single" w:sz="4" w:space="0" w:color="auto"/>
              <w:right w:val="single" w:sz="4" w:space="0" w:color="auto"/>
            </w:tcBorders>
            <w:shd w:val="clear" w:color="000000" w:fill="9BC2E6"/>
            <w:noWrap/>
            <w:vAlign w:val="bottom"/>
            <w:hideMark/>
          </w:tcPr>
          <w:p w14:paraId="48934C3E"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Grasses Subtotal</w:t>
            </w:r>
          </w:p>
        </w:tc>
        <w:tc>
          <w:tcPr>
            <w:tcW w:w="766" w:type="dxa"/>
            <w:tcBorders>
              <w:top w:val="nil"/>
              <w:left w:val="nil"/>
              <w:bottom w:val="single" w:sz="4" w:space="0" w:color="auto"/>
              <w:right w:val="single" w:sz="4" w:space="0" w:color="auto"/>
            </w:tcBorders>
            <w:shd w:val="clear" w:color="000000" w:fill="9BC2E6"/>
            <w:noWrap/>
            <w:vAlign w:val="bottom"/>
            <w:hideMark/>
          </w:tcPr>
          <w:p w14:paraId="55E0C2C2"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3.80</w:t>
            </w:r>
          </w:p>
        </w:tc>
        <w:tc>
          <w:tcPr>
            <w:tcW w:w="897" w:type="dxa"/>
            <w:tcBorders>
              <w:top w:val="nil"/>
              <w:left w:val="nil"/>
              <w:bottom w:val="single" w:sz="4" w:space="0" w:color="auto"/>
              <w:right w:val="single" w:sz="4" w:space="0" w:color="auto"/>
            </w:tcBorders>
            <w:shd w:val="clear" w:color="000000" w:fill="9BC2E6"/>
            <w:noWrap/>
            <w:vAlign w:val="bottom"/>
            <w:hideMark/>
          </w:tcPr>
          <w:p w14:paraId="2A9C7D52"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18.54%</w:t>
            </w:r>
          </w:p>
        </w:tc>
        <w:tc>
          <w:tcPr>
            <w:tcW w:w="860" w:type="dxa"/>
            <w:tcBorders>
              <w:top w:val="nil"/>
              <w:left w:val="nil"/>
              <w:bottom w:val="single" w:sz="4" w:space="0" w:color="auto"/>
              <w:right w:val="single" w:sz="4" w:space="0" w:color="auto"/>
            </w:tcBorders>
            <w:shd w:val="clear" w:color="000000" w:fill="9BC2E6"/>
            <w:noWrap/>
            <w:vAlign w:val="bottom"/>
            <w:hideMark/>
          </w:tcPr>
          <w:p w14:paraId="50807B65"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31.57</w:t>
            </w:r>
          </w:p>
        </w:tc>
        <w:tc>
          <w:tcPr>
            <w:tcW w:w="897" w:type="dxa"/>
            <w:tcBorders>
              <w:top w:val="nil"/>
              <w:left w:val="nil"/>
              <w:bottom w:val="single" w:sz="4" w:space="0" w:color="auto"/>
              <w:right w:val="single" w:sz="4" w:space="0" w:color="auto"/>
            </w:tcBorders>
            <w:shd w:val="clear" w:color="000000" w:fill="9BC2E6"/>
            <w:noWrap/>
            <w:vAlign w:val="bottom"/>
            <w:hideMark/>
          </w:tcPr>
          <w:p w14:paraId="6C0AABE7"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51.19%</w:t>
            </w:r>
          </w:p>
        </w:tc>
      </w:tr>
      <w:tr w:rsidR="00C133E2" w:rsidRPr="00C133E2" w14:paraId="0B74418A"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4B0B42F"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carbic</w:t>
            </w:r>
          </w:p>
        </w:tc>
        <w:tc>
          <w:tcPr>
            <w:tcW w:w="2394" w:type="dxa"/>
            <w:tcBorders>
              <w:top w:val="nil"/>
              <w:left w:val="nil"/>
              <w:bottom w:val="single" w:sz="4" w:space="0" w:color="auto"/>
              <w:right w:val="single" w:sz="4" w:space="0" w:color="auto"/>
            </w:tcBorders>
            <w:shd w:val="clear" w:color="auto" w:fill="auto"/>
            <w:noWrap/>
            <w:vAlign w:val="bottom"/>
            <w:hideMark/>
          </w:tcPr>
          <w:p w14:paraId="19FD4638"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Bicknell's Sedge</w:t>
            </w:r>
          </w:p>
        </w:tc>
        <w:tc>
          <w:tcPr>
            <w:tcW w:w="2780" w:type="dxa"/>
            <w:tcBorders>
              <w:top w:val="nil"/>
              <w:left w:val="nil"/>
              <w:bottom w:val="single" w:sz="4" w:space="0" w:color="auto"/>
              <w:right w:val="single" w:sz="4" w:space="0" w:color="auto"/>
            </w:tcBorders>
            <w:shd w:val="clear" w:color="000000" w:fill="A9D08E"/>
            <w:noWrap/>
            <w:vAlign w:val="bottom"/>
            <w:hideMark/>
          </w:tcPr>
          <w:p w14:paraId="247B8F56"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Carex</w:t>
            </w:r>
            <w:proofErr w:type="spellEnd"/>
            <w:r w:rsidRPr="00C133E2">
              <w:rPr>
                <w:rFonts w:ascii="Arial" w:eastAsia="Times New Roman" w:hAnsi="Arial" w:cs="Arial"/>
                <w:color w:val="000000"/>
                <w:sz w:val="20"/>
                <w:szCs w:val="20"/>
              </w:rPr>
              <w:t xml:space="preserve"> </w:t>
            </w:r>
            <w:proofErr w:type="spellStart"/>
            <w:r w:rsidRPr="00C133E2">
              <w:rPr>
                <w:rFonts w:ascii="Arial" w:eastAsia="Times New Roman" w:hAnsi="Arial" w:cs="Arial"/>
                <w:color w:val="000000"/>
                <w:sz w:val="20"/>
                <w:szCs w:val="20"/>
              </w:rPr>
              <w:t>bicknellii</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3336AA8A"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0.15</w:t>
            </w:r>
          </w:p>
        </w:tc>
        <w:tc>
          <w:tcPr>
            <w:tcW w:w="897" w:type="dxa"/>
            <w:tcBorders>
              <w:top w:val="nil"/>
              <w:left w:val="nil"/>
              <w:bottom w:val="single" w:sz="4" w:space="0" w:color="auto"/>
              <w:right w:val="single" w:sz="4" w:space="0" w:color="auto"/>
            </w:tcBorders>
            <w:shd w:val="clear" w:color="auto" w:fill="auto"/>
            <w:noWrap/>
            <w:vAlign w:val="bottom"/>
            <w:hideMark/>
          </w:tcPr>
          <w:p w14:paraId="533930DF"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0.73%</w:t>
            </w:r>
          </w:p>
        </w:tc>
        <w:tc>
          <w:tcPr>
            <w:tcW w:w="860" w:type="dxa"/>
            <w:tcBorders>
              <w:top w:val="nil"/>
              <w:left w:val="nil"/>
              <w:bottom w:val="single" w:sz="4" w:space="0" w:color="auto"/>
              <w:right w:val="single" w:sz="4" w:space="0" w:color="auto"/>
            </w:tcBorders>
            <w:shd w:val="clear" w:color="auto" w:fill="auto"/>
            <w:noWrap/>
            <w:vAlign w:val="bottom"/>
            <w:hideMark/>
          </w:tcPr>
          <w:p w14:paraId="5414B274"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0.94</w:t>
            </w:r>
          </w:p>
        </w:tc>
        <w:tc>
          <w:tcPr>
            <w:tcW w:w="897" w:type="dxa"/>
            <w:tcBorders>
              <w:top w:val="nil"/>
              <w:left w:val="nil"/>
              <w:bottom w:val="single" w:sz="4" w:space="0" w:color="auto"/>
              <w:right w:val="single" w:sz="4" w:space="0" w:color="auto"/>
            </w:tcBorders>
            <w:shd w:val="clear" w:color="auto" w:fill="auto"/>
            <w:noWrap/>
            <w:vAlign w:val="bottom"/>
            <w:hideMark/>
          </w:tcPr>
          <w:p w14:paraId="390EE502"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1.52%</w:t>
            </w:r>
          </w:p>
        </w:tc>
      </w:tr>
      <w:tr w:rsidR="00C133E2" w:rsidRPr="00C133E2" w14:paraId="51D1460E" w14:textId="77777777" w:rsidTr="00C133E2">
        <w:trPr>
          <w:trHeight w:val="255"/>
        </w:trPr>
        <w:tc>
          <w:tcPr>
            <w:tcW w:w="766" w:type="dxa"/>
            <w:tcBorders>
              <w:top w:val="nil"/>
              <w:left w:val="single" w:sz="4" w:space="0" w:color="auto"/>
              <w:bottom w:val="single" w:sz="4" w:space="0" w:color="auto"/>
              <w:right w:val="single" w:sz="4" w:space="0" w:color="auto"/>
            </w:tcBorders>
            <w:shd w:val="clear" w:color="000000" w:fill="9BC2E6"/>
            <w:noWrap/>
            <w:vAlign w:val="bottom"/>
            <w:hideMark/>
          </w:tcPr>
          <w:p w14:paraId="06030D60"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 </w:t>
            </w:r>
          </w:p>
        </w:tc>
        <w:tc>
          <w:tcPr>
            <w:tcW w:w="2394" w:type="dxa"/>
            <w:tcBorders>
              <w:top w:val="nil"/>
              <w:left w:val="nil"/>
              <w:bottom w:val="single" w:sz="4" w:space="0" w:color="auto"/>
              <w:right w:val="single" w:sz="4" w:space="0" w:color="auto"/>
            </w:tcBorders>
            <w:shd w:val="clear" w:color="000000" w:fill="9BC2E6"/>
            <w:noWrap/>
            <w:vAlign w:val="bottom"/>
            <w:hideMark/>
          </w:tcPr>
          <w:p w14:paraId="3E24BEDE"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 </w:t>
            </w:r>
          </w:p>
        </w:tc>
        <w:tc>
          <w:tcPr>
            <w:tcW w:w="2780" w:type="dxa"/>
            <w:tcBorders>
              <w:top w:val="nil"/>
              <w:left w:val="nil"/>
              <w:bottom w:val="single" w:sz="4" w:space="0" w:color="auto"/>
              <w:right w:val="single" w:sz="4" w:space="0" w:color="auto"/>
            </w:tcBorders>
            <w:shd w:val="clear" w:color="000000" w:fill="9BC2E6"/>
            <w:noWrap/>
            <w:vAlign w:val="bottom"/>
            <w:hideMark/>
          </w:tcPr>
          <w:p w14:paraId="22BB1DD2"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Sedges &amp; Rushes Subtotal</w:t>
            </w:r>
          </w:p>
        </w:tc>
        <w:tc>
          <w:tcPr>
            <w:tcW w:w="766" w:type="dxa"/>
            <w:tcBorders>
              <w:top w:val="nil"/>
              <w:left w:val="nil"/>
              <w:bottom w:val="single" w:sz="4" w:space="0" w:color="auto"/>
              <w:right w:val="single" w:sz="4" w:space="0" w:color="auto"/>
            </w:tcBorders>
            <w:shd w:val="clear" w:color="000000" w:fill="9BC2E6"/>
            <w:noWrap/>
            <w:vAlign w:val="bottom"/>
            <w:hideMark/>
          </w:tcPr>
          <w:p w14:paraId="7F73CC97"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0.15</w:t>
            </w:r>
          </w:p>
        </w:tc>
        <w:tc>
          <w:tcPr>
            <w:tcW w:w="897" w:type="dxa"/>
            <w:tcBorders>
              <w:top w:val="nil"/>
              <w:left w:val="nil"/>
              <w:bottom w:val="single" w:sz="4" w:space="0" w:color="auto"/>
              <w:right w:val="single" w:sz="4" w:space="0" w:color="auto"/>
            </w:tcBorders>
            <w:shd w:val="clear" w:color="000000" w:fill="9BC2E6"/>
            <w:noWrap/>
            <w:vAlign w:val="bottom"/>
            <w:hideMark/>
          </w:tcPr>
          <w:p w14:paraId="187CABC1"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0.73%</w:t>
            </w:r>
          </w:p>
        </w:tc>
        <w:tc>
          <w:tcPr>
            <w:tcW w:w="860" w:type="dxa"/>
            <w:tcBorders>
              <w:top w:val="nil"/>
              <w:left w:val="nil"/>
              <w:bottom w:val="single" w:sz="4" w:space="0" w:color="auto"/>
              <w:right w:val="single" w:sz="4" w:space="0" w:color="auto"/>
            </w:tcBorders>
            <w:shd w:val="clear" w:color="000000" w:fill="9BC2E6"/>
            <w:noWrap/>
            <w:vAlign w:val="bottom"/>
            <w:hideMark/>
          </w:tcPr>
          <w:p w14:paraId="01D5B800"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0.94</w:t>
            </w:r>
          </w:p>
        </w:tc>
        <w:tc>
          <w:tcPr>
            <w:tcW w:w="897" w:type="dxa"/>
            <w:tcBorders>
              <w:top w:val="nil"/>
              <w:left w:val="nil"/>
              <w:bottom w:val="single" w:sz="4" w:space="0" w:color="auto"/>
              <w:right w:val="single" w:sz="4" w:space="0" w:color="auto"/>
            </w:tcBorders>
            <w:shd w:val="clear" w:color="000000" w:fill="9BC2E6"/>
            <w:noWrap/>
            <w:vAlign w:val="bottom"/>
            <w:hideMark/>
          </w:tcPr>
          <w:p w14:paraId="7F0083E8"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1.52%</w:t>
            </w:r>
          </w:p>
        </w:tc>
      </w:tr>
      <w:tr w:rsidR="00C133E2" w:rsidRPr="00C133E2" w14:paraId="29780AEC"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47971B5"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achmil</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220C18CD"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Common Yarrow</w:t>
            </w:r>
          </w:p>
        </w:tc>
        <w:tc>
          <w:tcPr>
            <w:tcW w:w="2780" w:type="dxa"/>
            <w:tcBorders>
              <w:top w:val="nil"/>
              <w:left w:val="nil"/>
              <w:bottom w:val="single" w:sz="4" w:space="0" w:color="auto"/>
              <w:right w:val="single" w:sz="4" w:space="0" w:color="auto"/>
            </w:tcBorders>
            <w:shd w:val="clear" w:color="000000" w:fill="A9D08E"/>
            <w:noWrap/>
            <w:vAlign w:val="bottom"/>
            <w:hideMark/>
          </w:tcPr>
          <w:p w14:paraId="45204777"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Achillea millefolium</w:t>
            </w:r>
          </w:p>
        </w:tc>
        <w:tc>
          <w:tcPr>
            <w:tcW w:w="766" w:type="dxa"/>
            <w:tcBorders>
              <w:top w:val="nil"/>
              <w:left w:val="nil"/>
              <w:bottom w:val="single" w:sz="4" w:space="0" w:color="auto"/>
              <w:right w:val="single" w:sz="4" w:space="0" w:color="auto"/>
            </w:tcBorders>
            <w:shd w:val="clear" w:color="auto" w:fill="auto"/>
            <w:noWrap/>
            <w:vAlign w:val="bottom"/>
            <w:hideMark/>
          </w:tcPr>
          <w:p w14:paraId="026275A7"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0.01</w:t>
            </w:r>
          </w:p>
        </w:tc>
        <w:tc>
          <w:tcPr>
            <w:tcW w:w="897" w:type="dxa"/>
            <w:tcBorders>
              <w:top w:val="nil"/>
              <w:left w:val="nil"/>
              <w:bottom w:val="single" w:sz="4" w:space="0" w:color="auto"/>
              <w:right w:val="single" w:sz="4" w:space="0" w:color="auto"/>
            </w:tcBorders>
            <w:shd w:val="clear" w:color="auto" w:fill="auto"/>
            <w:noWrap/>
            <w:vAlign w:val="bottom"/>
            <w:hideMark/>
          </w:tcPr>
          <w:p w14:paraId="16483DD8"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0.05%</w:t>
            </w:r>
          </w:p>
        </w:tc>
        <w:tc>
          <w:tcPr>
            <w:tcW w:w="860" w:type="dxa"/>
            <w:tcBorders>
              <w:top w:val="nil"/>
              <w:left w:val="nil"/>
              <w:bottom w:val="single" w:sz="4" w:space="0" w:color="auto"/>
              <w:right w:val="single" w:sz="4" w:space="0" w:color="auto"/>
            </w:tcBorders>
            <w:shd w:val="clear" w:color="auto" w:fill="auto"/>
            <w:noWrap/>
            <w:vAlign w:val="bottom"/>
            <w:hideMark/>
          </w:tcPr>
          <w:p w14:paraId="6C794775"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0.65</w:t>
            </w:r>
          </w:p>
        </w:tc>
        <w:tc>
          <w:tcPr>
            <w:tcW w:w="897" w:type="dxa"/>
            <w:tcBorders>
              <w:top w:val="nil"/>
              <w:left w:val="nil"/>
              <w:bottom w:val="single" w:sz="4" w:space="0" w:color="auto"/>
              <w:right w:val="single" w:sz="4" w:space="0" w:color="auto"/>
            </w:tcBorders>
            <w:shd w:val="clear" w:color="auto" w:fill="auto"/>
            <w:noWrap/>
            <w:vAlign w:val="bottom"/>
            <w:hideMark/>
          </w:tcPr>
          <w:p w14:paraId="03B748FF"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1.06%</w:t>
            </w:r>
          </w:p>
        </w:tc>
      </w:tr>
      <w:tr w:rsidR="00C133E2" w:rsidRPr="00C133E2" w14:paraId="2E910040"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D47C09E"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allste</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44B57924"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Prairie Onion</w:t>
            </w:r>
          </w:p>
        </w:tc>
        <w:tc>
          <w:tcPr>
            <w:tcW w:w="2780" w:type="dxa"/>
            <w:tcBorders>
              <w:top w:val="nil"/>
              <w:left w:val="nil"/>
              <w:bottom w:val="single" w:sz="4" w:space="0" w:color="auto"/>
              <w:right w:val="single" w:sz="4" w:space="0" w:color="auto"/>
            </w:tcBorders>
            <w:shd w:val="clear" w:color="000000" w:fill="A9D08E"/>
            <w:noWrap/>
            <w:vAlign w:val="bottom"/>
            <w:hideMark/>
          </w:tcPr>
          <w:p w14:paraId="00F52AC8"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 xml:space="preserve">Allium </w:t>
            </w:r>
            <w:proofErr w:type="spellStart"/>
            <w:r w:rsidRPr="00C133E2">
              <w:rPr>
                <w:rFonts w:ascii="Arial" w:eastAsia="Times New Roman" w:hAnsi="Arial" w:cs="Arial"/>
                <w:color w:val="000000"/>
                <w:sz w:val="20"/>
                <w:szCs w:val="20"/>
              </w:rPr>
              <w:t>stellatum</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5876DFD2"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0.06</w:t>
            </w:r>
          </w:p>
        </w:tc>
        <w:tc>
          <w:tcPr>
            <w:tcW w:w="897" w:type="dxa"/>
            <w:tcBorders>
              <w:top w:val="nil"/>
              <w:left w:val="nil"/>
              <w:bottom w:val="single" w:sz="4" w:space="0" w:color="auto"/>
              <w:right w:val="single" w:sz="4" w:space="0" w:color="auto"/>
            </w:tcBorders>
            <w:shd w:val="clear" w:color="auto" w:fill="auto"/>
            <w:noWrap/>
            <w:vAlign w:val="bottom"/>
            <w:hideMark/>
          </w:tcPr>
          <w:p w14:paraId="637558B9"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0.29%</w:t>
            </w:r>
          </w:p>
        </w:tc>
        <w:tc>
          <w:tcPr>
            <w:tcW w:w="860" w:type="dxa"/>
            <w:tcBorders>
              <w:top w:val="nil"/>
              <w:left w:val="nil"/>
              <w:bottom w:val="single" w:sz="4" w:space="0" w:color="auto"/>
              <w:right w:val="single" w:sz="4" w:space="0" w:color="auto"/>
            </w:tcBorders>
            <w:shd w:val="clear" w:color="auto" w:fill="auto"/>
            <w:noWrap/>
            <w:vAlign w:val="bottom"/>
            <w:hideMark/>
          </w:tcPr>
          <w:p w14:paraId="27D9A9EB"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0.24</w:t>
            </w:r>
          </w:p>
        </w:tc>
        <w:tc>
          <w:tcPr>
            <w:tcW w:w="897" w:type="dxa"/>
            <w:tcBorders>
              <w:top w:val="nil"/>
              <w:left w:val="nil"/>
              <w:bottom w:val="single" w:sz="4" w:space="0" w:color="auto"/>
              <w:right w:val="single" w:sz="4" w:space="0" w:color="auto"/>
            </w:tcBorders>
            <w:shd w:val="clear" w:color="auto" w:fill="auto"/>
            <w:noWrap/>
            <w:vAlign w:val="bottom"/>
            <w:hideMark/>
          </w:tcPr>
          <w:p w14:paraId="645867BF"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0.39%</w:t>
            </w:r>
          </w:p>
        </w:tc>
      </w:tr>
      <w:tr w:rsidR="00C133E2" w:rsidRPr="00C133E2" w14:paraId="6D9FD528"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BC36661"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anecan</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623B4385"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Canada Anemone</w:t>
            </w:r>
          </w:p>
        </w:tc>
        <w:tc>
          <w:tcPr>
            <w:tcW w:w="2780" w:type="dxa"/>
            <w:tcBorders>
              <w:top w:val="nil"/>
              <w:left w:val="nil"/>
              <w:bottom w:val="single" w:sz="4" w:space="0" w:color="auto"/>
              <w:right w:val="single" w:sz="4" w:space="0" w:color="auto"/>
            </w:tcBorders>
            <w:shd w:val="clear" w:color="000000" w:fill="A9D08E"/>
            <w:noWrap/>
            <w:vAlign w:val="bottom"/>
            <w:hideMark/>
          </w:tcPr>
          <w:p w14:paraId="169A2C92"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Anemone canadensis</w:t>
            </w:r>
          </w:p>
        </w:tc>
        <w:tc>
          <w:tcPr>
            <w:tcW w:w="766" w:type="dxa"/>
            <w:tcBorders>
              <w:top w:val="nil"/>
              <w:left w:val="nil"/>
              <w:bottom w:val="single" w:sz="4" w:space="0" w:color="auto"/>
              <w:right w:val="single" w:sz="4" w:space="0" w:color="auto"/>
            </w:tcBorders>
            <w:shd w:val="clear" w:color="auto" w:fill="auto"/>
            <w:noWrap/>
            <w:vAlign w:val="bottom"/>
            <w:hideMark/>
          </w:tcPr>
          <w:p w14:paraId="33AC9C0E"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0.04</w:t>
            </w:r>
          </w:p>
        </w:tc>
        <w:tc>
          <w:tcPr>
            <w:tcW w:w="897" w:type="dxa"/>
            <w:tcBorders>
              <w:top w:val="nil"/>
              <w:left w:val="nil"/>
              <w:bottom w:val="single" w:sz="4" w:space="0" w:color="auto"/>
              <w:right w:val="single" w:sz="4" w:space="0" w:color="auto"/>
            </w:tcBorders>
            <w:shd w:val="clear" w:color="auto" w:fill="auto"/>
            <w:noWrap/>
            <w:vAlign w:val="bottom"/>
            <w:hideMark/>
          </w:tcPr>
          <w:p w14:paraId="7FEB95B5"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0.20%</w:t>
            </w:r>
          </w:p>
        </w:tc>
        <w:tc>
          <w:tcPr>
            <w:tcW w:w="860" w:type="dxa"/>
            <w:tcBorders>
              <w:top w:val="nil"/>
              <w:left w:val="nil"/>
              <w:bottom w:val="single" w:sz="4" w:space="0" w:color="auto"/>
              <w:right w:val="single" w:sz="4" w:space="0" w:color="auto"/>
            </w:tcBorders>
            <w:shd w:val="clear" w:color="auto" w:fill="auto"/>
            <w:noWrap/>
            <w:vAlign w:val="bottom"/>
            <w:hideMark/>
          </w:tcPr>
          <w:p w14:paraId="0BDB2BAE"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0.12</w:t>
            </w:r>
          </w:p>
        </w:tc>
        <w:tc>
          <w:tcPr>
            <w:tcW w:w="897" w:type="dxa"/>
            <w:tcBorders>
              <w:top w:val="nil"/>
              <w:left w:val="nil"/>
              <w:bottom w:val="single" w:sz="4" w:space="0" w:color="auto"/>
              <w:right w:val="single" w:sz="4" w:space="0" w:color="auto"/>
            </w:tcBorders>
            <w:shd w:val="clear" w:color="auto" w:fill="auto"/>
            <w:noWrap/>
            <w:vAlign w:val="bottom"/>
            <w:hideMark/>
          </w:tcPr>
          <w:p w14:paraId="72276D7A"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0.19%</w:t>
            </w:r>
          </w:p>
        </w:tc>
      </w:tr>
      <w:tr w:rsidR="00C133E2" w:rsidRPr="00C133E2" w14:paraId="44CD8701"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7C158D8"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anecyl</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3F7A0CF1"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Thimbleweed</w:t>
            </w:r>
          </w:p>
        </w:tc>
        <w:tc>
          <w:tcPr>
            <w:tcW w:w="2780" w:type="dxa"/>
            <w:tcBorders>
              <w:top w:val="nil"/>
              <w:left w:val="nil"/>
              <w:bottom w:val="single" w:sz="4" w:space="0" w:color="auto"/>
              <w:right w:val="single" w:sz="4" w:space="0" w:color="auto"/>
            </w:tcBorders>
            <w:shd w:val="clear" w:color="000000" w:fill="A9D08E"/>
            <w:noWrap/>
            <w:vAlign w:val="bottom"/>
            <w:hideMark/>
          </w:tcPr>
          <w:p w14:paraId="484F556A"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Anemone cylindrica</w:t>
            </w:r>
          </w:p>
        </w:tc>
        <w:tc>
          <w:tcPr>
            <w:tcW w:w="766" w:type="dxa"/>
            <w:tcBorders>
              <w:top w:val="nil"/>
              <w:left w:val="nil"/>
              <w:bottom w:val="single" w:sz="4" w:space="0" w:color="auto"/>
              <w:right w:val="single" w:sz="4" w:space="0" w:color="auto"/>
            </w:tcBorders>
            <w:shd w:val="clear" w:color="auto" w:fill="auto"/>
            <w:noWrap/>
            <w:vAlign w:val="bottom"/>
            <w:hideMark/>
          </w:tcPr>
          <w:p w14:paraId="268C9183"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0.02</w:t>
            </w:r>
          </w:p>
        </w:tc>
        <w:tc>
          <w:tcPr>
            <w:tcW w:w="897" w:type="dxa"/>
            <w:tcBorders>
              <w:top w:val="nil"/>
              <w:left w:val="nil"/>
              <w:bottom w:val="single" w:sz="4" w:space="0" w:color="auto"/>
              <w:right w:val="single" w:sz="4" w:space="0" w:color="auto"/>
            </w:tcBorders>
            <w:shd w:val="clear" w:color="auto" w:fill="auto"/>
            <w:noWrap/>
            <w:vAlign w:val="bottom"/>
            <w:hideMark/>
          </w:tcPr>
          <w:p w14:paraId="79B7056F"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0.10%</w:t>
            </w:r>
          </w:p>
        </w:tc>
        <w:tc>
          <w:tcPr>
            <w:tcW w:w="860" w:type="dxa"/>
            <w:tcBorders>
              <w:top w:val="nil"/>
              <w:left w:val="nil"/>
              <w:bottom w:val="single" w:sz="4" w:space="0" w:color="auto"/>
              <w:right w:val="single" w:sz="4" w:space="0" w:color="auto"/>
            </w:tcBorders>
            <w:shd w:val="clear" w:color="auto" w:fill="auto"/>
            <w:noWrap/>
            <w:vAlign w:val="bottom"/>
            <w:hideMark/>
          </w:tcPr>
          <w:p w14:paraId="7D587206"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0.19</w:t>
            </w:r>
          </w:p>
        </w:tc>
        <w:tc>
          <w:tcPr>
            <w:tcW w:w="897" w:type="dxa"/>
            <w:tcBorders>
              <w:top w:val="nil"/>
              <w:left w:val="nil"/>
              <w:bottom w:val="single" w:sz="4" w:space="0" w:color="auto"/>
              <w:right w:val="single" w:sz="4" w:space="0" w:color="auto"/>
            </w:tcBorders>
            <w:shd w:val="clear" w:color="auto" w:fill="auto"/>
            <w:noWrap/>
            <w:vAlign w:val="bottom"/>
            <w:hideMark/>
          </w:tcPr>
          <w:p w14:paraId="451B5660"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0.31%</w:t>
            </w:r>
          </w:p>
        </w:tc>
      </w:tr>
      <w:tr w:rsidR="00C133E2" w:rsidRPr="00C133E2" w14:paraId="00F1905D"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BC0FAF2"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ascver</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5567D7A0"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Whorled Milkweed</w:t>
            </w:r>
          </w:p>
        </w:tc>
        <w:tc>
          <w:tcPr>
            <w:tcW w:w="2780" w:type="dxa"/>
            <w:tcBorders>
              <w:top w:val="nil"/>
              <w:left w:val="nil"/>
              <w:bottom w:val="single" w:sz="4" w:space="0" w:color="auto"/>
              <w:right w:val="single" w:sz="4" w:space="0" w:color="auto"/>
            </w:tcBorders>
            <w:shd w:val="clear" w:color="000000" w:fill="A9D08E"/>
            <w:noWrap/>
            <w:vAlign w:val="bottom"/>
            <w:hideMark/>
          </w:tcPr>
          <w:p w14:paraId="0BC7FA6E"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 xml:space="preserve">Asclepias </w:t>
            </w:r>
            <w:proofErr w:type="spellStart"/>
            <w:r w:rsidRPr="00C133E2">
              <w:rPr>
                <w:rFonts w:ascii="Arial" w:eastAsia="Times New Roman" w:hAnsi="Arial" w:cs="Arial"/>
                <w:color w:val="000000"/>
                <w:sz w:val="20"/>
                <w:szCs w:val="20"/>
              </w:rPr>
              <w:t>verticillata</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11DF179E"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0.02</w:t>
            </w:r>
          </w:p>
        </w:tc>
        <w:tc>
          <w:tcPr>
            <w:tcW w:w="897" w:type="dxa"/>
            <w:tcBorders>
              <w:top w:val="nil"/>
              <w:left w:val="nil"/>
              <w:bottom w:val="single" w:sz="4" w:space="0" w:color="auto"/>
              <w:right w:val="single" w:sz="4" w:space="0" w:color="auto"/>
            </w:tcBorders>
            <w:shd w:val="clear" w:color="auto" w:fill="auto"/>
            <w:noWrap/>
            <w:vAlign w:val="bottom"/>
            <w:hideMark/>
          </w:tcPr>
          <w:p w14:paraId="3699D114"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0.10%</w:t>
            </w:r>
          </w:p>
        </w:tc>
        <w:tc>
          <w:tcPr>
            <w:tcW w:w="860" w:type="dxa"/>
            <w:tcBorders>
              <w:top w:val="nil"/>
              <w:left w:val="nil"/>
              <w:bottom w:val="single" w:sz="4" w:space="0" w:color="auto"/>
              <w:right w:val="single" w:sz="4" w:space="0" w:color="auto"/>
            </w:tcBorders>
            <w:shd w:val="clear" w:color="auto" w:fill="auto"/>
            <w:noWrap/>
            <w:vAlign w:val="bottom"/>
            <w:hideMark/>
          </w:tcPr>
          <w:p w14:paraId="45F6CD73"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0.08</w:t>
            </w:r>
          </w:p>
        </w:tc>
        <w:tc>
          <w:tcPr>
            <w:tcW w:w="897" w:type="dxa"/>
            <w:tcBorders>
              <w:top w:val="nil"/>
              <w:left w:val="nil"/>
              <w:bottom w:val="single" w:sz="4" w:space="0" w:color="auto"/>
              <w:right w:val="single" w:sz="4" w:space="0" w:color="auto"/>
            </w:tcBorders>
            <w:shd w:val="clear" w:color="auto" w:fill="auto"/>
            <w:noWrap/>
            <w:vAlign w:val="bottom"/>
            <w:hideMark/>
          </w:tcPr>
          <w:p w14:paraId="28347ECF"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0.13%</w:t>
            </w:r>
          </w:p>
        </w:tc>
      </w:tr>
      <w:tr w:rsidR="00C133E2" w:rsidRPr="00C133E2" w14:paraId="07551392"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E3BE600"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dalcan</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6AF359E7"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White Prairie Clover</w:t>
            </w:r>
          </w:p>
        </w:tc>
        <w:tc>
          <w:tcPr>
            <w:tcW w:w="2780" w:type="dxa"/>
            <w:tcBorders>
              <w:top w:val="nil"/>
              <w:left w:val="nil"/>
              <w:bottom w:val="single" w:sz="4" w:space="0" w:color="auto"/>
              <w:right w:val="single" w:sz="4" w:space="0" w:color="auto"/>
            </w:tcBorders>
            <w:shd w:val="clear" w:color="000000" w:fill="A9D08E"/>
            <w:noWrap/>
            <w:vAlign w:val="bottom"/>
            <w:hideMark/>
          </w:tcPr>
          <w:p w14:paraId="14CCD84D"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Dalea candida</w:t>
            </w:r>
          </w:p>
        </w:tc>
        <w:tc>
          <w:tcPr>
            <w:tcW w:w="766" w:type="dxa"/>
            <w:tcBorders>
              <w:top w:val="nil"/>
              <w:left w:val="nil"/>
              <w:bottom w:val="single" w:sz="4" w:space="0" w:color="auto"/>
              <w:right w:val="single" w:sz="4" w:space="0" w:color="auto"/>
            </w:tcBorders>
            <w:shd w:val="clear" w:color="auto" w:fill="auto"/>
            <w:noWrap/>
            <w:vAlign w:val="bottom"/>
            <w:hideMark/>
          </w:tcPr>
          <w:p w14:paraId="1192AC4F"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0.31</w:t>
            </w:r>
          </w:p>
        </w:tc>
        <w:tc>
          <w:tcPr>
            <w:tcW w:w="897" w:type="dxa"/>
            <w:tcBorders>
              <w:top w:val="nil"/>
              <w:left w:val="nil"/>
              <w:bottom w:val="single" w:sz="4" w:space="0" w:color="auto"/>
              <w:right w:val="single" w:sz="4" w:space="0" w:color="auto"/>
            </w:tcBorders>
            <w:shd w:val="clear" w:color="auto" w:fill="auto"/>
            <w:noWrap/>
            <w:vAlign w:val="bottom"/>
            <w:hideMark/>
          </w:tcPr>
          <w:p w14:paraId="42E91E3A"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1.51%</w:t>
            </w:r>
          </w:p>
        </w:tc>
        <w:tc>
          <w:tcPr>
            <w:tcW w:w="860" w:type="dxa"/>
            <w:tcBorders>
              <w:top w:val="nil"/>
              <w:left w:val="nil"/>
              <w:bottom w:val="single" w:sz="4" w:space="0" w:color="auto"/>
              <w:right w:val="single" w:sz="4" w:space="0" w:color="auto"/>
            </w:tcBorders>
            <w:shd w:val="clear" w:color="auto" w:fill="auto"/>
            <w:noWrap/>
            <w:vAlign w:val="bottom"/>
            <w:hideMark/>
          </w:tcPr>
          <w:p w14:paraId="04397483"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2.16</w:t>
            </w:r>
          </w:p>
        </w:tc>
        <w:tc>
          <w:tcPr>
            <w:tcW w:w="897" w:type="dxa"/>
            <w:tcBorders>
              <w:top w:val="nil"/>
              <w:left w:val="nil"/>
              <w:bottom w:val="single" w:sz="4" w:space="0" w:color="auto"/>
              <w:right w:val="single" w:sz="4" w:space="0" w:color="auto"/>
            </w:tcBorders>
            <w:shd w:val="clear" w:color="auto" w:fill="auto"/>
            <w:noWrap/>
            <w:vAlign w:val="bottom"/>
            <w:hideMark/>
          </w:tcPr>
          <w:p w14:paraId="2B37661C"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3.51%</w:t>
            </w:r>
          </w:p>
        </w:tc>
      </w:tr>
      <w:tr w:rsidR="00C133E2" w:rsidRPr="00C133E2" w14:paraId="14A4C5E7"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5DC81E2"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dalpur</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576F9DA2"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Purple Prairie Clover</w:t>
            </w:r>
          </w:p>
        </w:tc>
        <w:tc>
          <w:tcPr>
            <w:tcW w:w="2780" w:type="dxa"/>
            <w:tcBorders>
              <w:top w:val="nil"/>
              <w:left w:val="nil"/>
              <w:bottom w:val="single" w:sz="4" w:space="0" w:color="auto"/>
              <w:right w:val="single" w:sz="4" w:space="0" w:color="auto"/>
            </w:tcBorders>
            <w:shd w:val="clear" w:color="000000" w:fill="A9D08E"/>
            <w:noWrap/>
            <w:vAlign w:val="bottom"/>
            <w:hideMark/>
          </w:tcPr>
          <w:p w14:paraId="6FFF2438"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Dalea purpurea</w:t>
            </w:r>
          </w:p>
        </w:tc>
        <w:tc>
          <w:tcPr>
            <w:tcW w:w="766" w:type="dxa"/>
            <w:tcBorders>
              <w:top w:val="nil"/>
              <w:left w:val="nil"/>
              <w:bottom w:val="single" w:sz="4" w:space="0" w:color="auto"/>
              <w:right w:val="single" w:sz="4" w:space="0" w:color="auto"/>
            </w:tcBorders>
            <w:shd w:val="clear" w:color="auto" w:fill="auto"/>
            <w:noWrap/>
            <w:vAlign w:val="bottom"/>
            <w:hideMark/>
          </w:tcPr>
          <w:p w14:paraId="2A1D666A"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0.39</w:t>
            </w:r>
          </w:p>
        </w:tc>
        <w:tc>
          <w:tcPr>
            <w:tcW w:w="897" w:type="dxa"/>
            <w:tcBorders>
              <w:top w:val="nil"/>
              <w:left w:val="nil"/>
              <w:bottom w:val="single" w:sz="4" w:space="0" w:color="auto"/>
              <w:right w:val="single" w:sz="4" w:space="0" w:color="auto"/>
            </w:tcBorders>
            <w:shd w:val="clear" w:color="auto" w:fill="auto"/>
            <w:noWrap/>
            <w:vAlign w:val="bottom"/>
            <w:hideMark/>
          </w:tcPr>
          <w:p w14:paraId="44EEC3E7"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1.90%</w:t>
            </w:r>
          </w:p>
        </w:tc>
        <w:tc>
          <w:tcPr>
            <w:tcW w:w="860" w:type="dxa"/>
            <w:tcBorders>
              <w:top w:val="nil"/>
              <w:left w:val="nil"/>
              <w:bottom w:val="single" w:sz="4" w:space="0" w:color="auto"/>
              <w:right w:val="single" w:sz="4" w:space="0" w:color="auto"/>
            </w:tcBorders>
            <w:shd w:val="clear" w:color="auto" w:fill="auto"/>
            <w:noWrap/>
            <w:vAlign w:val="bottom"/>
            <w:hideMark/>
          </w:tcPr>
          <w:p w14:paraId="16DE5521"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2.15</w:t>
            </w:r>
          </w:p>
        </w:tc>
        <w:tc>
          <w:tcPr>
            <w:tcW w:w="897" w:type="dxa"/>
            <w:tcBorders>
              <w:top w:val="nil"/>
              <w:left w:val="nil"/>
              <w:bottom w:val="single" w:sz="4" w:space="0" w:color="auto"/>
              <w:right w:val="single" w:sz="4" w:space="0" w:color="auto"/>
            </w:tcBorders>
            <w:shd w:val="clear" w:color="auto" w:fill="auto"/>
            <w:noWrap/>
            <w:vAlign w:val="bottom"/>
            <w:hideMark/>
          </w:tcPr>
          <w:p w14:paraId="6A748F27"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3.48%</w:t>
            </w:r>
          </w:p>
        </w:tc>
      </w:tr>
      <w:tr w:rsidR="00C133E2" w:rsidRPr="00C133E2" w14:paraId="37D04BEE"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048F6A1"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dryarg</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5A2A2B72"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Prairie Cinquefoil</w:t>
            </w:r>
          </w:p>
        </w:tc>
        <w:tc>
          <w:tcPr>
            <w:tcW w:w="2780" w:type="dxa"/>
            <w:tcBorders>
              <w:top w:val="nil"/>
              <w:left w:val="nil"/>
              <w:bottom w:val="single" w:sz="4" w:space="0" w:color="auto"/>
              <w:right w:val="single" w:sz="4" w:space="0" w:color="auto"/>
            </w:tcBorders>
            <w:shd w:val="clear" w:color="000000" w:fill="A9D08E"/>
            <w:noWrap/>
            <w:vAlign w:val="bottom"/>
            <w:hideMark/>
          </w:tcPr>
          <w:p w14:paraId="1ED18DA8"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Drymocallis</w:t>
            </w:r>
            <w:proofErr w:type="spellEnd"/>
            <w:r w:rsidRPr="00C133E2">
              <w:rPr>
                <w:rFonts w:ascii="Arial" w:eastAsia="Times New Roman" w:hAnsi="Arial" w:cs="Arial"/>
                <w:color w:val="000000"/>
                <w:sz w:val="20"/>
                <w:szCs w:val="20"/>
              </w:rPr>
              <w:t xml:space="preserve"> arguta</w:t>
            </w:r>
          </w:p>
        </w:tc>
        <w:tc>
          <w:tcPr>
            <w:tcW w:w="766" w:type="dxa"/>
            <w:tcBorders>
              <w:top w:val="nil"/>
              <w:left w:val="nil"/>
              <w:bottom w:val="single" w:sz="4" w:space="0" w:color="auto"/>
              <w:right w:val="single" w:sz="4" w:space="0" w:color="auto"/>
            </w:tcBorders>
            <w:shd w:val="clear" w:color="auto" w:fill="auto"/>
            <w:noWrap/>
            <w:vAlign w:val="bottom"/>
            <w:hideMark/>
          </w:tcPr>
          <w:p w14:paraId="68342651"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0.06</w:t>
            </w:r>
          </w:p>
        </w:tc>
        <w:tc>
          <w:tcPr>
            <w:tcW w:w="897" w:type="dxa"/>
            <w:tcBorders>
              <w:top w:val="nil"/>
              <w:left w:val="nil"/>
              <w:bottom w:val="single" w:sz="4" w:space="0" w:color="auto"/>
              <w:right w:val="single" w:sz="4" w:space="0" w:color="auto"/>
            </w:tcBorders>
            <w:shd w:val="clear" w:color="auto" w:fill="auto"/>
            <w:noWrap/>
            <w:vAlign w:val="bottom"/>
            <w:hideMark/>
          </w:tcPr>
          <w:p w14:paraId="33AEEBC9"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0.29%</w:t>
            </w:r>
          </w:p>
        </w:tc>
        <w:tc>
          <w:tcPr>
            <w:tcW w:w="860" w:type="dxa"/>
            <w:tcBorders>
              <w:top w:val="nil"/>
              <w:left w:val="nil"/>
              <w:bottom w:val="single" w:sz="4" w:space="0" w:color="auto"/>
              <w:right w:val="single" w:sz="4" w:space="0" w:color="auto"/>
            </w:tcBorders>
            <w:shd w:val="clear" w:color="auto" w:fill="auto"/>
            <w:noWrap/>
            <w:vAlign w:val="bottom"/>
            <w:hideMark/>
          </w:tcPr>
          <w:p w14:paraId="5898493F"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5.07</w:t>
            </w:r>
          </w:p>
        </w:tc>
        <w:tc>
          <w:tcPr>
            <w:tcW w:w="897" w:type="dxa"/>
            <w:tcBorders>
              <w:top w:val="nil"/>
              <w:left w:val="nil"/>
              <w:bottom w:val="single" w:sz="4" w:space="0" w:color="auto"/>
              <w:right w:val="single" w:sz="4" w:space="0" w:color="auto"/>
            </w:tcBorders>
            <w:shd w:val="clear" w:color="auto" w:fill="auto"/>
            <w:noWrap/>
            <w:vAlign w:val="bottom"/>
            <w:hideMark/>
          </w:tcPr>
          <w:p w14:paraId="653EDDCF"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8.22%</w:t>
            </w:r>
          </w:p>
        </w:tc>
      </w:tr>
      <w:tr w:rsidR="00C133E2" w:rsidRPr="00C133E2" w14:paraId="61085BDF"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CFDBB5B"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monfis</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3D09805B"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Wild Bergamot</w:t>
            </w:r>
          </w:p>
        </w:tc>
        <w:tc>
          <w:tcPr>
            <w:tcW w:w="2780" w:type="dxa"/>
            <w:tcBorders>
              <w:top w:val="nil"/>
              <w:left w:val="nil"/>
              <w:bottom w:val="single" w:sz="4" w:space="0" w:color="auto"/>
              <w:right w:val="single" w:sz="4" w:space="0" w:color="auto"/>
            </w:tcBorders>
            <w:shd w:val="clear" w:color="000000" w:fill="A9D08E"/>
            <w:noWrap/>
            <w:vAlign w:val="bottom"/>
            <w:hideMark/>
          </w:tcPr>
          <w:p w14:paraId="308DE4EC"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Monarda fistulosa</w:t>
            </w:r>
          </w:p>
        </w:tc>
        <w:tc>
          <w:tcPr>
            <w:tcW w:w="766" w:type="dxa"/>
            <w:tcBorders>
              <w:top w:val="nil"/>
              <w:left w:val="nil"/>
              <w:bottom w:val="single" w:sz="4" w:space="0" w:color="auto"/>
              <w:right w:val="single" w:sz="4" w:space="0" w:color="auto"/>
            </w:tcBorders>
            <w:shd w:val="clear" w:color="auto" w:fill="auto"/>
            <w:noWrap/>
            <w:vAlign w:val="bottom"/>
            <w:hideMark/>
          </w:tcPr>
          <w:p w14:paraId="4E93FE9C"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0.12</w:t>
            </w:r>
          </w:p>
        </w:tc>
        <w:tc>
          <w:tcPr>
            <w:tcW w:w="897" w:type="dxa"/>
            <w:tcBorders>
              <w:top w:val="nil"/>
              <w:left w:val="nil"/>
              <w:bottom w:val="single" w:sz="4" w:space="0" w:color="auto"/>
              <w:right w:val="single" w:sz="4" w:space="0" w:color="auto"/>
            </w:tcBorders>
            <w:shd w:val="clear" w:color="auto" w:fill="auto"/>
            <w:noWrap/>
            <w:vAlign w:val="bottom"/>
            <w:hideMark/>
          </w:tcPr>
          <w:p w14:paraId="1E9B8E73"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0.59%</w:t>
            </w:r>
          </w:p>
        </w:tc>
        <w:tc>
          <w:tcPr>
            <w:tcW w:w="860" w:type="dxa"/>
            <w:tcBorders>
              <w:top w:val="nil"/>
              <w:left w:val="nil"/>
              <w:bottom w:val="single" w:sz="4" w:space="0" w:color="auto"/>
              <w:right w:val="single" w:sz="4" w:space="0" w:color="auto"/>
            </w:tcBorders>
            <w:shd w:val="clear" w:color="auto" w:fill="auto"/>
            <w:noWrap/>
            <w:vAlign w:val="bottom"/>
            <w:hideMark/>
          </w:tcPr>
          <w:p w14:paraId="50B49B35"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3.09</w:t>
            </w:r>
          </w:p>
        </w:tc>
        <w:tc>
          <w:tcPr>
            <w:tcW w:w="897" w:type="dxa"/>
            <w:tcBorders>
              <w:top w:val="nil"/>
              <w:left w:val="nil"/>
              <w:bottom w:val="single" w:sz="4" w:space="0" w:color="auto"/>
              <w:right w:val="single" w:sz="4" w:space="0" w:color="auto"/>
            </w:tcBorders>
            <w:shd w:val="clear" w:color="auto" w:fill="auto"/>
            <w:noWrap/>
            <w:vAlign w:val="bottom"/>
            <w:hideMark/>
          </w:tcPr>
          <w:p w14:paraId="3BB31A65"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5.00%</w:t>
            </w:r>
          </w:p>
        </w:tc>
      </w:tr>
      <w:tr w:rsidR="00C133E2" w:rsidRPr="00C133E2" w14:paraId="4487844C"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8B96948"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pengra</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1C08BEE2"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Large-flowered Beardtongue</w:t>
            </w:r>
          </w:p>
        </w:tc>
        <w:tc>
          <w:tcPr>
            <w:tcW w:w="2780" w:type="dxa"/>
            <w:tcBorders>
              <w:top w:val="nil"/>
              <w:left w:val="nil"/>
              <w:bottom w:val="single" w:sz="4" w:space="0" w:color="auto"/>
              <w:right w:val="single" w:sz="4" w:space="0" w:color="auto"/>
            </w:tcBorders>
            <w:shd w:val="clear" w:color="000000" w:fill="A9D08E"/>
            <w:noWrap/>
            <w:vAlign w:val="bottom"/>
            <w:hideMark/>
          </w:tcPr>
          <w:p w14:paraId="168FA1C5"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 xml:space="preserve">Penstemon </w:t>
            </w:r>
            <w:proofErr w:type="spellStart"/>
            <w:r w:rsidRPr="00C133E2">
              <w:rPr>
                <w:rFonts w:ascii="Arial" w:eastAsia="Times New Roman" w:hAnsi="Arial" w:cs="Arial"/>
                <w:color w:val="000000"/>
                <w:sz w:val="20"/>
                <w:szCs w:val="20"/>
              </w:rPr>
              <w:t>grandiflorus</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1F3DC8DA"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0.10</w:t>
            </w:r>
          </w:p>
        </w:tc>
        <w:tc>
          <w:tcPr>
            <w:tcW w:w="897" w:type="dxa"/>
            <w:tcBorders>
              <w:top w:val="nil"/>
              <w:left w:val="nil"/>
              <w:bottom w:val="single" w:sz="4" w:space="0" w:color="auto"/>
              <w:right w:val="single" w:sz="4" w:space="0" w:color="auto"/>
            </w:tcBorders>
            <w:shd w:val="clear" w:color="auto" w:fill="auto"/>
            <w:noWrap/>
            <w:vAlign w:val="bottom"/>
            <w:hideMark/>
          </w:tcPr>
          <w:p w14:paraId="204F1536"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0.49%</w:t>
            </w:r>
          </w:p>
        </w:tc>
        <w:tc>
          <w:tcPr>
            <w:tcW w:w="860" w:type="dxa"/>
            <w:tcBorders>
              <w:top w:val="nil"/>
              <w:left w:val="nil"/>
              <w:bottom w:val="single" w:sz="4" w:space="0" w:color="auto"/>
              <w:right w:val="single" w:sz="4" w:space="0" w:color="auto"/>
            </w:tcBorders>
            <w:shd w:val="clear" w:color="auto" w:fill="auto"/>
            <w:noWrap/>
            <w:vAlign w:val="bottom"/>
            <w:hideMark/>
          </w:tcPr>
          <w:p w14:paraId="14ED6D12"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0.51</w:t>
            </w:r>
          </w:p>
        </w:tc>
        <w:tc>
          <w:tcPr>
            <w:tcW w:w="897" w:type="dxa"/>
            <w:tcBorders>
              <w:top w:val="nil"/>
              <w:left w:val="nil"/>
              <w:bottom w:val="single" w:sz="4" w:space="0" w:color="auto"/>
              <w:right w:val="single" w:sz="4" w:space="0" w:color="auto"/>
            </w:tcBorders>
            <w:shd w:val="clear" w:color="auto" w:fill="auto"/>
            <w:noWrap/>
            <w:vAlign w:val="bottom"/>
            <w:hideMark/>
          </w:tcPr>
          <w:p w14:paraId="737E04B5"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0.83%</w:t>
            </w:r>
          </w:p>
        </w:tc>
      </w:tr>
      <w:tr w:rsidR="00C133E2" w:rsidRPr="00C133E2" w14:paraId="399A479B"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DEB2ADB"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rudhir</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61D7E5D4"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Black-eyed Susan</w:t>
            </w:r>
          </w:p>
        </w:tc>
        <w:tc>
          <w:tcPr>
            <w:tcW w:w="2780" w:type="dxa"/>
            <w:tcBorders>
              <w:top w:val="nil"/>
              <w:left w:val="nil"/>
              <w:bottom w:val="single" w:sz="4" w:space="0" w:color="auto"/>
              <w:right w:val="single" w:sz="4" w:space="0" w:color="auto"/>
            </w:tcBorders>
            <w:shd w:val="clear" w:color="000000" w:fill="A9D08E"/>
            <w:noWrap/>
            <w:vAlign w:val="bottom"/>
            <w:hideMark/>
          </w:tcPr>
          <w:p w14:paraId="3298E0CA"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 xml:space="preserve">Rudbeckia </w:t>
            </w:r>
            <w:proofErr w:type="spellStart"/>
            <w:r w:rsidRPr="00C133E2">
              <w:rPr>
                <w:rFonts w:ascii="Arial" w:eastAsia="Times New Roman" w:hAnsi="Arial" w:cs="Arial"/>
                <w:color w:val="000000"/>
                <w:sz w:val="20"/>
                <w:szCs w:val="20"/>
              </w:rPr>
              <w:t>hirta</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2DF47901"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0.06</w:t>
            </w:r>
          </w:p>
        </w:tc>
        <w:tc>
          <w:tcPr>
            <w:tcW w:w="897" w:type="dxa"/>
            <w:tcBorders>
              <w:top w:val="nil"/>
              <w:left w:val="nil"/>
              <w:bottom w:val="single" w:sz="4" w:space="0" w:color="auto"/>
              <w:right w:val="single" w:sz="4" w:space="0" w:color="auto"/>
            </w:tcBorders>
            <w:shd w:val="clear" w:color="auto" w:fill="auto"/>
            <w:noWrap/>
            <w:vAlign w:val="bottom"/>
            <w:hideMark/>
          </w:tcPr>
          <w:p w14:paraId="16D2EA1E"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0.29%</w:t>
            </w:r>
          </w:p>
        </w:tc>
        <w:tc>
          <w:tcPr>
            <w:tcW w:w="860" w:type="dxa"/>
            <w:tcBorders>
              <w:top w:val="nil"/>
              <w:left w:val="nil"/>
              <w:bottom w:val="single" w:sz="4" w:space="0" w:color="auto"/>
              <w:right w:val="single" w:sz="4" w:space="0" w:color="auto"/>
            </w:tcBorders>
            <w:shd w:val="clear" w:color="auto" w:fill="auto"/>
            <w:noWrap/>
            <w:vAlign w:val="bottom"/>
            <w:hideMark/>
          </w:tcPr>
          <w:p w14:paraId="346C30B4"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2.03</w:t>
            </w:r>
          </w:p>
        </w:tc>
        <w:tc>
          <w:tcPr>
            <w:tcW w:w="897" w:type="dxa"/>
            <w:tcBorders>
              <w:top w:val="nil"/>
              <w:left w:val="nil"/>
              <w:bottom w:val="single" w:sz="4" w:space="0" w:color="auto"/>
              <w:right w:val="single" w:sz="4" w:space="0" w:color="auto"/>
            </w:tcBorders>
            <w:shd w:val="clear" w:color="auto" w:fill="auto"/>
            <w:noWrap/>
            <w:vAlign w:val="bottom"/>
            <w:hideMark/>
          </w:tcPr>
          <w:p w14:paraId="35953EE3"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3.29%</w:t>
            </w:r>
          </w:p>
        </w:tc>
      </w:tr>
      <w:tr w:rsidR="00C133E2" w:rsidRPr="00C133E2" w14:paraId="65A18A4B"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EB9E789"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solnem</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6CF477FD"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Gray Goldenrod</w:t>
            </w:r>
          </w:p>
        </w:tc>
        <w:tc>
          <w:tcPr>
            <w:tcW w:w="2780" w:type="dxa"/>
            <w:tcBorders>
              <w:top w:val="nil"/>
              <w:left w:val="nil"/>
              <w:bottom w:val="single" w:sz="4" w:space="0" w:color="auto"/>
              <w:right w:val="single" w:sz="4" w:space="0" w:color="auto"/>
            </w:tcBorders>
            <w:shd w:val="clear" w:color="000000" w:fill="A9D08E"/>
            <w:noWrap/>
            <w:vAlign w:val="bottom"/>
            <w:hideMark/>
          </w:tcPr>
          <w:p w14:paraId="79AC239C"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 xml:space="preserve">Solidago </w:t>
            </w:r>
            <w:proofErr w:type="spellStart"/>
            <w:r w:rsidRPr="00C133E2">
              <w:rPr>
                <w:rFonts w:ascii="Arial" w:eastAsia="Times New Roman" w:hAnsi="Arial" w:cs="Arial"/>
                <w:color w:val="000000"/>
                <w:sz w:val="20"/>
                <w:szCs w:val="20"/>
              </w:rPr>
              <w:t>nemoralis</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5BDF1DDE"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0.01</w:t>
            </w:r>
          </w:p>
        </w:tc>
        <w:tc>
          <w:tcPr>
            <w:tcW w:w="897" w:type="dxa"/>
            <w:tcBorders>
              <w:top w:val="nil"/>
              <w:left w:val="nil"/>
              <w:bottom w:val="single" w:sz="4" w:space="0" w:color="auto"/>
              <w:right w:val="single" w:sz="4" w:space="0" w:color="auto"/>
            </w:tcBorders>
            <w:shd w:val="clear" w:color="auto" w:fill="auto"/>
            <w:noWrap/>
            <w:vAlign w:val="bottom"/>
            <w:hideMark/>
          </w:tcPr>
          <w:p w14:paraId="1989B3C7"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0.05%</w:t>
            </w:r>
          </w:p>
        </w:tc>
        <w:tc>
          <w:tcPr>
            <w:tcW w:w="860" w:type="dxa"/>
            <w:tcBorders>
              <w:top w:val="nil"/>
              <w:left w:val="nil"/>
              <w:bottom w:val="single" w:sz="4" w:space="0" w:color="auto"/>
              <w:right w:val="single" w:sz="4" w:space="0" w:color="auto"/>
            </w:tcBorders>
            <w:shd w:val="clear" w:color="auto" w:fill="auto"/>
            <w:noWrap/>
            <w:vAlign w:val="bottom"/>
            <w:hideMark/>
          </w:tcPr>
          <w:p w14:paraId="52C2A2DF"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1.10</w:t>
            </w:r>
          </w:p>
        </w:tc>
        <w:tc>
          <w:tcPr>
            <w:tcW w:w="897" w:type="dxa"/>
            <w:tcBorders>
              <w:top w:val="nil"/>
              <w:left w:val="nil"/>
              <w:bottom w:val="single" w:sz="4" w:space="0" w:color="auto"/>
              <w:right w:val="single" w:sz="4" w:space="0" w:color="auto"/>
            </w:tcBorders>
            <w:shd w:val="clear" w:color="auto" w:fill="auto"/>
            <w:noWrap/>
            <w:vAlign w:val="bottom"/>
            <w:hideMark/>
          </w:tcPr>
          <w:p w14:paraId="0FEF2D17"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1.79%</w:t>
            </w:r>
          </w:p>
        </w:tc>
      </w:tr>
      <w:tr w:rsidR="00C133E2" w:rsidRPr="00C133E2" w14:paraId="4948E2B1"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1434F45"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lastRenderedPageBreak/>
              <w:t>solpta</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0E44AC63"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Upland White Goldenrod</w:t>
            </w:r>
          </w:p>
        </w:tc>
        <w:tc>
          <w:tcPr>
            <w:tcW w:w="2780" w:type="dxa"/>
            <w:tcBorders>
              <w:top w:val="nil"/>
              <w:left w:val="nil"/>
              <w:bottom w:val="single" w:sz="4" w:space="0" w:color="auto"/>
              <w:right w:val="single" w:sz="4" w:space="0" w:color="auto"/>
            </w:tcBorders>
            <w:shd w:val="clear" w:color="000000" w:fill="A9D08E"/>
            <w:noWrap/>
            <w:vAlign w:val="bottom"/>
            <w:hideMark/>
          </w:tcPr>
          <w:p w14:paraId="7B960CC8"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 xml:space="preserve">Solidago </w:t>
            </w:r>
            <w:proofErr w:type="spellStart"/>
            <w:r w:rsidRPr="00C133E2">
              <w:rPr>
                <w:rFonts w:ascii="Arial" w:eastAsia="Times New Roman" w:hAnsi="Arial" w:cs="Arial"/>
                <w:color w:val="000000"/>
                <w:sz w:val="20"/>
                <w:szCs w:val="20"/>
              </w:rPr>
              <w:t>ptarmicoides</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4675508D"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0.06</w:t>
            </w:r>
          </w:p>
        </w:tc>
        <w:tc>
          <w:tcPr>
            <w:tcW w:w="897" w:type="dxa"/>
            <w:tcBorders>
              <w:top w:val="nil"/>
              <w:left w:val="nil"/>
              <w:bottom w:val="single" w:sz="4" w:space="0" w:color="auto"/>
              <w:right w:val="single" w:sz="4" w:space="0" w:color="auto"/>
            </w:tcBorders>
            <w:shd w:val="clear" w:color="auto" w:fill="auto"/>
            <w:noWrap/>
            <w:vAlign w:val="bottom"/>
            <w:hideMark/>
          </w:tcPr>
          <w:p w14:paraId="1DA00512"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0.29%</w:t>
            </w:r>
          </w:p>
        </w:tc>
        <w:tc>
          <w:tcPr>
            <w:tcW w:w="860" w:type="dxa"/>
            <w:tcBorders>
              <w:top w:val="nil"/>
              <w:left w:val="nil"/>
              <w:bottom w:val="single" w:sz="4" w:space="0" w:color="auto"/>
              <w:right w:val="single" w:sz="4" w:space="0" w:color="auto"/>
            </w:tcBorders>
            <w:shd w:val="clear" w:color="auto" w:fill="auto"/>
            <w:noWrap/>
            <w:vAlign w:val="bottom"/>
            <w:hideMark/>
          </w:tcPr>
          <w:p w14:paraId="1EEF40D5"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1.41</w:t>
            </w:r>
          </w:p>
        </w:tc>
        <w:tc>
          <w:tcPr>
            <w:tcW w:w="897" w:type="dxa"/>
            <w:tcBorders>
              <w:top w:val="nil"/>
              <w:left w:val="nil"/>
              <w:bottom w:val="single" w:sz="4" w:space="0" w:color="auto"/>
              <w:right w:val="single" w:sz="4" w:space="0" w:color="auto"/>
            </w:tcBorders>
            <w:shd w:val="clear" w:color="auto" w:fill="auto"/>
            <w:noWrap/>
            <w:vAlign w:val="bottom"/>
            <w:hideMark/>
          </w:tcPr>
          <w:p w14:paraId="5B96F52F"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2.29%</w:t>
            </w:r>
          </w:p>
        </w:tc>
      </w:tr>
      <w:tr w:rsidR="00C133E2" w:rsidRPr="00C133E2" w14:paraId="33A03348"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C2D793F"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symlae</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47910A4D"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Smooth Blue Aster</w:t>
            </w:r>
          </w:p>
        </w:tc>
        <w:tc>
          <w:tcPr>
            <w:tcW w:w="2780" w:type="dxa"/>
            <w:tcBorders>
              <w:top w:val="nil"/>
              <w:left w:val="nil"/>
              <w:bottom w:val="single" w:sz="4" w:space="0" w:color="auto"/>
              <w:right w:val="single" w:sz="4" w:space="0" w:color="auto"/>
            </w:tcBorders>
            <w:shd w:val="clear" w:color="000000" w:fill="A9D08E"/>
            <w:noWrap/>
            <w:vAlign w:val="bottom"/>
            <w:hideMark/>
          </w:tcPr>
          <w:p w14:paraId="22451074"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Symphyotrichum</w:t>
            </w:r>
            <w:proofErr w:type="spellEnd"/>
            <w:r w:rsidRPr="00C133E2">
              <w:rPr>
                <w:rFonts w:ascii="Arial" w:eastAsia="Times New Roman" w:hAnsi="Arial" w:cs="Arial"/>
                <w:color w:val="000000"/>
                <w:sz w:val="20"/>
                <w:szCs w:val="20"/>
              </w:rPr>
              <w:t xml:space="preserve"> </w:t>
            </w:r>
            <w:proofErr w:type="spellStart"/>
            <w:r w:rsidRPr="00C133E2">
              <w:rPr>
                <w:rFonts w:ascii="Arial" w:eastAsia="Times New Roman" w:hAnsi="Arial" w:cs="Arial"/>
                <w:color w:val="000000"/>
                <w:sz w:val="20"/>
                <w:szCs w:val="20"/>
              </w:rPr>
              <w:t>laeve</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4E94FBDF"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0.06</w:t>
            </w:r>
          </w:p>
        </w:tc>
        <w:tc>
          <w:tcPr>
            <w:tcW w:w="897" w:type="dxa"/>
            <w:tcBorders>
              <w:top w:val="nil"/>
              <w:left w:val="nil"/>
              <w:bottom w:val="single" w:sz="4" w:space="0" w:color="auto"/>
              <w:right w:val="single" w:sz="4" w:space="0" w:color="auto"/>
            </w:tcBorders>
            <w:shd w:val="clear" w:color="auto" w:fill="auto"/>
            <w:noWrap/>
            <w:vAlign w:val="bottom"/>
            <w:hideMark/>
          </w:tcPr>
          <w:p w14:paraId="448F69A9"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0.29%</w:t>
            </w:r>
          </w:p>
        </w:tc>
        <w:tc>
          <w:tcPr>
            <w:tcW w:w="860" w:type="dxa"/>
            <w:tcBorders>
              <w:top w:val="nil"/>
              <w:left w:val="nil"/>
              <w:bottom w:val="single" w:sz="4" w:space="0" w:color="auto"/>
              <w:right w:val="single" w:sz="4" w:space="0" w:color="auto"/>
            </w:tcBorders>
            <w:shd w:val="clear" w:color="auto" w:fill="auto"/>
            <w:noWrap/>
            <w:vAlign w:val="bottom"/>
            <w:hideMark/>
          </w:tcPr>
          <w:p w14:paraId="4CD55574"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1.21</w:t>
            </w:r>
          </w:p>
        </w:tc>
        <w:tc>
          <w:tcPr>
            <w:tcW w:w="897" w:type="dxa"/>
            <w:tcBorders>
              <w:top w:val="nil"/>
              <w:left w:val="nil"/>
              <w:bottom w:val="single" w:sz="4" w:space="0" w:color="auto"/>
              <w:right w:val="single" w:sz="4" w:space="0" w:color="auto"/>
            </w:tcBorders>
            <w:shd w:val="clear" w:color="auto" w:fill="auto"/>
            <w:noWrap/>
            <w:vAlign w:val="bottom"/>
            <w:hideMark/>
          </w:tcPr>
          <w:p w14:paraId="2F3C33E9"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1.97%</w:t>
            </w:r>
          </w:p>
        </w:tc>
      </w:tr>
      <w:tr w:rsidR="00C133E2" w:rsidRPr="00C133E2" w14:paraId="2A70ECB6"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3DC2F7E"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symool</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5116C28C"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Sky Blue Aster</w:t>
            </w:r>
          </w:p>
        </w:tc>
        <w:tc>
          <w:tcPr>
            <w:tcW w:w="2780" w:type="dxa"/>
            <w:tcBorders>
              <w:top w:val="nil"/>
              <w:left w:val="nil"/>
              <w:bottom w:val="single" w:sz="4" w:space="0" w:color="auto"/>
              <w:right w:val="single" w:sz="4" w:space="0" w:color="auto"/>
            </w:tcBorders>
            <w:shd w:val="clear" w:color="000000" w:fill="A9D08E"/>
            <w:noWrap/>
            <w:vAlign w:val="bottom"/>
            <w:hideMark/>
          </w:tcPr>
          <w:p w14:paraId="71326387"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Symphyotrichum</w:t>
            </w:r>
            <w:proofErr w:type="spellEnd"/>
            <w:r w:rsidRPr="00C133E2">
              <w:rPr>
                <w:rFonts w:ascii="Arial" w:eastAsia="Times New Roman" w:hAnsi="Arial" w:cs="Arial"/>
                <w:color w:val="000000"/>
                <w:sz w:val="20"/>
                <w:szCs w:val="20"/>
              </w:rPr>
              <w:t xml:space="preserve"> </w:t>
            </w:r>
            <w:proofErr w:type="spellStart"/>
            <w:r w:rsidRPr="00C133E2">
              <w:rPr>
                <w:rFonts w:ascii="Arial" w:eastAsia="Times New Roman" w:hAnsi="Arial" w:cs="Arial"/>
                <w:color w:val="000000"/>
                <w:sz w:val="20"/>
                <w:szCs w:val="20"/>
              </w:rPr>
              <w:t>oolentangiense</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352116BF"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0.08</w:t>
            </w:r>
          </w:p>
        </w:tc>
        <w:tc>
          <w:tcPr>
            <w:tcW w:w="897" w:type="dxa"/>
            <w:tcBorders>
              <w:top w:val="nil"/>
              <w:left w:val="nil"/>
              <w:bottom w:val="single" w:sz="4" w:space="0" w:color="auto"/>
              <w:right w:val="single" w:sz="4" w:space="0" w:color="auto"/>
            </w:tcBorders>
            <w:shd w:val="clear" w:color="auto" w:fill="auto"/>
            <w:noWrap/>
            <w:vAlign w:val="bottom"/>
            <w:hideMark/>
          </w:tcPr>
          <w:p w14:paraId="51727C05"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0.39%</w:t>
            </w:r>
          </w:p>
        </w:tc>
        <w:tc>
          <w:tcPr>
            <w:tcW w:w="860" w:type="dxa"/>
            <w:tcBorders>
              <w:top w:val="nil"/>
              <w:left w:val="nil"/>
              <w:bottom w:val="single" w:sz="4" w:space="0" w:color="auto"/>
              <w:right w:val="single" w:sz="4" w:space="0" w:color="auto"/>
            </w:tcBorders>
            <w:shd w:val="clear" w:color="auto" w:fill="auto"/>
            <w:noWrap/>
            <w:vAlign w:val="bottom"/>
            <w:hideMark/>
          </w:tcPr>
          <w:p w14:paraId="300CB577"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2.35</w:t>
            </w:r>
          </w:p>
        </w:tc>
        <w:tc>
          <w:tcPr>
            <w:tcW w:w="897" w:type="dxa"/>
            <w:tcBorders>
              <w:top w:val="nil"/>
              <w:left w:val="nil"/>
              <w:bottom w:val="single" w:sz="4" w:space="0" w:color="auto"/>
              <w:right w:val="single" w:sz="4" w:space="0" w:color="auto"/>
            </w:tcBorders>
            <w:shd w:val="clear" w:color="auto" w:fill="auto"/>
            <w:noWrap/>
            <w:vAlign w:val="bottom"/>
            <w:hideMark/>
          </w:tcPr>
          <w:p w14:paraId="729A746A"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3.81%</w:t>
            </w:r>
          </w:p>
        </w:tc>
      </w:tr>
      <w:tr w:rsidR="00C133E2" w:rsidRPr="00C133E2" w14:paraId="5624110A"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935D2AA"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verstr</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30DFA7B7"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Hoary Vervain</w:t>
            </w:r>
          </w:p>
        </w:tc>
        <w:tc>
          <w:tcPr>
            <w:tcW w:w="2780" w:type="dxa"/>
            <w:tcBorders>
              <w:top w:val="nil"/>
              <w:left w:val="nil"/>
              <w:bottom w:val="single" w:sz="4" w:space="0" w:color="auto"/>
              <w:right w:val="single" w:sz="4" w:space="0" w:color="auto"/>
            </w:tcBorders>
            <w:shd w:val="clear" w:color="000000" w:fill="A9D08E"/>
            <w:noWrap/>
            <w:vAlign w:val="bottom"/>
            <w:hideMark/>
          </w:tcPr>
          <w:p w14:paraId="0F31D6CC"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Verbena stricta</w:t>
            </w:r>
          </w:p>
        </w:tc>
        <w:tc>
          <w:tcPr>
            <w:tcW w:w="766" w:type="dxa"/>
            <w:tcBorders>
              <w:top w:val="nil"/>
              <w:left w:val="nil"/>
              <w:bottom w:val="single" w:sz="4" w:space="0" w:color="auto"/>
              <w:right w:val="single" w:sz="4" w:space="0" w:color="auto"/>
            </w:tcBorders>
            <w:shd w:val="clear" w:color="auto" w:fill="auto"/>
            <w:noWrap/>
            <w:vAlign w:val="bottom"/>
            <w:hideMark/>
          </w:tcPr>
          <w:p w14:paraId="060A163F"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0.06</w:t>
            </w:r>
          </w:p>
        </w:tc>
        <w:tc>
          <w:tcPr>
            <w:tcW w:w="897" w:type="dxa"/>
            <w:tcBorders>
              <w:top w:val="nil"/>
              <w:left w:val="nil"/>
              <w:bottom w:val="single" w:sz="4" w:space="0" w:color="auto"/>
              <w:right w:val="single" w:sz="4" w:space="0" w:color="auto"/>
            </w:tcBorders>
            <w:shd w:val="clear" w:color="auto" w:fill="auto"/>
            <w:noWrap/>
            <w:vAlign w:val="bottom"/>
            <w:hideMark/>
          </w:tcPr>
          <w:p w14:paraId="4C0422F6"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0.29%</w:t>
            </w:r>
          </w:p>
        </w:tc>
        <w:tc>
          <w:tcPr>
            <w:tcW w:w="860" w:type="dxa"/>
            <w:tcBorders>
              <w:top w:val="nil"/>
              <w:left w:val="nil"/>
              <w:bottom w:val="single" w:sz="4" w:space="0" w:color="auto"/>
              <w:right w:val="single" w:sz="4" w:space="0" w:color="auto"/>
            </w:tcBorders>
            <w:shd w:val="clear" w:color="auto" w:fill="auto"/>
            <w:noWrap/>
            <w:vAlign w:val="bottom"/>
            <w:hideMark/>
          </w:tcPr>
          <w:p w14:paraId="55BE1A6C"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0.62</w:t>
            </w:r>
          </w:p>
        </w:tc>
        <w:tc>
          <w:tcPr>
            <w:tcW w:w="897" w:type="dxa"/>
            <w:tcBorders>
              <w:top w:val="nil"/>
              <w:left w:val="nil"/>
              <w:bottom w:val="single" w:sz="4" w:space="0" w:color="auto"/>
              <w:right w:val="single" w:sz="4" w:space="0" w:color="auto"/>
            </w:tcBorders>
            <w:shd w:val="clear" w:color="auto" w:fill="auto"/>
            <w:noWrap/>
            <w:vAlign w:val="bottom"/>
            <w:hideMark/>
          </w:tcPr>
          <w:p w14:paraId="79088004"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1.00%</w:t>
            </w:r>
          </w:p>
        </w:tc>
      </w:tr>
      <w:tr w:rsidR="00C133E2" w:rsidRPr="00C133E2" w14:paraId="56959A94"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0AE8293"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zizapt</w:t>
            </w:r>
            <w:proofErr w:type="spellEnd"/>
          </w:p>
        </w:tc>
        <w:tc>
          <w:tcPr>
            <w:tcW w:w="2394" w:type="dxa"/>
            <w:tcBorders>
              <w:top w:val="nil"/>
              <w:left w:val="nil"/>
              <w:bottom w:val="single" w:sz="4" w:space="0" w:color="auto"/>
              <w:right w:val="single" w:sz="4" w:space="0" w:color="auto"/>
            </w:tcBorders>
            <w:shd w:val="clear" w:color="auto" w:fill="auto"/>
            <w:noWrap/>
            <w:vAlign w:val="bottom"/>
            <w:hideMark/>
          </w:tcPr>
          <w:p w14:paraId="01D4285C"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Heartleaf Alexanders</w:t>
            </w:r>
          </w:p>
        </w:tc>
        <w:tc>
          <w:tcPr>
            <w:tcW w:w="2780" w:type="dxa"/>
            <w:tcBorders>
              <w:top w:val="nil"/>
              <w:left w:val="nil"/>
              <w:bottom w:val="single" w:sz="4" w:space="0" w:color="auto"/>
              <w:right w:val="single" w:sz="4" w:space="0" w:color="auto"/>
            </w:tcBorders>
            <w:shd w:val="clear" w:color="000000" w:fill="A9D08E"/>
            <w:noWrap/>
            <w:vAlign w:val="bottom"/>
            <w:hideMark/>
          </w:tcPr>
          <w:p w14:paraId="431CF490"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Zizia</w:t>
            </w:r>
            <w:proofErr w:type="spellEnd"/>
            <w:r w:rsidRPr="00C133E2">
              <w:rPr>
                <w:rFonts w:ascii="Arial" w:eastAsia="Times New Roman" w:hAnsi="Arial" w:cs="Arial"/>
                <w:color w:val="000000"/>
                <w:sz w:val="20"/>
                <w:szCs w:val="20"/>
              </w:rPr>
              <w:t xml:space="preserve"> aptera</w:t>
            </w:r>
          </w:p>
        </w:tc>
        <w:tc>
          <w:tcPr>
            <w:tcW w:w="766" w:type="dxa"/>
            <w:tcBorders>
              <w:top w:val="nil"/>
              <w:left w:val="nil"/>
              <w:bottom w:val="single" w:sz="4" w:space="0" w:color="auto"/>
              <w:right w:val="single" w:sz="4" w:space="0" w:color="auto"/>
            </w:tcBorders>
            <w:shd w:val="clear" w:color="auto" w:fill="auto"/>
            <w:noWrap/>
            <w:vAlign w:val="bottom"/>
            <w:hideMark/>
          </w:tcPr>
          <w:p w14:paraId="48DF196C"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0.09</w:t>
            </w:r>
          </w:p>
        </w:tc>
        <w:tc>
          <w:tcPr>
            <w:tcW w:w="897" w:type="dxa"/>
            <w:tcBorders>
              <w:top w:val="nil"/>
              <w:left w:val="nil"/>
              <w:bottom w:val="single" w:sz="4" w:space="0" w:color="auto"/>
              <w:right w:val="single" w:sz="4" w:space="0" w:color="auto"/>
            </w:tcBorders>
            <w:shd w:val="clear" w:color="auto" w:fill="auto"/>
            <w:noWrap/>
            <w:vAlign w:val="bottom"/>
            <w:hideMark/>
          </w:tcPr>
          <w:p w14:paraId="31DF1E4D"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0.44%</w:t>
            </w:r>
          </w:p>
        </w:tc>
        <w:tc>
          <w:tcPr>
            <w:tcW w:w="860" w:type="dxa"/>
            <w:tcBorders>
              <w:top w:val="nil"/>
              <w:left w:val="nil"/>
              <w:bottom w:val="single" w:sz="4" w:space="0" w:color="auto"/>
              <w:right w:val="single" w:sz="4" w:space="0" w:color="auto"/>
            </w:tcBorders>
            <w:shd w:val="clear" w:color="auto" w:fill="auto"/>
            <w:noWrap/>
            <w:vAlign w:val="bottom"/>
            <w:hideMark/>
          </w:tcPr>
          <w:p w14:paraId="579A302F"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0.40</w:t>
            </w:r>
          </w:p>
        </w:tc>
        <w:tc>
          <w:tcPr>
            <w:tcW w:w="897" w:type="dxa"/>
            <w:tcBorders>
              <w:top w:val="nil"/>
              <w:left w:val="nil"/>
              <w:bottom w:val="single" w:sz="4" w:space="0" w:color="auto"/>
              <w:right w:val="single" w:sz="4" w:space="0" w:color="auto"/>
            </w:tcBorders>
            <w:shd w:val="clear" w:color="auto" w:fill="auto"/>
            <w:noWrap/>
            <w:vAlign w:val="bottom"/>
            <w:hideMark/>
          </w:tcPr>
          <w:p w14:paraId="51376E77"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0.64%</w:t>
            </w:r>
          </w:p>
        </w:tc>
      </w:tr>
      <w:tr w:rsidR="00C133E2" w:rsidRPr="00C133E2" w14:paraId="635B4E3E" w14:textId="77777777" w:rsidTr="00C133E2">
        <w:trPr>
          <w:trHeight w:val="255"/>
        </w:trPr>
        <w:tc>
          <w:tcPr>
            <w:tcW w:w="766" w:type="dxa"/>
            <w:tcBorders>
              <w:top w:val="nil"/>
              <w:left w:val="single" w:sz="4" w:space="0" w:color="auto"/>
              <w:bottom w:val="single" w:sz="4" w:space="0" w:color="auto"/>
              <w:right w:val="single" w:sz="4" w:space="0" w:color="auto"/>
            </w:tcBorders>
            <w:shd w:val="clear" w:color="000000" w:fill="9BC2E6"/>
            <w:noWrap/>
            <w:vAlign w:val="bottom"/>
            <w:hideMark/>
          </w:tcPr>
          <w:p w14:paraId="44580751"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 </w:t>
            </w:r>
          </w:p>
        </w:tc>
        <w:tc>
          <w:tcPr>
            <w:tcW w:w="2394" w:type="dxa"/>
            <w:tcBorders>
              <w:top w:val="nil"/>
              <w:left w:val="nil"/>
              <w:bottom w:val="single" w:sz="4" w:space="0" w:color="auto"/>
              <w:right w:val="single" w:sz="4" w:space="0" w:color="auto"/>
            </w:tcBorders>
            <w:shd w:val="clear" w:color="000000" w:fill="9BC2E6"/>
            <w:noWrap/>
            <w:vAlign w:val="bottom"/>
            <w:hideMark/>
          </w:tcPr>
          <w:p w14:paraId="001D8951"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 </w:t>
            </w:r>
          </w:p>
        </w:tc>
        <w:tc>
          <w:tcPr>
            <w:tcW w:w="2780" w:type="dxa"/>
            <w:tcBorders>
              <w:top w:val="nil"/>
              <w:left w:val="nil"/>
              <w:bottom w:val="single" w:sz="4" w:space="0" w:color="auto"/>
              <w:right w:val="single" w:sz="4" w:space="0" w:color="auto"/>
            </w:tcBorders>
            <w:shd w:val="clear" w:color="000000" w:fill="9BC2E6"/>
            <w:noWrap/>
            <w:vAlign w:val="bottom"/>
            <w:hideMark/>
          </w:tcPr>
          <w:p w14:paraId="0829A891"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Forbs Subtotal</w:t>
            </w:r>
          </w:p>
        </w:tc>
        <w:tc>
          <w:tcPr>
            <w:tcW w:w="766" w:type="dxa"/>
            <w:tcBorders>
              <w:top w:val="nil"/>
              <w:left w:val="nil"/>
              <w:bottom w:val="single" w:sz="4" w:space="0" w:color="auto"/>
              <w:right w:val="single" w:sz="4" w:space="0" w:color="auto"/>
            </w:tcBorders>
            <w:shd w:val="clear" w:color="000000" w:fill="9BC2E6"/>
            <w:noWrap/>
            <w:vAlign w:val="bottom"/>
            <w:hideMark/>
          </w:tcPr>
          <w:p w14:paraId="413488BC"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1.55</w:t>
            </w:r>
          </w:p>
        </w:tc>
        <w:tc>
          <w:tcPr>
            <w:tcW w:w="897" w:type="dxa"/>
            <w:tcBorders>
              <w:top w:val="nil"/>
              <w:left w:val="nil"/>
              <w:bottom w:val="single" w:sz="4" w:space="0" w:color="auto"/>
              <w:right w:val="single" w:sz="4" w:space="0" w:color="auto"/>
            </w:tcBorders>
            <w:shd w:val="clear" w:color="000000" w:fill="9BC2E6"/>
            <w:noWrap/>
            <w:vAlign w:val="bottom"/>
            <w:hideMark/>
          </w:tcPr>
          <w:p w14:paraId="176E7626"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7.56%</w:t>
            </w:r>
          </w:p>
        </w:tc>
        <w:tc>
          <w:tcPr>
            <w:tcW w:w="860" w:type="dxa"/>
            <w:tcBorders>
              <w:top w:val="nil"/>
              <w:left w:val="nil"/>
              <w:bottom w:val="single" w:sz="4" w:space="0" w:color="auto"/>
              <w:right w:val="single" w:sz="4" w:space="0" w:color="auto"/>
            </w:tcBorders>
            <w:shd w:val="clear" w:color="000000" w:fill="9BC2E6"/>
            <w:noWrap/>
            <w:vAlign w:val="bottom"/>
            <w:hideMark/>
          </w:tcPr>
          <w:p w14:paraId="03B73C8A"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22.49</w:t>
            </w:r>
          </w:p>
        </w:tc>
        <w:tc>
          <w:tcPr>
            <w:tcW w:w="897" w:type="dxa"/>
            <w:tcBorders>
              <w:top w:val="nil"/>
              <w:left w:val="nil"/>
              <w:bottom w:val="single" w:sz="4" w:space="0" w:color="auto"/>
              <w:right w:val="single" w:sz="4" w:space="0" w:color="auto"/>
            </w:tcBorders>
            <w:shd w:val="clear" w:color="000000" w:fill="9BC2E6"/>
            <w:noWrap/>
            <w:vAlign w:val="bottom"/>
            <w:hideMark/>
          </w:tcPr>
          <w:p w14:paraId="279A3E78"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36.46%</w:t>
            </w:r>
          </w:p>
        </w:tc>
      </w:tr>
      <w:tr w:rsidR="00C133E2" w:rsidRPr="00C133E2" w14:paraId="6BF38ADA" w14:textId="77777777" w:rsidTr="00C133E2">
        <w:trPr>
          <w:trHeight w:val="25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0D599C2"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cover</w:t>
            </w:r>
          </w:p>
        </w:tc>
        <w:tc>
          <w:tcPr>
            <w:tcW w:w="2394" w:type="dxa"/>
            <w:tcBorders>
              <w:top w:val="nil"/>
              <w:left w:val="nil"/>
              <w:bottom w:val="single" w:sz="4" w:space="0" w:color="auto"/>
              <w:right w:val="single" w:sz="4" w:space="0" w:color="auto"/>
            </w:tcBorders>
            <w:shd w:val="clear" w:color="auto" w:fill="auto"/>
            <w:noWrap/>
            <w:vAlign w:val="bottom"/>
            <w:hideMark/>
          </w:tcPr>
          <w:p w14:paraId="5D787D45" w14:textId="77777777" w:rsidR="00C133E2" w:rsidRPr="00C133E2" w:rsidRDefault="00C133E2" w:rsidP="00C133E2">
            <w:pPr>
              <w:spacing w:after="0" w:line="240" w:lineRule="auto"/>
              <w:rPr>
                <w:rFonts w:ascii="Arial" w:eastAsia="Times New Roman" w:hAnsi="Arial" w:cs="Arial"/>
                <w:color w:val="000000"/>
                <w:sz w:val="20"/>
                <w:szCs w:val="20"/>
              </w:rPr>
            </w:pPr>
            <w:r w:rsidRPr="00C133E2">
              <w:rPr>
                <w:rFonts w:ascii="Arial" w:eastAsia="Times New Roman" w:hAnsi="Arial" w:cs="Arial"/>
                <w:color w:val="000000"/>
                <w:sz w:val="20"/>
                <w:szCs w:val="20"/>
              </w:rPr>
              <w:t>Oats/Winter Wheat</w:t>
            </w:r>
          </w:p>
        </w:tc>
        <w:tc>
          <w:tcPr>
            <w:tcW w:w="2780" w:type="dxa"/>
            <w:tcBorders>
              <w:top w:val="nil"/>
              <w:left w:val="nil"/>
              <w:bottom w:val="single" w:sz="4" w:space="0" w:color="auto"/>
              <w:right w:val="single" w:sz="4" w:space="0" w:color="auto"/>
            </w:tcBorders>
            <w:shd w:val="clear" w:color="000000" w:fill="A9D08E"/>
            <w:noWrap/>
            <w:vAlign w:val="bottom"/>
            <w:hideMark/>
          </w:tcPr>
          <w:p w14:paraId="726A9914" w14:textId="77777777" w:rsidR="00C133E2" w:rsidRPr="00C133E2" w:rsidRDefault="00C133E2" w:rsidP="00C133E2">
            <w:pPr>
              <w:spacing w:after="0" w:line="240" w:lineRule="auto"/>
              <w:rPr>
                <w:rFonts w:ascii="Arial" w:eastAsia="Times New Roman" w:hAnsi="Arial" w:cs="Arial"/>
                <w:color w:val="000000"/>
                <w:sz w:val="20"/>
                <w:szCs w:val="20"/>
              </w:rPr>
            </w:pPr>
            <w:proofErr w:type="spellStart"/>
            <w:r w:rsidRPr="00C133E2">
              <w:rPr>
                <w:rFonts w:ascii="Arial" w:eastAsia="Times New Roman" w:hAnsi="Arial" w:cs="Arial"/>
                <w:color w:val="000000"/>
                <w:sz w:val="20"/>
                <w:szCs w:val="20"/>
              </w:rPr>
              <w:t>Avena</w:t>
            </w:r>
            <w:proofErr w:type="spellEnd"/>
            <w:r w:rsidRPr="00C133E2">
              <w:rPr>
                <w:rFonts w:ascii="Arial" w:eastAsia="Times New Roman" w:hAnsi="Arial" w:cs="Arial"/>
                <w:color w:val="000000"/>
                <w:sz w:val="20"/>
                <w:szCs w:val="20"/>
              </w:rPr>
              <w:t xml:space="preserve"> sativa/Triticum </w:t>
            </w:r>
            <w:proofErr w:type="spellStart"/>
            <w:r w:rsidRPr="00C133E2">
              <w:rPr>
                <w:rFonts w:ascii="Arial" w:eastAsia="Times New Roman" w:hAnsi="Arial" w:cs="Arial"/>
                <w:color w:val="000000"/>
                <w:sz w:val="20"/>
                <w:szCs w:val="20"/>
              </w:rPr>
              <w:t>aestivum</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7E7F8C5F"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15.00</w:t>
            </w:r>
          </w:p>
        </w:tc>
        <w:tc>
          <w:tcPr>
            <w:tcW w:w="897" w:type="dxa"/>
            <w:tcBorders>
              <w:top w:val="nil"/>
              <w:left w:val="nil"/>
              <w:bottom w:val="single" w:sz="4" w:space="0" w:color="auto"/>
              <w:right w:val="single" w:sz="4" w:space="0" w:color="auto"/>
            </w:tcBorders>
            <w:shd w:val="clear" w:color="auto" w:fill="auto"/>
            <w:noWrap/>
            <w:vAlign w:val="bottom"/>
            <w:hideMark/>
          </w:tcPr>
          <w:p w14:paraId="7E391F4E"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73.17%</w:t>
            </w:r>
          </w:p>
        </w:tc>
        <w:tc>
          <w:tcPr>
            <w:tcW w:w="860" w:type="dxa"/>
            <w:tcBorders>
              <w:top w:val="nil"/>
              <w:left w:val="nil"/>
              <w:bottom w:val="single" w:sz="4" w:space="0" w:color="auto"/>
              <w:right w:val="single" w:sz="4" w:space="0" w:color="auto"/>
            </w:tcBorders>
            <w:shd w:val="clear" w:color="auto" w:fill="auto"/>
            <w:noWrap/>
            <w:vAlign w:val="bottom"/>
            <w:hideMark/>
          </w:tcPr>
          <w:p w14:paraId="7072EAD8"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6.68</w:t>
            </w:r>
          </w:p>
        </w:tc>
        <w:tc>
          <w:tcPr>
            <w:tcW w:w="897" w:type="dxa"/>
            <w:tcBorders>
              <w:top w:val="nil"/>
              <w:left w:val="nil"/>
              <w:bottom w:val="single" w:sz="4" w:space="0" w:color="auto"/>
              <w:right w:val="single" w:sz="4" w:space="0" w:color="auto"/>
            </w:tcBorders>
            <w:shd w:val="clear" w:color="auto" w:fill="auto"/>
            <w:noWrap/>
            <w:vAlign w:val="bottom"/>
            <w:hideMark/>
          </w:tcPr>
          <w:p w14:paraId="03A855E3" w14:textId="77777777" w:rsidR="00C133E2" w:rsidRPr="00C133E2" w:rsidRDefault="00C133E2" w:rsidP="00C133E2">
            <w:pPr>
              <w:spacing w:after="0" w:line="240" w:lineRule="auto"/>
              <w:jc w:val="right"/>
              <w:rPr>
                <w:rFonts w:ascii="Arial" w:eastAsia="Times New Roman" w:hAnsi="Arial" w:cs="Arial"/>
                <w:color w:val="000000"/>
                <w:sz w:val="20"/>
                <w:szCs w:val="20"/>
              </w:rPr>
            </w:pPr>
            <w:r w:rsidRPr="00C133E2">
              <w:rPr>
                <w:rFonts w:ascii="Arial" w:eastAsia="Times New Roman" w:hAnsi="Arial" w:cs="Arial"/>
                <w:color w:val="000000"/>
                <w:sz w:val="20"/>
                <w:szCs w:val="20"/>
              </w:rPr>
              <w:t>10.84%</w:t>
            </w:r>
          </w:p>
        </w:tc>
      </w:tr>
      <w:tr w:rsidR="00C133E2" w:rsidRPr="00C133E2" w14:paraId="7EAFB71A" w14:textId="77777777" w:rsidTr="00C133E2">
        <w:trPr>
          <w:trHeight w:val="255"/>
        </w:trPr>
        <w:tc>
          <w:tcPr>
            <w:tcW w:w="766" w:type="dxa"/>
            <w:tcBorders>
              <w:top w:val="nil"/>
              <w:left w:val="single" w:sz="4" w:space="0" w:color="auto"/>
              <w:bottom w:val="single" w:sz="4" w:space="0" w:color="auto"/>
              <w:right w:val="single" w:sz="4" w:space="0" w:color="auto"/>
            </w:tcBorders>
            <w:shd w:val="clear" w:color="000000" w:fill="9BC2E6"/>
            <w:noWrap/>
            <w:vAlign w:val="bottom"/>
            <w:hideMark/>
          </w:tcPr>
          <w:p w14:paraId="7922BF88"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 </w:t>
            </w:r>
          </w:p>
        </w:tc>
        <w:tc>
          <w:tcPr>
            <w:tcW w:w="2394" w:type="dxa"/>
            <w:tcBorders>
              <w:top w:val="nil"/>
              <w:left w:val="nil"/>
              <w:bottom w:val="single" w:sz="4" w:space="0" w:color="auto"/>
              <w:right w:val="single" w:sz="4" w:space="0" w:color="auto"/>
            </w:tcBorders>
            <w:shd w:val="clear" w:color="000000" w:fill="9BC2E6"/>
            <w:noWrap/>
            <w:vAlign w:val="bottom"/>
            <w:hideMark/>
          </w:tcPr>
          <w:p w14:paraId="451ACBCD"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 </w:t>
            </w:r>
          </w:p>
        </w:tc>
        <w:tc>
          <w:tcPr>
            <w:tcW w:w="2780" w:type="dxa"/>
            <w:tcBorders>
              <w:top w:val="nil"/>
              <w:left w:val="nil"/>
              <w:bottom w:val="single" w:sz="4" w:space="0" w:color="auto"/>
              <w:right w:val="single" w:sz="4" w:space="0" w:color="auto"/>
            </w:tcBorders>
            <w:shd w:val="clear" w:color="000000" w:fill="9BC2E6"/>
            <w:noWrap/>
            <w:vAlign w:val="bottom"/>
            <w:hideMark/>
          </w:tcPr>
          <w:p w14:paraId="30095A01"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Cover Crop Subtotal</w:t>
            </w:r>
          </w:p>
        </w:tc>
        <w:tc>
          <w:tcPr>
            <w:tcW w:w="766" w:type="dxa"/>
            <w:tcBorders>
              <w:top w:val="nil"/>
              <w:left w:val="nil"/>
              <w:bottom w:val="single" w:sz="4" w:space="0" w:color="auto"/>
              <w:right w:val="single" w:sz="4" w:space="0" w:color="auto"/>
            </w:tcBorders>
            <w:shd w:val="clear" w:color="000000" w:fill="9BC2E6"/>
            <w:noWrap/>
            <w:vAlign w:val="bottom"/>
            <w:hideMark/>
          </w:tcPr>
          <w:p w14:paraId="71CEACBB"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15.00</w:t>
            </w:r>
          </w:p>
        </w:tc>
        <w:tc>
          <w:tcPr>
            <w:tcW w:w="897" w:type="dxa"/>
            <w:tcBorders>
              <w:top w:val="nil"/>
              <w:left w:val="nil"/>
              <w:bottom w:val="single" w:sz="4" w:space="0" w:color="auto"/>
              <w:right w:val="single" w:sz="4" w:space="0" w:color="auto"/>
            </w:tcBorders>
            <w:shd w:val="clear" w:color="000000" w:fill="9BC2E6"/>
            <w:noWrap/>
            <w:vAlign w:val="bottom"/>
            <w:hideMark/>
          </w:tcPr>
          <w:p w14:paraId="20C57001"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73.17%</w:t>
            </w:r>
          </w:p>
        </w:tc>
        <w:tc>
          <w:tcPr>
            <w:tcW w:w="860" w:type="dxa"/>
            <w:tcBorders>
              <w:top w:val="nil"/>
              <w:left w:val="nil"/>
              <w:bottom w:val="single" w:sz="4" w:space="0" w:color="auto"/>
              <w:right w:val="single" w:sz="4" w:space="0" w:color="auto"/>
            </w:tcBorders>
            <w:shd w:val="clear" w:color="000000" w:fill="9BC2E6"/>
            <w:noWrap/>
            <w:vAlign w:val="bottom"/>
            <w:hideMark/>
          </w:tcPr>
          <w:p w14:paraId="5166A9C2"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6.68</w:t>
            </w:r>
          </w:p>
        </w:tc>
        <w:tc>
          <w:tcPr>
            <w:tcW w:w="897" w:type="dxa"/>
            <w:tcBorders>
              <w:top w:val="nil"/>
              <w:left w:val="nil"/>
              <w:bottom w:val="single" w:sz="4" w:space="0" w:color="auto"/>
              <w:right w:val="single" w:sz="4" w:space="0" w:color="auto"/>
            </w:tcBorders>
            <w:shd w:val="clear" w:color="000000" w:fill="9BC2E6"/>
            <w:noWrap/>
            <w:vAlign w:val="bottom"/>
            <w:hideMark/>
          </w:tcPr>
          <w:p w14:paraId="6A8B57AF"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10.84%</w:t>
            </w:r>
          </w:p>
        </w:tc>
      </w:tr>
      <w:tr w:rsidR="00C133E2" w:rsidRPr="00C133E2" w14:paraId="4ECF65D1" w14:textId="77777777" w:rsidTr="00C133E2">
        <w:trPr>
          <w:trHeight w:val="255"/>
        </w:trPr>
        <w:tc>
          <w:tcPr>
            <w:tcW w:w="766" w:type="dxa"/>
            <w:tcBorders>
              <w:top w:val="nil"/>
              <w:left w:val="single" w:sz="4" w:space="0" w:color="auto"/>
              <w:bottom w:val="single" w:sz="4" w:space="0" w:color="auto"/>
              <w:right w:val="single" w:sz="4" w:space="0" w:color="auto"/>
            </w:tcBorders>
            <w:shd w:val="clear" w:color="000000" w:fill="9BC2E6"/>
            <w:noWrap/>
            <w:vAlign w:val="bottom"/>
            <w:hideMark/>
          </w:tcPr>
          <w:p w14:paraId="36105B2E"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 </w:t>
            </w:r>
          </w:p>
        </w:tc>
        <w:tc>
          <w:tcPr>
            <w:tcW w:w="2394" w:type="dxa"/>
            <w:tcBorders>
              <w:top w:val="nil"/>
              <w:left w:val="nil"/>
              <w:bottom w:val="single" w:sz="4" w:space="0" w:color="auto"/>
              <w:right w:val="single" w:sz="4" w:space="0" w:color="auto"/>
            </w:tcBorders>
            <w:shd w:val="clear" w:color="000000" w:fill="9BC2E6"/>
            <w:noWrap/>
            <w:vAlign w:val="bottom"/>
            <w:hideMark/>
          </w:tcPr>
          <w:p w14:paraId="2C86BB92"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 </w:t>
            </w:r>
          </w:p>
        </w:tc>
        <w:tc>
          <w:tcPr>
            <w:tcW w:w="2780" w:type="dxa"/>
            <w:tcBorders>
              <w:top w:val="nil"/>
              <w:left w:val="nil"/>
              <w:bottom w:val="single" w:sz="4" w:space="0" w:color="auto"/>
              <w:right w:val="single" w:sz="4" w:space="0" w:color="auto"/>
            </w:tcBorders>
            <w:shd w:val="clear" w:color="000000" w:fill="9BC2E6"/>
            <w:noWrap/>
            <w:vAlign w:val="bottom"/>
            <w:hideMark/>
          </w:tcPr>
          <w:p w14:paraId="47D68AEF" w14:textId="77777777" w:rsidR="00C133E2" w:rsidRPr="00C133E2" w:rsidRDefault="00C133E2" w:rsidP="00C133E2">
            <w:pPr>
              <w:spacing w:after="0" w:line="240" w:lineRule="auto"/>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Total</w:t>
            </w:r>
          </w:p>
        </w:tc>
        <w:tc>
          <w:tcPr>
            <w:tcW w:w="766" w:type="dxa"/>
            <w:tcBorders>
              <w:top w:val="nil"/>
              <w:left w:val="nil"/>
              <w:bottom w:val="single" w:sz="4" w:space="0" w:color="auto"/>
              <w:right w:val="single" w:sz="4" w:space="0" w:color="auto"/>
            </w:tcBorders>
            <w:shd w:val="clear" w:color="000000" w:fill="9BC2E6"/>
            <w:noWrap/>
            <w:vAlign w:val="bottom"/>
            <w:hideMark/>
          </w:tcPr>
          <w:p w14:paraId="0C9CC3D3"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20.50</w:t>
            </w:r>
          </w:p>
        </w:tc>
        <w:tc>
          <w:tcPr>
            <w:tcW w:w="897" w:type="dxa"/>
            <w:tcBorders>
              <w:top w:val="nil"/>
              <w:left w:val="nil"/>
              <w:bottom w:val="single" w:sz="4" w:space="0" w:color="auto"/>
              <w:right w:val="single" w:sz="4" w:space="0" w:color="auto"/>
            </w:tcBorders>
            <w:shd w:val="clear" w:color="000000" w:fill="9BC2E6"/>
            <w:noWrap/>
            <w:vAlign w:val="bottom"/>
            <w:hideMark/>
          </w:tcPr>
          <w:p w14:paraId="751136B0"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100.00%</w:t>
            </w:r>
          </w:p>
        </w:tc>
        <w:tc>
          <w:tcPr>
            <w:tcW w:w="860" w:type="dxa"/>
            <w:tcBorders>
              <w:top w:val="nil"/>
              <w:left w:val="nil"/>
              <w:bottom w:val="single" w:sz="4" w:space="0" w:color="auto"/>
              <w:right w:val="single" w:sz="4" w:space="0" w:color="auto"/>
            </w:tcBorders>
            <w:shd w:val="clear" w:color="000000" w:fill="9BC2E6"/>
            <w:noWrap/>
            <w:vAlign w:val="bottom"/>
            <w:hideMark/>
          </w:tcPr>
          <w:p w14:paraId="306BF141"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61.68</w:t>
            </w:r>
          </w:p>
        </w:tc>
        <w:tc>
          <w:tcPr>
            <w:tcW w:w="897" w:type="dxa"/>
            <w:tcBorders>
              <w:top w:val="nil"/>
              <w:left w:val="nil"/>
              <w:bottom w:val="single" w:sz="4" w:space="0" w:color="auto"/>
              <w:right w:val="single" w:sz="4" w:space="0" w:color="auto"/>
            </w:tcBorders>
            <w:shd w:val="clear" w:color="000000" w:fill="9BC2E6"/>
            <w:noWrap/>
            <w:vAlign w:val="bottom"/>
            <w:hideMark/>
          </w:tcPr>
          <w:p w14:paraId="38131312" w14:textId="77777777" w:rsidR="00C133E2" w:rsidRPr="00C133E2" w:rsidRDefault="00C133E2" w:rsidP="00C133E2">
            <w:pPr>
              <w:spacing w:after="0" w:line="240" w:lineRule="auto"/>
              <w:jc w:val="right"/>
              <w:rPr>
                <w:rFonts w:ascii="Arial" w:eastAsia="Times New Roman" w:hAnsi="Arial" w:cs="Arial"/>
                <w:b/>
                <w:bCs/>
                <w:color w:val="000000"/>
                <w:sz w:val="20"/>
                <w:szCs w:val="20"/>
              </w:rPr>
            </w:pPr>
            <w:r w:rsidRPr="00C133E2">
              <w:rPr>
                <w:rFonts w:ascii="Arial" w:eastAsia="Times New Roman" w:hAnsi="Arial" w:cs="Arial"/>
                <w:b/>
                <w:bCs/>
                <w:color w:val="000000"/>
                <w:sz w:val="20"/>
                <w:szCs w:val="20"/>
              </w:rPr>
              <w:t>100.00%</w:t>
            </w:r>
          </w:p>
        </w:tc>
      </w:tr>
    </w:tbl>
    <w:p w14:paraId="37AEFB71" w14:textId="77777777" w:rsidR="00C133E2" w:rsidRDefault="00C133E2" w:rsidP="00C133E2">
      <w:pPr>
        <w:rPr>
          <w:sz w:val="40"/>
          <w:szCs w:val="40"/>
        </w:rPr>
      </w:pPr>
    </w:p>
    <w:p w14:paraId="7D3CC071" w14:textId="3F4791BE" w:rsidR="00C2100D" w:rsidRPr="00C2100D" w:rsidRDefault="00C2100D" w:rsidP="00C133E2">
      <w:pPr>
        <w:rPr>
          <w:sz w:val="40"/>
          <w:szCs w:val="40"/>
        </w:rPr>
      </w:pPr>
      <w:r w:rsidRPr="00C2100D">
        <w:rPr>
          <w:sz w:val="40"/>
          <w:szCs w:val="40"/>
        </w:rPr>
        <w:t>Bareroot plants or plugs to supplement your planting</w:t>
      </w:r>
    </w:p>
    <w:tbl>
      <w:tblPr>
        <w:tblW w:w="10248" w:type="dxa"/>
        <w:tblCellMar>
          <w:top w:w="15" w:type="dxa"/>
          <w:bottom w:w="15" w:type="dxa"/>
        </w:tblCellMar>
        <w:tblLook w:val="04A0" w:firstRow="1" w:lastRow="0" w:firstColumn="1" w:lastColumn="0" w:noHBand="0" w:noVBand="1"/>
      </w:tblPr>
      <w:tblGrid>
        <w:gridCol w:w="2700"/>
        <w:gridCol w:w="2070"/>
        <w:gridCol w:w="863"/>
        <w:gridCol w:w="1301"/>
        <w:gridCol w:w="1474"/>
        <w:gridCol w:w="1878"/>
      </w:tblGrid>
      <w:tr w:rsidR="00EC5D46" w:rsidRPr="00EC5D46" w14:paraId="6191F94B" w14:textId="77777777" w:rsidTr="004C2161">
        <w:trPr>
          <w:trHeight w:val="556"/>
        </w:trPr>
        <w:tc>
          <w:tcPr>
            <w:tcW w:w="2700" w:type="dxa"/>
            <w:tcBorders>
              <w:top w:val="nil"/>
              <w:left w:val="nil"/>
              <w:bottom w:val="nil"/>
              <w:right w:val="nil"/>
            </w:tcBorders>
            <w:noWrap/>
            <w:vAlign w:val="bottom"/>
            <w:hideMark/>
          </w:tcPr>
          <w:p w14:paraId="5E0A54F3" w14:textId="38D83CE4" w:rsidR="00EC5D46" w:rsidRPr="00EC5D46" w:rsidRDefault="00EC5D46" w:rsidP="00EC5D46">
            <w:pPr>
              <w:spacing w:after="0" w:line="240" w:lineRule="auto"/>
              <w:rPr>
                <w:rFonts w:ascii="Calibri" w:eastAsia="Times New Roman" w:hAnsi="Calibri" w:cs="Calibri"/>
                <w:b/>
                <w:bCs/>
                <w:sz w:val="40"/>
                <w:szCs w:val="40"/>
              </w:rPr>
            </w:pPr>
          </w:p>
        </w:tc>
        <w:tc>
          <w:tcPr>
            <w:tcW w:w="2070" w:type="dxa"/>
            <w:tcBorders>
              <w:top w:val="nil"/>
              <w:left w:val="nil"/>
              <w:bottom w:val="nil"/>
              <w:right w:val="nil"/>
            </w:tcBorders>
            <w:noWrap/>
            <w:vAlign w:val="bottom"/>
            <w:hideMark/>
          </w:tcPr>
          <w:p w14:paraId="4D69E6C3" w14:textId="77777777" w:rsidR="00EC5D46" w:rsidRPr="00EC5D46" w:rsidRDefault="00EC5D46" w:rsidP="00EC5D46">
            <w:pPr>
              <w:spacing w:after="0" w:line="240" w:lineRule="auto"/>
              <w:rPr>
                <w:rFonts w:ascii="Calibri" w:eastAsia="Times New Roman" w:hAnsi="Calibri" w:cs="Calibri"/>
                <w:b/>
                <w:bCs/>
                <w:sz w:val="40"/>
                <w:szCs w:val="40"/>
              </w:rPr>
            </w:pPr>
          </w:p>
        </w:tc>
        <w:tc>
          <w:tcPr>
            <w:tcW w:w="863" w:type="dxa"/>
            <w:tcBorders>
              <w:top w:val="nil"/>
              <w:left w:val="nil"/>
              <w:bottom w:val="nil"/>
              <w:right w:val="nil"/>
            </w:tcBorders>
            <w:noWrap/>
            <w:vAlign w:val="bottom"/>
            <w:hideMark/>
          </w:tcPr>
          <w:p w14:paraId="72C6A3AC"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noWrap/>
            <w:vAlign w:val="bottom"/>
            <w:hideMark/>
          </w:tcPr>
          <w:p w14:paraId="4981FFB6"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noWrap/>
            <w:vAlign w:val="bottom"/>
            <w:hideMark/>
          </w:tcPr>
          <w:p w14:paraId="1B3BB745"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878" w:type="dxa"/>
            <w:tcBorders>
              <w:top w:val="nil"/>
              <w:left w:val="nil"/>
              <w:bottom w:val="nil"/>
              <w:right w:val="nil"/>
            </w:tcBorders>
            <w:noWrap/>
            <w:vAlign w:val="bottom"/>
            <w:hideMark/>
          </w:tcPr>
          <w:p w14:paraId="5CF296D9" w14:textId="77777777" w:rsidR="00EC5D46" w:rsidRPr="00EC5D46" w:rsidRDefault="00EC5D46" w:rsidP="00EC5D46">
            <w:pPr>
              <w:spacing w:after="0" w:line="240" w:lineRule="auto"/>
              <w:rPr>
                <w:rFonts w:ascii="Times New Roman" w:eastAsia="Times New Roman" w:hAnsi="Times New Roman" w:cs="Times New Roman"/>
                <w:sz w:val="20"/>
                <w:szCs w:val="20"/>
              </w:rPr>
            </w:pPr>
          </w:p>
        </w:tc>
      </w:tr>
      <w:tr w:rsidR="00EC5D46" w:rsidRPr="00EC5D46" w14:paraId="41646424"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noWrap/>
            <w:vAlign w:val="bottom"/>
            <w:hideMark/>
          </w:tcPr>
          <w:p w14:paraId="381592C1" w14:textId="77777777" w:rsidR="00EC5D46" w:rsidRPr="00EC5D46" w:rsidRDefault="00EC5D46" w:rsidP="00EC5D46">
            <w:pPr>
              <w:spacing w:after="0" w:line="240" w:lineRule="auto"/>
              <w:rPr>
                <w:rFonts w:ascii="Calibri" w:eastAsia="Times New Roman" w:hAnsi="Calibri" w:cs="Calibri"/>
                <w:b/>
                <w:bCs/>
                <w:sz w:val="24"/>
                <w:szCs w:val="24"/>
              </w:rPr>
            </w:pPr>
            <w:r w:rsidRPr="00EC5D46">
              <w:rPr>
                <w:rFonts w:ascii="Calibri" w:eastAsia="Times New Roman" w:hAnsi="Calibri" w:cs="Calibri"/>
                <w:b/>
                <w:bCs/>
                <w:sz w:val="24"/>
                <w:szCs w:val="24"/>
              </w:rPr>
              <w:t>Scientific Name</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2EABCE28" w14:textId="77777777" w:rsidR="00EC5D46" w:rsidRPr="00EC5D46" w:rsidRDefault="00EC5D46" w:rsidP="00EC5D46">
            <w:pPr>
              <w:spacing w:after="0" w:line="240" w:lineRule="auto"/>
              <w:rPr>
                <w:rFonts w:ascii="Calibri" w:eastAsia="Times New Roman" w:hAnsi="Calibri" w:cs="Calibri"/>
                <w:b/>
                <w:bCs/>
                <w:sz w:val="24"/>
                <w:szCs w:val="24"/>
              </w:rPr>
            </w:pPr>
            <w:r w:rsidRPr="00EC5D46">
              <w:rPr>
                <w:rFonts w:ascii="Calibri" w:eastAsia="Times New Roman" w:hAnsi="Calibri" w:cs="Calibri"/>
                <w:b/>
                <w:bCs/>
                <w:sz w:val="24"/>
                <w:szCs w:val="24"/>
              </w:rPr>
              <w:t>Common Name</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1010986B" w14:textId="77777777" w:rsidR="00EC5D46" w:rsidRPr="00EC5D46" w:rsidRDefault="00EC5D46" w:rsidP="00EC5D46">
            <w:pPr>
              <w:spacing w:after="0" w:line="240" w:lineRule="auto"/>
              <w:rPr>
                <w:rFonts w:ascii="Calibri" w:eastAsia="Times New Roman" w:hAnsi="Calibri" w:cs="Calibri"/>
                <w:b/>
                <w:bCs/>
                <w:sz w:val="24"/>
                <w:szCs w:val="24"/>
              </w:rPr>
            </w:pPr>
            <w:r w:rsidRPr="00EC5D46">
              <w:rPr>
                <w:rFonts w:ascii="Calibri" w:eastAsia="Times New Roman" w:hAnsi="Calibri" w:cs="Calibri"/>
                <w:b/>
                <w:bCs/>
                <w:sz w:val="24"/>
                <w:szCs w:val="24"/>
              </w:rPr>
              <w:t>Bloom Time</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67B40A13" w14:textId="77777777" w:rsidR="00EC5D46" w:rsidRPr="00EC5D46" w:rsidRDefault="00EC5D46" w:rsidP="00EC5D46">
            <w:pPr>
              <w:spacing w:after="0" w:line="240" w:lineRule="auto"/>
              <w:rPr>
                <w:rFonts w:ascii="Calibri" w:eastAsia="Times New Roman" w:hAnsi="Calibri" w:cs="Calibri"/>
                <w:b/>
                <w:bCs/>
                <w:sz w:val="24"/>
                <w:szCs w:val="24"/>
              </w:rPr>
            </w:pPr>
            <w:r w:rsidRPr="00EC5D46">
              <w:rPr>
                <w:rFonts w:ascii="Calibri" w:eastAsia="Times New Roman" w:hAnsi="Calibri" w:cs="Calibri"/>
                <w:b/>
                <w:bCs/>
                <w:sz w:val="24"/>
                <w:szCs w:val="24"/>
              </w:rPr>
              <w:t xml:space="preserve">Sun/Shade </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00F36681" w14:textId="77777777" w:rsidR="00EC5D46" w:rsidRPr="00EC5D46" w:rsidRDefault="00EC5D46" w:rsidP="00EC5D46">
            <w:pPr>
              <w:spacing w:after="0" w:line="240" w:lineRule="auto"/>
              <w:rPr>
                <w:rFonts w:ascii="Calibri" w:eastAsia="Times New Roman" w:hAnsi="Calibri" w:cs="Calibri"/>
                <w:b/>
                <w:bCs/>
                <w:sz w:val="24"/>
                <w:szCs w:val="24"/>
              </w:rPr>
            </w:pPr>
            <w:r w:rsidRPr="00EC5D46">
              <w:rPr>
                <w:rFonts w:ascii="Calibri" w:eastAsia="Times New Roman" w:hAnsi="Calibri" w:cs="Calibri"/>
                <w:b/>
                <w:bCs/>
                <w:sz w:val="24"/>
                <w:szCs w:val="24"/>
              </w:rPr>
              <w:t>Range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14B0100C" w14:textId="77777777" w:rsidR="00EC5D46" w:rsidRPr="00EC5D46" w:rsidRDefault="00EC5D46" w:rsidP="00EC5D46">
            <w:pPr>
              <w:spacing w:after="0" w:line="240" w:lineRule="auto"/>
              <w:rPr>
                <w:rFonts w:ascii="Calibri" w:eastAsia="Times New Roman" w:hAnsi="Calibri" w:cs="Calibri"/>
                <w:b/>
                <w:bCs/>
                <w:sz w:val="24"/>
                <w:szCs w:val="24"/>
              </w:rPr>
            </w:pPr>
            <w:r w:rsidRPr="00EC5D46">
              <w:rPr>
                <w:rFonts w:ascii="Calibri" w:eastAsia="Times New Roman" w:hAnsi="Calibri" w:cs="Calibri"/>
                <w:b/>
                <w:bCs/>
                <w:sz w:val="24"/>
                <w:szCs w:val="24"/>
              </w:rPr>
              <w:t>Notes</w:t>
            </w:r>
          </w:p>
        </w:tc>
      </w:tr>
      <w:tr w:rsidR="00EC5D46" w:rsidRPr="00EC5D46" w14:paraId="2016FF11" w14:textId="77777777" w:rsidTr="004C2161">
        <w:trPr>
          <w:trHeight w:val="404"/>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3629EDE" w14:textId="77777777" w:rsidR="00EC5D46" w:rsidRPr="003B3C60" w:rsidRDefault="00EC5D46" w:rsidP="004C2161">
            <w:pPr>
              <w:spacing w:after="0" w:line="240" w:lineRule="auto"/>
              <w:jc w:val="both"/>
              <w:rPr>
                <w:rFonts w:eastAsia="Times New Roman" w:cstheme="minorHAnsi"/>
                <w:i/>
                <w:iCs/>
              </w:rPr>
            </w:pPr>
            <w:proofErr w:type="spellStart"/>
            <w:r w:rsidRPr="003B3C60">
              <w:rPr>
                <w:rFonts w:eastAsia="Times New Roman" w:cstheme="minorHAnsi"/>
                <w:i/>
                <w:iCs/>
              </w:rPr>
              <w:t>Carex</w:t>
            </w:r>
            <w:proofErr w:type="spellEnd"/>
            <w:r w:rsidRPr="003B3C60">
              <w:rPr>
                <w:rFonts w:eastAsia="Times New Roman" w:cstheme="minorHAnsi"/>
                <w:i/>
                <w:iCs/>
              </w:rPr>
              <w:t xml:space="preserve"> </w:t>
            </w:r>
            <w:proofErr w:type="spellStart"/>
            <w:r w:rsidRPr="003B3C60">
              <w:rPr>
                <w:rFonts w:eastAsia="Times New Roman" w:cstheme="minorHAnsi"/>
                <w:i/>
                <w:iCs/>
              </w:rPr>
              <w:t>eburnea</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39758E74"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Ivory Sedge</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6DE6CFE1"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4AC1DF7A" w14:textId="77777777" w:rsidR="00EC5D46" w:rsidRPr="003B3C60" w:rsidRDefault="00EC5D46" w:rsidP="004C2161">
            <w:pPr>
              <w:spacing w:after="0" w:line="240" w:lineRule="auto"/>
              <w:rPr>
                <w:rFonts w:eastAsia="Times New Roman" w:cstheme="minorHAnsi"/>
              </w:rPr>
            </w:pPr>
            <w:r w:rsidRPr="003B3C60">
              <w:rPr>
                <w:rFonts w:eastAsia="Times New Roman" w:cstheme="minorHAnsi"/>
              </w:rPr>
              <w:t>Part Shade,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0AA7252A"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NE,SW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49496791" w14:textId="77777777" w:rsidR="00EC5D46" w:rsidRPr="003B3C60" w:rsidRDefault="00EC5D46" w:rsidP="004C2161">
            <w:pPr>
              <w:spacing w:after="0" w:line="240" w:lineRule="auto"/>
              <w:jc w:val="both"/>
              <w:rPr>
                <w:rFonts w:eastAsia="Times New Roman" w:cstheme="minorHAnsi"/>
              </w:rPr>
            </w:pPr>
          </w:p>
        </w:tc>
      </w:tr>
      <w:tr w:rsidR="00EC5D46" w:rsidRPr="00EC5D46" w14:paraId="384ED1C5"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D43FD67" w14:textId="77777777" w:rsidR="00EC5D46" w:rsidRPr="003B3C60" w:rsidRDefault="00EC5D46" w:rsidP="004C2161">
            <w:pPr>
              <w:spacing w:after="0" w:line="240" w:lineRule="auto"/>
              <w:jc w:val="both"/>
              <w:rPr>
                <w:rFonts w:eastAsia="Times New Roman" w:cstheme="minorHAnsi"/>
                <w:i/>
                <w:iCs/>
              </w:rPr>
            </w:pPr>
            <w:proofErr w:type="spellStart"/>
            <w:r w:rsidRPr="003B3C60">
              <w:rPr>
                <w:rFonts w:eastAsia="Times New Roman" w:cstheme="minorHAnsi"/>
                <w:i/>
                <w:iCs/>
              </w:rPr>
              <w:t>Carex</w:t>
            </w:r>
            <w:proofErr w:type="spellEnd"/>
            <w:r w:rsidRPr="003B3C60">
              <w:rPr>
                <w:rFonts w:eastAsia="Times New Roman" w:cstheme="minorHAnsi"/>
                <w:i/>
                <w:iCs/>
              </w:rPr>
              <w:t xml:space="preserve"> pensylvanica</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245D242C"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Pennsylvania sedge</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244177F7"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7EA3F93F"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739DE0C4"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NE,SW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0AC4BB37" w14:textId="77777777" w:rsidR="00EC5D46" w:rsidRPr="003B3C60" w:rsidRDefault="00EC5D46" w:rsidP="004C2161">
            <w:pPr>
              <w:spacing w:after="0" w:line="240" w:lineRule="auto"/>
              <w:jc w:val="both"/>
              <w:rPr>
                <w:rFonts w:eastAsia="Times New Roman" w:cstheme="minorHAnsi"/>
              </w:rPr>
            </w:pPr>
          </w:p>
        </w:tc>
      </w:tr>
      <w:tr w:rsidR="00EC5D46" w:rsidRPr="00EC5D46" w14:paraId="4F2C6414"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42D25386"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Danthonia spicata</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19DB172B"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poverty oats</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05149E26"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m/l</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0303BCE6"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417273A9"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NE, NW</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5ECBE566" w14:textId="77777777" w:rsidR="00EC5D46" w:rsidRPr="003B3C60" w:rsidRDefault="00EC5D46" w:rsidP="004C2161">
            <w:pPr>
              <w:spacing w:after="0" w:line="240" w:lineRule="auto"/>
              <w:jc w:val="both"/>
              <w:rPr>
                <w:rFonts w:eastAsia="Times New Roman" w:cstheme="minorHAnsi"/>
              </w:rPr>
            </w:pPr>
          </w:p>
        </w:tc>
      </w:tr>
      <w:tr w:rsidR="00EC5D46" w:rsidRPr="00EC5D46" w14:paraId="01D178F4"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8DB4E2"/>
            <w:vAlign w:val="bottom"/>
            <w:hideMark/>
          </w:tcPr>
          <w:p w14:paraId="75082DED"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Allium canadense</w:t>
            </w:r>
          </w:p>
        </w:tc>
        <w:tc>
          <w:tcPr>
            <w:tcW w:w="2070" w:type="dxa"/>
            <w:tcBorders>
              <w:top w:val="single" w:sz="4" w:space="0" w:color="auto"/>
              <w:left w:val="single" w:sz="4" w:space="0" w:color="auto"/>
              <w:bottom w:val="single" w:sz="4" w:space="0" w:color="auto"/>
              <w:right w:val="single" w:sz="4" w:space="0" w:color="auto"/>
            </w:tcBorders>
            <w:vAlign w:val="bottom"/>
            <w:hideMark/>
          </w:tcPr>
          <w:p w14:paraId="55D6D50F"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Wild garlic</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2DB872F2"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181E873B"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6636A9B0"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SE, SW, 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5A18BB2C" w14:textId="77777777" w:rsidR="00EC5D46" w:rsidRPr="003B3C60" w:rsidRDefault="00EC5D46" w:rsidP="004C2161">
            <w:pPr>
              <w:spacing w:after="0" w:line="240" w:lineRule="auto"/>
              <w:jc w:val="both"/>
              <w:rPr>
                <w:rFonts w:eastAsia="Times New Roman" w:cstheme="minorHAnsi"/>
                <w:color w:val="000000"/>
              </w:rPr>
            </w:pPr>
          </w:p>
        </w:tc>
      </w:tr>
      <w:tr w:rsidR="00EC5D46" w:rsidRPr="00EC5D46" w14:paraId="2E1AE31C"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C19E6AE"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Allium </w:t>
            </w:r>
            <w:proofErr w:type="spellStart"/>
            <w:r w:rsidRPr="003B3C60">
              <w:rPr>
                <w:rFonts w:eastAsia="Times New Roman" w:cstheme="minorHAnsi"/>
                <w:i/>
                <w:iCs/>
              </w:rPr>
              <w:t>stellatum</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68B38A56"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 xml:space="preserve">Prairie onion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4ACEF004"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7FDA9D12"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00C8B0A8"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NE,SW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2E2DCCE9" w14:textId="77777777" w:rsidR="00EC5D46" w:rsidRPr="003B3C60" w:rsidRDefault="00EC5D46" w:rsidP="004C2161">
            <w:pPr>
              <w:spacing w:after="0" w:line="240" w:lineRule="auto"/>
              <w:jc w:val="both"/>
              <w:rPr>
                <w:rFonts w:eastAsia="Times New Roman" w:cstheme="minorHAnsi"/>
              </w:rPr>
            </w:pPr>
          </w:p>
        </w:tc>
      </w:tr>
      <w:tr w:rsidR="00EC5D46" w:rsidRPr="00EC5D46" w14:paraId="14304BEA" w14:textId="77777777" w:rsidTr="004C2161">
        <w:trPr>
          <w:trHeight w:val="758"/>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8876DB1"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Anemone canadensis</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5E88108E"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Canada anemone</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24EFF34D"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e</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455910A"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01A9EBBA"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NE,SW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vAlign w:val="bottom"/>
            <w:hideMark/>
          </w:tcPr>
          <w:p w14:paraId="6EC4EFCC" w14:textId="77777777" w:rsidR="00EC5D46" w:rsidRPr="003B3C60" w:rsidRDefault="00EC5D46" w:rsidP="004C2161">
            <w:pPr>
              <w:spacing w:after="0" w:line="240" w:lineRule="auto"/>
              <w:rPr>
                <w:rFonts w:eastAsia="Times New Roman" w:cstheme="minorHAnsi"/>
              </w:rPr>
            </w:pPr>
            <w:r w:rsidRPr="003B3C60">
              <w:rPr>
                <w:rFonts w:eastAsia="Times New Roman" w:cstheme="minorHAnsi"/>
              </w:rPr>
              <w:t>Aggressive spreader; good ground cover</w:t>
            </w:r>
          </w:p>
        </w:tc>
      </w:tr>
      <w:tr w:rsidR="00EC5D46" w:rsidRPr="00EC5D46" w14:paraId="0DE5C7D3"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BDD171E"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Anemone cylindrica </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0BCC9BD7"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Thimbleweed</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43833496"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1B854226"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6247759B"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NE,SW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6A77B849" w14:textId="77777777" w:rsidR="00EC5D46" w:rsidRPr="003B3C60" w:rsidRDefault="00EC5D46" w:rsidP="004C2161">
            <w:pPr>
              <w:spacing w:after="0" w:line="240" w:lineRule="auto"/>
              <w:jc w:val="both"/>
              <w:rPr>
                <w:rFonts w:eastAsia="Times New Roman" w:cstheme="minorHAnsi"/>
              </w:rPr>
            </w:pPr>
          </w:p>
        </w:tc>
      </w:tr>
      <w:tr w:rsidR="00EC5D46" w:rsidRPr="00EC5D46" w14:paraId="5F7EA094"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32FB46E"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Anemone patens</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1829C471"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pasqueflower</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1561ECC8"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68C5844E"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7C718165"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297DF076" w14:textId="77777777" w:rsidR="00EC5D46" w:rsidRPr="003B3C60" w:rsidRDefault="00EC5D46" w:rsidP="004C2161">
            <w:pPr>
              <w:spacing w:after="0" w:line="240" w:lineRule="auto"/>
              <w:jc w:val="both"/>
              <w:rPr>
                <w:rFonts w:eastAsia="Times New Roman" w:cstheme="minorHAnsi"/>
              </w:rPr>
            </w:pPr>
          </w:p>
        </w:tc>
      </w:tr>
      <w:tr w:rsidR="00EC5D46" w:rsidRPr="00EC5D46" w14:paraId="768EAA72"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7E33312"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Anemone virginiana</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022B0333"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Thimbleweed</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47265DD8"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5EB08A8"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44B7CFB3"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5AA7E87B" w14:textId="77777777" w:rsidR="00EC5D46" w:rsidRPr="003B3C60" w:rsidRDefault="00EC5D46" w:rsidP="004C2161">
            <w:pPr>
              <w:spacing w:after="0" w:line="240" w:lineRule="auto"/>
              <w:jc w:val="both"/>
              <w:rPr>
                <w:rFonts w:eastAsia="Times New Roman" w:cstheme="minorHAnsi"/>
              </w:rPr>
            </w:pPr>
          </w:p>
        </w:tc>
      </w:tr>
      <w:tr w:rsidR="00EC5D46" w:rsidRPr="00EC5D46" w14:paraId="3E6B19DE"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A2DC99A" w14:textId="77777777" w:rsidR="00EC5D46" w:rsidRPr="003B3C60" w:rsidRDefault="00EC5D46" w:rsidP="004C2161">
            <w:pPr>
              <w:spacing w:after="0" w:line="240" w:lineRule="auto"/>
              <w:jc w:val="both"/>
              <w:rPr>
                <w:rFonts w:eastAsia="Times New Roman" w:cstheme="minorHAnsi"/>
                <w:i/>
                <w:iCs/>
              </w:rPr>
            </w:pPr>
            <w:proofErr w:type="spellStart"/>
            <w:r w:rsidRPr="003B3C60">
              <w:rPr>
                <w:rFonts w:eastAsia="Times New Roman" w:cstheme="minorHAnsi"/>
                <w:i/>
                <w:iCs/>
              </w:rPr>
              <w:t>Antennaria</w:t>
            </w:r>
            <w:proofErr w:type="spellEnd"/>
            <w:r w:rsidRPr="003B3C60">
              <w:rPr>
                <w:rFonts w:eastAsia="Times New Roman" w:cstheme="minorHAnsi"/>
                <w:i/>
                <w:iCs/>
              </w:rPr>
              <w:t xml:space="preserve"> </w:t>
            </w:r>
            <w:proofErr w:type="spellStart"/>
            <w:r w:rsidRPr="003B3C60">
              <w:rPr>
                <w:rFonts w:eastAsia="Times New Roman" w:cstheme="minorHAnsi"/>
                <w:i/>
                <w:iCs/>
              </w:rPr>
              <w:t>neglecta</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299C1242"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pussytoes</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6375245F"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0014BC5"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6CC496AF"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4CD5BAC6" w14:textId="77777777" w:rsidR="00EC5D46" w:rsidRPr="003B3C60" w:rsidRDefault="00EC5D46" w:rsidP="004C2161">
            <w:pPr>
              <w:spacing w:after="0" w:line="240" w:lineRule="auto"/>
              <w:jc w:val="both"/>
              <w:rPr>
                <w:rFonts w:eastAsia="Times New Roman" w:cstheme="minorHAnsi"/>
              </w:rPr>
            </w:pPr>
          </w:p>
        </w:tc>
      </w:tr>
      <w:tr w:rsidR="00EC5D46" w:rsidRPr="00EC5D46" w14:paraId="2A45D56A"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DCC2E9E"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Aquilegia canadensis</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0D253C7E"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Wild columbine</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688E6020"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390A87DD"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Part Shade,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640AF3C3"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13366ED0" w14:textId="77777777" w:rsidR="00EC5D46" w:rsidRPr="003B3C60" w:rsidRDefault="00EC5D46" w:rsidP="004C2161">
            <w:pPr>
              <w:spacing w:after="0" w:line="240" w:lineRule="auto"/>
              <w:jc w:val="both"/>
              <w:rPr>
                <w:rFonts w:eastAsia="Times New Roman" w:cstheme="minorHAnsi"/>
              </w:rPr>
            </w:pPr>
          </w:p>
        </w:tc>
      </w:tr>
      <w:tr w:rsidR="00EC5D46" w:rsidRPr="00EC5D46" w14:paraId="74B9FDB6"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541911A8"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Asclepias tuberosa</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60C7452D"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butterfly milkweed</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57B5C5CF"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m/l</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737276B4"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0940D5CC"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SE, 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1756B712" w14:textId="77777777" w:rsidR="00EC5D46" w:rsidRPr="003B3C60" w:rsidRDefault="00EC5D46" w:rsidP="004C2161">
            <w:pPr>
              <w:spacing w:after="0" w:line="240" w:lineRule="auto"/>
              <w:jc w:val="both"/>
              <w:rPr>
                <w:rFonts w:eastAsia="Times New Roman" w:cstheme="minorHAnsi"/>
              </w:rPr>
            </w:pPr>
          </w:p>
        </w:tc>
      </w:tr>
      <w:tr w:rsidR="00EC5D46" w:rsidRPr="00EC5D46" w14:paraId="72C04114"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E471698"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Campanula </w:t>
            </w:r>
            <w:proofErr w:type="spellStart"/>
            <w:r w:rsidRPr="003B3C60">
              <w:rPr>
                <w:rFonts w:eastAsia="Times New Roman" w:cstheme="minorHAnsi"/>
                <w:i/>
                <w:iCs/>
              </w:rPr>
              <w:t>rotundifloria</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283A9937"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Harebell</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6B149E35"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m/l</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11063F2F"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37B29F27"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NW,SE</w:t>
            </w:r>
            <w:proofErr w:type="gramEnd"/>
            <w:r w:rsidRPr="003B3C60">
              <w:rPr>
                <w:rFonts w:eastAsia="Times New Roman" w:cstheme="minorHAnsi"/>
              </w:rPr>
              <w:t xml:space="preserve">, NE, </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5A907408" w14:textId="77777777" w:rsidR="00EC5D46" w:rsidRPr="003B3C60" w:rsidRDefault="00EC5D46" w:rsidP="004C2161">
            <w:pPr>
              <w:spacing w:after="0" w:line="240" w:lineRule="auto"/>
              <w:jc w:val="both"/>
              <w:rPr>
                <w:rFonts w:eastAsia="Times New Roman" w:cstheme="minorHAnsi"/>
              </w:rPr>
            </w:pPr>
          </w:p>
        </w:tc>
      </w:tr>
      <w:tr w:rsidR="00EC5D46" w:rsidRPr="00EC5D46" w14:paraId="74985F4F"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48D84DD"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lastRenderedPageBreak/>
              <w:t>Castilleja coccinea</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542F0201"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Indian paintbrush</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2A6CB389"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7305A13"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04FC5370"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NW,SE</w:t>
            </w:r>
            <w:proofErr w:type="gramEnd"/>
            <w:r w:rsidRPr="003B3C60">
              <w:rPr>
                <w:rFonts w:eastAsia="Times New Roman" w:cstheme="minorHAnsi"/>
              </w:rPr>
              <w:t>,NE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5F199C91" w14:textId="77777777" w:rsidR="00EC5D46" w:rsidRPr="003B3C60" w:rsidRDefault="00EC5D46" w:rsidP="004C2161">
            <w:pPr>
              <w:spacing w:after="0" w:line="240" w:lineRule="auto"/>
              <w:jc w:val="both"/>
              <w:rPr>
                <w:rFonts w:eastAsia="Times New Roman" w:cstheme="minorHAnsi"/>
              </w:rPr>
            </w:pPr>
          </w:p>
        </w:tc>
      </w:tr>
      <w:tr w:rsidR="00EC5D46" w:rsidRPr="00EC5D46" w14:paraId="16E7168A"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48D447A"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Castilleja sessiliflora </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0A88A9A8" w14:textId="17D4BF54" w:rsidR="00EC5D46" w:rsidRPr="003B3C60" w:rsidRDefault="00EC5D46" w:rsidP="004C2161">
            <w:pPr>
              <w:spacing w:after="0" w:line="240" w:lineRule="auto"/>
              <w:rPr>
                <w:rFonts w:eastAsia="Times New Roman" w:cstheme="minorHAnsi"/>
              </w:rPr>
            </w:pPr>
            <w:r w:rsidRPr="003B3C60">
              <w:rPr>
                <w:rFonts w:eastAsia="Times New Roman" w:cstheme="minorHAnsi"/>
              </w:rPr>
              <w:t>Downy</w:t>
            </w:r>
            <w:r w:rsidR="00B27E21" w:rsidRPr="003B3C60">
              <w:rPr>
                <w:rFonts w:eastAsia="Times New Roman" w:cstheme="minorHAnsi"/>
              </w:rPr>
              <w:t xml:space="preserve"> </w:t>
            </w:r>
            <w:r w:rsidRPr="003B3C60">
              <w:rPr>
                <w:rFonts w:eastAsia="Times New Roman" w:cstheme="minorHAnsi"/>
              </w:rPr>
              <w:t>painted cup</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37E14163"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57964503"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3AE259F5"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18A1EBFD" w14:textId="77777777" w:rsidR="00EC5D46" w:rsidRPr="003B3C60" w:rsidRDefault="00EC5D46" w:rsidP="004C2161">
            <w:pPr>
              <w:spacing w:after="0" w:line="240" w:lineRule="auto"/>
              <w:jc w:val="both"/>
              <w:rPr>
                <w:rFonts w:eastAsia="Times New Roman" w:cstheme="minorHAnsi"/>
              </w:rPr>
            </w:pPr>
          </w:p>
        </w:tc>
      </w:tr>
      <w:tr w:rsidR="00EC5D46" w:rsidRPr="00EC5D46" w14:paraId="66F07CE4"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3A586681" w14:textId="77777777" w:rsidR="00EC5D46" w:rsidRPr="003B3C60" w:rsidRDefault="00EC5D46" w:rsidP="004C2161">
            <w:pPr>
              <w:spacing w:after="0" w:line="240" w:lineRule="auto"/>
              <w:jc w:val="both"/>
              <w:rPr>
                <w:rFonts w:eastAsia="Times New Roman" w:cstheme="minorHAnsi"/>
                <w:i/>
                <w:iCs/>
              </w:rPr>
            </w:pPr>
            <w:proofErr w:type="spellStart"/>
            <w:r w:rsidRPr="003B3C60">
              <w:rPr>
                <w:rFonts w:eastAsia="Times New Roman" w:cstheme="minorHAnsi"/>
                <w:i/>
                <w:iCs/>
              </w:rPr>
              <w:t>Chamaecrista</w:t>
            </w:r>
            <w:proofErr w:type="spellEnd"/>
            <w:r w:rsidRPr="003B3C60">
              <w:rPr>
                <w:rFonts w:eastAsia="Times New Roman" w:cstheme="minorHAnsi"/>
                <w:i/>
                <w:iCs/>
              </w:rPr>
              <w:t xml:space="preserve"> fasciculata</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6C612971"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Partridge pea</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667FD84C"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m/l</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5199CC60" w14:textId="77777777" w:rsidR="00EC5D46" w:rsidRPr="003B3C60" w:rsidRDefault="00EC5D46" w:rsidP="004C2161">
            <w:pPr>
              <w:spacing w:after="0" w:line="240" w:lineRule="auto"/>
              <w:rPr>
                <w:rFonts w:eastAsia="Times New Roman" w:cstheme="minorHAnsi"/>
              </w:rPr>
            </w:pPr>
            <w:r w:rsidRPr="003B3C60">
              <w:rPr>
                <w:rFonts w:eastAsia="Times New Roman" w:cstheme="minorHAnsi"/>
              </w:rPr>
              <w:t>Sun, Part Sun</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144266E1"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SW, SE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52717DB5" w14:textId="77777777" w:rsidR="00EC5D46" w:rsidRPr="003B3C60" w:rsidRDefault="00EC5D46" w:rsidP="004C2161">
            <w:pPr>
              <w:spacing w:after="0" w:line="240" w:lineRule="auto"/>
              <w:jc w:val="both"/>
              <w:rPr>
                <w:rFonts w:eastAsia="Times New Roman" w:cstheme="minorHAnsi"/>
              </w:rPr>
            </w:pPr>
          </w:p>
        </w:tc>
      </w:tr>
      <w:tr w:rsidR="00EC5D46" w:rsidRPr="00EC5D46" w14:paraId="089343E3"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32F42580"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Claytonia virginica</w:t>
            </w:r>
          </w:p>
        </w:tc>
        <w:tc>
          <w:tcPr>
            <w:tcW w:w="2070" w:type="dxa"/>
            <w:tcBorders>
              <w:top w:val="single" w:sz="4" w:space="0" w:color="auto"/>
              <w:left w:val="single" w:sz="4" w:space="0" w:color="auto"/>
              <w:bottom w:val="single" w:sz="4" w:space="0" w:color="auto"/>
              <w:right w:val="single" w:sz="4" w:space="0" w:color="auto"/>
            </w:tcBorders>
            <w:vAlign w:val="bottom"/>
            <w:hideMark/>
          </w:tcPr>
          <w:p w14:paraId="5B4F5DD7"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spring beauty</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0ECFDFBE"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vAlign w:val="bottom"/>
            <w:hideMark/>
          </w:tcPr>
          <w:p w14:paraId="57C73F4F" w14:textId="77777777" w:rsidR="00EC5D46" w:rsidRPr="003B3C60" w:rsidRDefault="00EC5D46" w:rsidP="004C2161">
            <w:pPr>
              <w:spacing w:after="0" w:line="240" w:lineRule="auto"/>
              <w:rPr>
                <w:rFonts w:eastAsia="Times New Roman" w:cstheme="minorHAnsi"/>
              </w:rPr>
            </w:pPr>
            <w:r w:rsidRPr="003B3C60">
              <w:rPr>
                <w:rFonts w:eastAsia="Times New Roman" w:cstheme="minorHAnsi"/>
              </w:rPr>
              <w:t>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11D497E3"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23D39F4E" w14:textId="77777777" w:rsidR="00EC5D46" w:rsidRPr="003B3C60" w:rsidRDefault="00EC5D46" w:rsidP="004C2161">
            <w:pPr>
              <w:spacing w:after="0" w:line="240" w:lineRule="auto"/>
              <w:jc w:val="both"/>
              <w:rPr>
                <w:rFonts w:eastAsia="Times New Roman" w:cstheme="minorHAnsi"/>
              </w:rPr>
            </w:pPr>
          </w:p>
        </w:tc>
      </w:tr>
      <w:tr w:rsidR="00EC5D46" w:rsidRPr="00EC5D46" w14:paraId="72BEA2A1"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14A0190F"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Dicentra </w:t>
            </w:r>
            <w:proofErr w:type="spellStart"/>
            <w:r w:rsidRPr="003B3C60">
              <w:rPr>
                <w:rFonts w:eastAsia="Times New Roman" w:cstheme="minorHAnsi"/>
                <w:i/>
                <w:iCs/>
              </w:rPr>
              <w:t>cucullaria</w:t>
            </w:r>
            <w:proofErr w:type="spellEnd"/>
          </w:p>
        </w:tc>
        <w:tc>
          <w:tcPr>
            <w:tcW w:w="2070" w:type="dxa"/>
            <w:tcBorders>
              <w:top w:val="single" w:sz="4" w:space="0" w:color="auto"/>
              <w:left w:val="single" w:sz="4" w:space="0" w:color="auto"/>
              <w:bottom w:val="single" w:sz="4" w:space="0" w:color="auto"/>
              <w:right w:val="single" w:sz="4" w:space="0" w:color="auto"/>
            </w:tcBorders>
            <w:vAlign w:val="bottom"/>
            <w:hideMark/>
          </w:tcPr>
          <w:p w14:paraId="5CEE13C3"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Dutchmen's breeches</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34790C56"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2DB19AF"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Part Shade,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4A750B44"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SE, SW, 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073E0E7E" w14:textId="77777777" w:rsidR="00EC5D46" w:rsidRPr="003B3C60" w:rsidRDefault="00EC5D46" w:rsidP="004C2161">
            <w:pPr>
              <w:spacing w:after="0" w:line="240" w:lineRule="auto"/>
              <w:jc w:val="both"/>
              <w:rPr>
                <w:rFonts w:eastAsia="Times New Roman" w:cstheme="minorHAnsi"/>
                <w:color w:val="000000"/>
              </w:rPr>
            </w:pPr>
          </w:p>
        </w:tc>
      </w:tr>
      <w:tr w:rsidR="00EC5D46" w:rsidRPr="00EC5D46" w14:paraId="0AC899DF"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671F6CC" w14:textId="77777777" w:rsidR="00EC5D46" w:rsidRPr="003B3C60" w:rsidRDefault="00EC5D46" w:rsidP="004C2161">
            <w:pPr>
              <w:spacing w:after="0" w:line="240" w:lineRule="auto"/>
              <w:jc w:val="both"/>
              <w:rPr>
                <w:rFonts w:eastAsia="Times New Roman" w:cstheme="minorHAnsi"/>
                <w:i/>
                <w:iCs/>
              </w:rPr>
            </w:pPr>
            <w:proofErr w:type="spellStart"/>
            <w:r w:rsidRPr="003B3C60">
              <w:rPr>
                <w:rFonts w:eastAsia="Times New Roman" w:cstheme="minorHAnsi"/>
                <w:i/>
                <w:iCs/>
              </w:rPr>
              <w:t>Enemion</w:t>
            </w:r>
            <w:proofErr w:type="spellEnd"/>
            <w:r w:rsidRPr="003B3C60">
              <w:rPr>
                <w:rFonts w:eastAsia="Times New Roman" w:cstheme="minorHAnsi"/>
                <w:i/>
                <w:iCs/>
              </w:rPr>
              <w:t xml:space="preserve"> </w:t>
            </w:r>
            <w:proofErr w:type="spellStart"/>
            <w:r w:rsidRPr="003B3C60">
              <w:rPr>
                <w:rFonts w:eastAsia="Times New Roman" w:cstheme="minorHAnsi"/>
                <w:i/>
                <w:iCs/>
              </w:rPr>
              <w:t>biternatum</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2D15B0C6"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False rue anemone</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342B6C67"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00EA8868"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Part Shade,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407FC138"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SE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0024471B" w14:textId="77777777" w:rsidR="00EC5D46" w:rsidRPr="003B3C60" w:rsidRDefault="00EC5D46" w:rsidP="004C2161">
            <w:pPr>
              <w:spacing w:after="0" w:line="240" w:lineRule="auto"/>
              <w:jc w:val="both"/>
              <w:rPr>
                <w:rFonts w:eastAsia="Times New Roman" w:cstheme="minorHAnsi"/>
              </w:rPr>
            </w:pPr>
          </w:p>
        </w:tc>
      </w:tr>
      <w:tr w:rsidR="00EC5D46" w:rsidRPr="00EC5D46" w14:paraId="727B6120"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CC3C94B"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Erigeron </w:t>
            </w:r>
            <w:proofErr w:type="spellStart"/>
            <w:r w:rsidRPr="003B3C60">
              <w:rPr>
                <w:rFonts w:eastAsia="Times New Roman" w:cstheme="minorHAnsi"/>
                <w:i/>
                <w:iCs/>
              </w:rPr>
              <w:t>pulchellus</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0E0E1CD4"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Robin's plantain</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4E74AC5C"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6D0519DD"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Part Shade,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77BE2852"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SE,NE</w:t>
            </w:r>
            <w:proofErr w:type="gramEnd"/>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551DC780" w14:textId="77777777" w:rsidR="00EC5D46" w:rsidRPr="003B3C60" w:rsidRDefault="00EC5D46" w:rsidP="004C2161">
            <w:pPr>
              <w:spacing w:after="0" w:line="240" w:lineRule="auto"/>
              <w:jc w:val="both"/>
              <w:rPr>
                <w:rFonts w:eastAsia="Times New Roman" w:cstheme="minorHAnsi"/>
              </w:rPr>
            </w:pPr>
          </w:p>
        </w:tc>
      </w:tr>
      <w:tr w:rsidR="00EC5D46" w:rsidRPr="00EC5D46" w14:paraId="5FDADA74"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249EA7C" w14:textId="77777777" w:rsidR="00EC5D46" w:rsidRPr="003B3C60" w:rsidRDefault="00EC5D46" w:rsidP="004C2161">
            <w:pPr>
              <w:spacing w:after="0" w:line="240" w:lineRule="auto"/>
              <w:jc w:val="both"/>
              <w:rPr>
                <w:rFonts w:eastAsia="Times New Roman" w:cstheme="minorHAnsi"/>
                <w:i/>
                <w:iCs/>
              </w:rPr>
            </w:pPr>
            <w:proofErr w:type="gramStart"/>
            <w:r w:rsidRPr="003B3C60">
              <w:rPr>
                <w:rFonts w:eastAsia="Times New Roman" w:cstheme="minorHAnsi"/>
                <w:i/>
                <w:iCs/>
              </w:rPr>
              <w:t>Fragaria  virginiana</w:t>
            </w:r>
            <w:proofErr w:type="gram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68B55336"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Wild strawberry</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0F46395B"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14131068"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3A693009"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7064A355" w14:textId="77777777" w:rsidR="00EC5D46" w:rsidRPr="003B3C60" w:rsidRDefault="00EC5D46" w:rsidP="004C2161">
            <w:pPr>
              <w:spacing w:after="0" w:line="240" w:lineRule="auto"/>
              <w:jc w:val="both"/>
              <w:rPr>
                <w:rFonts w:eastAsia="Times New Roman" w:cstheme="minorHAnsi"/>
              </w:rPr>
            </w:pPr>
          </w:p>
        </w:tc>
      </w:tr>
      <w:tr w:rsidR="00EC5D46" w:rsidRPr="00EC5D46" w14:paraId="556F24D3"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69FB879A"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Festuca </w:t>
            </w:r>
            <w:proofErr w:type="spellStart"/>
            <w:r w:rsidRPr="003B3C60">
              <w:rPr>
                <w:rFonts w:eastAsia="Times New Roman" w:cstheme="minorHAnsi"/>
                <w:i/>
                <w:iCs/>
              </w:rPr>
              <w:t>subverticillata</w:t>
            </w:r>
            <w:proofErr w:type="spellEnd"/>
          </w:p>
        </w:tc>
        <w:tc>
          <w:tcPr>
            <w:tcW w:w="2070" w:type="dxa"/>
            <w:tcBorders>
              <w:top w:val="single" w:sz="4" w:space="0" w:color="auto"/>
              <w:left w:val="single" w:sz="4" w:space="0" w:color="auto"/>
              <w:bottom w:val="single" w:sz="4" w:space="0" w:color="auto"/>
              <w:right w:val="single" w:sz="4" w:space="0" w:color="auto"/>
            </w:tcBorders>
            <w:vAlign w:val="bottom"/>
            <w:hideMark/>
          </w:tcPr>
          <w:p w14:paraId="718E1BA0" w14:textId="69E1F095" w:rsidR="00EC5D46" w:rsidRPr="003B3C60" w:rsidRDefault="00EC5D46" w:rsidP="004C2161">
            <w:pPr>
              <w:spacing w:after="0" w:line="240" w:lineRule="auto"/>
              <w:jc w:val="both"/>
              <w:rPr>
                <w:rFonts w:eastAsia="Times New Roman" w:cstheme="minorHAnsi"/>
              </w:rPr>
            </w:pP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73C6AC8D" w14:textId="77777777" w:rsidR="00EC5D46" w:rsidRPr="003B3C60" w:rsidRDefault="00EC5D46" w:rsidP="004C2161">
            <w:pPr>
              <w:spacing w:after="0" w:line="240" w:lineRule="auto"/>
              <w:jc w:val="both"/>
              <w:rPr>
                <w:rFonts w:eastAsia="Times New Roman" w:cstheme="minorHAnsi"/>
              </w:rPr>
            </w:pP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7D69EED" w14:textId="77777777" w:rsidR="00EC5D46" w:rsidRPr="003B3C60" w:rsidRDefault="00EC5D46" w:rsidP="004C2161">
            <w:pPr>
              <w:spacing w:after="0" w:line="240" w:lineRule="auto"/>
              <w:rPr>
                <w:rFonts w:eastAsia="Times New Roman" w:cstheme="minorHAnsi"/>
              </w:rPr>
            </w:pP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6F9BADC1" w14:textId="77777777" w:rsidR="00EC5D46" w:rsidRPr="003B3C60" w:rsidRDefault="00EC5D46" w:rsidP="004C2161">
            <w:pPr>
              <w:spacing w:after="0" w:line="240" w:lineRule="auto"/>
              <w:jc w:val="both"/>
              <w:rPr>
                <w:rFonts w:eastAsia="Times New Roman" w:cstheme="minorHAnsi"/>
              </w:rPr>
            </w:pP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4265C624" w14:textId="77777777" w:rsidR="00EC5D46" w:rsidRPr="003B3C60" w:rsidRDefault="00EC5D46" w:rsidP="004C2161">
            <w:pPr>
              <w:spacing w:after="0" w:line="240" w:lineRule="auto"/>
              <w:jc w:val="both"/>
              <w:rPr>
                <w:rFonts w:eastAsia="Times New Roman" w:cstheme="minorHAnsi"/>
              </w:rPr>
            </w:pPr>
          </w:p>
        </w:tc>
      </w:tr>
      <w:tr w:rsidR="00EC5D46" w:rsidRPr="00EC5D46" w14:paraId="1C40E64A"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3E49303" w14:textId="77777777" w:rsidR="00EC5D46" w:rsidRPr="003B3C60" w:rsidRDefault="00EC5D46" w:rsidP="004C2161">
            <w:pPr>
              <w:spacing w:after="0" w:line="240" w:lineRule="auto"/>
              <w:jc w:val="both"/>
              <w:rPr>
                <w:rFonts w:eastAsia="Times New Roman" w:cstheme="minorHAnsi"/>
                <w:i/>
                <w:iCs/>
              </w:rPr>
            </w:pPr>
            <w:proofErr w:type="spellStart"/>
            <w:r w:rsidRPr="003B3C60">
              <w:rPr>
                <w:rFonts w:eastAsia="Times New Roman" w:cstheme="minorHAnsi"/>
                <w:i/>
                <w:iCs/>
              </w:rPr>
              <w:t>Galium</w:t>
            </w:r>
            <w:proofErr w:type="spellEnd"/>
            <w:r w:rsidRPr="003B3C60">
              <w:rPr>
                <w:rFonts w:eastAsia="Times New Roman" w:cstheme="minorHAnsi"/>
                <w:i/>
                <w:iCs/>
              </w:rPr>
              <w:t xml:space="preserve"> </w:t>
            </w:r>
            <w:proofErr w:type="spellStart"/>
            <w:r w:rsidRPr="003B3C60">
              <w:rPr>
                <w:rFonts w:eastAsia="Times New Roman" w:cstheme="minorHAnsi"/>
                <w:i/>
                <w:iCs/>
              </w:rPr>
              <w:t>boreale</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12E8A432"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Northern bedstraw</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01EFDE4C"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m/l</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6A2FABB3"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41DAE4AC"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05836185" w14:textId="77777777" w:rsidR="00EC5D46" w:rsidRPr="003B3C60" w:rsidRDefault="00EC5D46" w:rsidP="004C2161">
            <w:pPr>
              <w:spacing w:after="0" w:line="240" w:lineRule="auto"/>
              <w:jc w:val="both"/>
              <w:rPr>
                <w:rFonts w:eastAsia="Times New Roman" w:cstheme="minorHAnsi"/>
              </w:rPr>
            </w:pPr>
          </w:p>
        </w:tc>
      </w:tr>
      <w:tr w:rsidR="00EC5D46" w:rsidRPr="00EC5D46" w14:paraId="269DF8A5"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E26B0A"/>
            <w:vAlign w:val="center"/>
            <w:hideMark/>
          </w:tcPr>
          <w:p w14:paraId="00CF567D" w14:textId="77777777" w:rsidR="00EC5D46" w:rsidRPr="003B3C60" w:rsidRDefault="00EC5D46" w:rsidP="004C2161">
            <w:pPr>
              <w:spacing w:after="0" w:line="240" w:lineRule="auto"/>
              <w:jc w:val="both"/>
              <w:rPr>
                <w:rFonts w:eastAsia="Times New Roman" w:cstheme="minorHAnsi"/>
                <w:i/>
                <w:iCs/>
                <w:color w:val="000000"/>
              </w:rPr>
            </w:pPr>
            <w:r w:rsidRPr="003B3C60">
              <w:rPr>
                <w:rFonts w:eastAsia="Times New Roman" w:cstheme="minorHAnsi"/>
                <w:i/>
                <w:iCs/>
                <w:color w:val="000000"/>
              </w:rPr>
              <w:t xml:space="preserve">Gentiana </w:t>
            </w:r>
            <w:proofErr w:type="spellStart"/>
            <w:r w:rsidRPr="003B3C60">
              <w:rPr>
                <w:rFonts w:eastAsia="Times New Roman" w:cstheme="minorHAnsi"/>
                <w:i/>
                <w:iCs/>
                <w:color w:val="000000"/>
              </w:rPr>
              <w:t>puberulenta</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2D35B654"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Downy gentian</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00A081D9"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l</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8A20BD5"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6BACA9BB"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NW, SW, SE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59F8533C" w14:textId="77777777" w:rsidR="00EC5D46" w:rsidRPr="003B3C60" w:rsidRDefault="00EC5D46" w:rsidP="004C2161">
            <w:pPr>
              <w:spacing w:after="0" w:line="240" w:lineRule="auto"/>
              <w:jc w:val="both"/>
              <w:rPr>
                <w:rFonts w:eastAsia="Times New Roman" w:cstheme="minorHAnsi"/>
              </w:rPr>
            </w:pPr>
          </w:p>
        </w:tc>
      </w:tr>
      <w:tr w:rsidR="00EC5D46" w:rsidRPr="00EC5D46" w14:paraId="59DA59E2" w14:textId="77777777" w:rsidTr="004C2161">
        <w:trPr>
          <w:trHeight w:val="667"/>
        </w:trPr>
        <w:tc>
          <w:tcPr>
            <w:tcW w:w="2700" w:type="dxa"/>
            <w:tcBorders>
              <w:top w:val="single" w:sz="4" w:space="0" w:color="auto"/>
              <w:left w:val="single" w:sz="4" w:space="0" w:color="auto"/>
              <w:bottom w:val="single" w:sz="4" w:space="0" w:color="auto"/>
              <w:right w:val="single" w:sz="4" w:space="0" w:color="auto"/>
            </w:tcBorders>
            <w:shd w:val="clear" w:color="000000" w:fill="8DB4E2"/>
            <w:vAlign w:val="bottom"/>
            <w:hideMark/>
          </w:tcPr>
          <w:p w14:paraId="15588F3C"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Geranium maculatum</w:t>
            </w:r>
          </w:p>
        </w:tc>
        <w:tc>
          <w:tcPr>
            <w:tcW w:w="2070" w:type="dxa"/>
            <w:tcBorders>
              <w:top w:val="single" w:sz="4" w:space="0" w:color="auto"/>
              <w:left w:val="single" w:sz="4" w:space="0" w:color="auto"/>
              <w:bottom w:val="single" w:sz="4" w:space="0" w:color="auto"/>
              <w:right w:val="single" w:sz="4" w:space="0" w:color="auto"/>
            </w:tcBorders>
            <w:vAlign w:val="bottom"/>
            <w:hideMark/>
          </w:tcPr>
          <w:p w14:paraId="017BBA9B"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wild geranium</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02B27C91"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vAlign w:val="bottom"/>
            <w:hideMark/>
          </w:tcPr>
          <w:p w14:paraId="14617942" w14:textId="3458D56F" w:rsidR="00EC5D46" w:rsidRPr="003B3C60" w:rsidRDefault="00EC5D46" w:rsidP="004C2161">
            <w:pPr>
              <w:spacing w:after="0" w:line="240" w:lineRule="auto"/>
              <w:rPr>
                <w:rFonts w:eastAsia="Times New Roman" w:cstheme="minorHAnsi"/>
              </w:rPr>
            </w:pPr>
            <w:r w:rsidRPr="003B3C60">
              <w:rPr>
                <w:rFonts w:eastAsia="Times New Roman" w:cstheme="minorHAnsi"/>
              </w:rPr>
              <w:t>Sun,</w:t>
            </w:r>
            <w:r w:rsidR="003B3C60" w:rsidRPr="003B3C60">
              <w:rPr>
                <w:rFonts w:eastAsia="Times New Roman" w:cstheme="minorHAnsi"/>
              </w:rPr>
              <w:t xml:space="preserve"> </w:t>
            </w:r>
            <w:r w:rsidRPr="003B3C60">
              <w:rPr>
                <w:rFonts w:eastAsia="Times New Roman" w:cstheme="minorHAnsi"/>
              </w:rPr>
              <w:t>Part Shade,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7A7588E3"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0A116EF5" w14:textId="77777777" w:rsidR="00EC5D46" w:rsidRPr="003B3C60" w:rsidRDefault="00EC5D46" w:rsidP="004C2161">
            <w:pPr>
              <w:spacing w:after="0" w:line="240" w:lineRule="auto"/>
              <w:jc w:val="both"/>
              <w:rPr>
                <w:rFonts w:eastAsia="Times New Roman" w:cstheme="minorHAnsi"/>
              </w:rPr>
            </w:pPr>
          </w:p>
        </w:tc>
      </w:tr>
      <w:tr w:rsidR="00EC5D46" w:rsidRPr="00EC5D46" w14:paraId="3FBC9B43"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8B72BBD" w14:textId="77777777" w:rsidR="00EC5D46" w:rsidRPr="003B3C60" w:rsidRDefault="00EC5D46" w:rsidP="004C2161">
            <w:pPr>
              <w:spacing w:after="0" w:line="240" w:lineRule="auto"/>
              <w:jc w:val="both"/>
              <w:rPr>
                <w:rFonts w:eastAsia="Times New Roman" w:cstheme="minorHAnsi"/>
                <w:i/>
                <w:iCs/>
              </w:rPr>
            </w:pPr>
            <w:proofErr w:type="spellStart"/>
            <w:r w:rsidRPr="003B3C60">
              <w:rPr>
                <w:rFonts w:eastAsia="Times New Roman" w:cstheme="minorHAnsi"/>
                <w:i/>
                <w:iCs/>
              </w:rPr>
              <w:t>Geum</w:t>
            </w:r>
            <w:proofErr w:type="spellEnd"/>
            <w:r w:rsidRPr="003B3C60">
              <w:rPr>
                <w:rFonts w:eastAsia="Times New Roman" w:cstheme="minorHAnsi"/>
                <w:i/>
                <w:iCs/>
              </w:rPr>
              <w:t xml:space="preserve"> </w:t>
            </w:r>
            <w:proofErr w:type="spellStart"/>
            <w:r w:rsidRPr="003B3C60">
              <w:rPr>
                <w:rFonts w:eastAsia="Times New Roman" w:cstheme="minorHAnsi"/>
                <w:i/>
                <w:iCs/>
              </w:rPr>
              <w:t>triflorum</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1615B613"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Prairie smoke</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59F6A428"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660487A4"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56D49B1C"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 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354F56AB" w14:textId="77777777" w:rsidR="00EC5D46" w:rsidRPr="003B3C60" w:rsidRDefault="00EC5D46" w:rsidP="004C2161">
            <w:pPr>
              <w:spacing w:after="0" w:line="240" w:lineRule="auto"/>
              <w:jc w:val="both"/>
              <w:rPr>
                <w:rFonts w:eastAsia="Times New Roman" w:cstheme="minorHAnsi"/>
              </w:rPr>
            </w:pPr>
          </w:p>
        </w:tc>
      </w:tr>
      <w:tr w:rsidR="00EC5D46" w:rsidRPr="00EC5D46" w14:paraId="65BC7909"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419D3B92"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Heuchera </w:t>
            </w:r>
            <w:proofErr w:type="spellStart"/>
            <w:r w:rsidRPr="003B3C60">
              <w:rPr>
                <w:rFonts w:eastAsia="Times New Roman" w:cstheme="minorHAnsi"/>
                <w:i/>
                <w:iCs/>
              </w:rPr>
              <w:t>richardsonii</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48032EE6"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Alumroot</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3D2B05BF"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36884236"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2460D295"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317B641D" w14:textId="77777777" w:rsidR="00EC5D46" w:rsidRPr="003B3C60" w:rsidRDefault="00EC5D46" w:rsidP="004C2161">
            <w:pPr>
              <w:spacing w:after="0" w:line="240" w:lineRule="auto"/>
              <w:jc w:val="both"/>
              <w:rPr>
                <w:rFonts w:eastAsia="Times New Roman" w:cstheme="minorHAnsi"/>
              </w:rPr>
            </w:pPr>
          </w:p>
        </w:tc>
      </w:tr>
      <w:tr w:rsidR="00EC5D46" w:rsidRPr="00EC5D46" w14:paraId="3EF896F8"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0A7C3992"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Liatris aspera</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5AB94DB6"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 xml:space="preserve">Rough </w:t>
            </w:r>
            <w:proofErr w:type="spellStart"/>
            <w:r w:rsidRPr="003B3C60">
              <w:rPr>
                <w:rFonts w:eastAsia="Times New Roman" w:cstheme="minorHAnsi"/>
              </w:rPr>
              <w:t>blazingstar</w:t>
            </w:r>
            <w:proofErr w:type="spellEnd"/>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11E71763"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m/l</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6978E364"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5DB85688"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03DC8C22" w14:textId="77777777" w:rsidR="00EC5D46" w:rsidRPr="003B3C60" w:rsidRDefault="00EC5D46" w:rsidP="004C2161">
            <w:pPr>
              <w:spacing w:after="0" w:line="240" w:lineRule="auto"/>
              <w:jc w:val="both"/>
              <w:rPr>
                <w:rFonts w:eastAsia="Times New Roman" w:cstheme="minorHAnsi"/>
              </w:rPr>
            </w:pPr>
          </w:p>
        </w:tc>
      </w:tr>
      <w:tr w:rsidR="00EC5D46" w:rsidRPr="00EC5D46" w14:paraId="2559621A"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61C47EC9"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Liatris </w:t>
            </w:r>
            <w:proofErr w:type="spellStart"/>
            <w:r w:rsidRPr="003B3C60">
              <w:rPr>
                <w:rFonts w:eastAsia="Times New Roman" w:cstheme="minorHAnsi"/>
                <w:i/>
                <w:iCs/>
              </w:rPr>
              <w:t>ligulistylis</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4A40C4ED"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 xml:space="preserve">Meadow </w:t>
            </w:r>
            <w:proofErr w:type="spellStart"/>
            <w:r w:rsidRPr="003B3C60">
              <w:rPr>
                <w:rFonts w:eastAsia="Times New Roman" w:cstheme="minorHAnsi"/>
              </w:rPr>
              <w:t>blazingstar</w:t>
            </w:r>
            <w:proofErr w:type="spellEnd"/>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31CFA51F"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m/l</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05FE54C1"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09063653"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5EC932" w14:textId="77777777" w:rsidR="00EC5D46" w:rsidRPr="003B3C60" w:rsidRDefault="00EC5D46" w:rsidP="004C2161">
            <w:pPr>
              <w:spacing w:after="0" w:line="240" w:lineRule="auto"/>
              <w:jc w:val="both"/>
              <w:rPr>
                <w:rFonts w:eastAsia="Times New Roman" w:cstheme="minorHAnsi"/>
              </w:rPr>
            </w:pPr>
          </w:p>
        </w:tc>
      </w:tr>
      <w:tr w:rsidR="00EC5D46" w:rsidRPr="00EC5D46" w14:paraId="1E42E3A1"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115383D"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Lithospermum </w:t>
            </w:r>
            <w:proofErr w:type="spellStart"/>
            <w:r w:rsidRPr="003B3C60">
              <w:rPr>
                <w:rFonts w:eastAsia="Times New Roman" w:cstheme="minorHAnsi"/>
                <w:i/>
                <w:iCs/>
              </w:rPr>
              <w:t>canescens</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561B7039"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Hoary puccoon</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75AD227B"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0E10B87B"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3281FA76"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3F72480D" w14:textId="77777777" w:rsidR="00EC5D46" w:rsidRPr="003B3C60" w:rsidRDefault="00EC5D46" w:rsidP="004C2161">
            <w:pPr>
              <w:spacing w:after="0" w:line="240" w:lineRule="auto"/>
              <w:jc w:val="both"/>
              <w:rPr>
                <w:rFonts w:eastAsia="Times New Roman" w:cstheme="minorHAnsi"/>
              </w:rPr>
            </w:pPr>
          </w:p>
        </w:tc>
      </w:tr>
      <w:tr w:rsidR="00EC5D46" w:rsidRPr="00EC5D46" w14:paraId="19A8A515"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7236737" w14:textId="77777777" w:rsidR="00EC5D46" w:rsidRPr="003B3C60" w:rsidRDefault="00EC5D46" w:rsidP="004C2161">
            <w:pPr>
              <w:spacing w:after="0" w:line="240" w:lineRule="auto"/>
              <w:jc w:val="both"/>
              <w:rPr>
                <w:rFonts w:eastAsia="Times New Roman" w:cstheme="minorHAnsi"/>
                <w:i/>
                <w:iCs/>
              </w:rPr>
            </w:pPr>
            <w:proofErr w:type="spellStart"/>
            <w:r w:rsidRPr="003B3C60">
              <w:rPr>
                <w:rFonts w:eastAsia="Times New Roman" w:cstheme="minorHAnsi"/>
                <w:i/>
                <w:iCs/>
              </w:rPr>
              <w:t>Mertensia</w:t>
            </w:r>
            <w:proofErr w:type="spellEnd"/>
            <w:r w:rsidRPr="003B3C60">
              <w:rPr>
                <w:rFonts w:eastAsia="Times New Roman" w:cstheme="minorHAnsi"/>
                <w:i/>
                <w:iCs/>
              </w:rPr>
              <w:t xml:space="preserve"> virginica</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743B66A5"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Virginia Blue Bells</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25DDB497"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4565C704" w14:textId="77777777" w:rsidR="00EC5D46" w:rsidRPr="003B3C60" w:rsidRDefault="00EC5D46" w:rsidP="004C2161">
            <w:pPr>
              <w:spacing w:after="0" w:line="240" w:lineRule="auto"/>
              <w:rPr>
                <w:rFonts w:eastAsia="Times New Roman" w:cstheme="minorHAnsi"/>
              </w:rPr>
            </w:pPr>
            <w:r w:rsidRPr="003B3C60">
              <w:rPr>
                <w:rFonts w:eastAsia="Times New Roman" w:cstheme="minorHAnsi"/>
              </w:rPr>
              <w:t>Part Shade,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6C90CD33"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SE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0A1D1B30" w14:textId="77777777" w:rsidR="00EC5D46" w:rsidRPr="003B3C60" w:rsidRDefault="00EC5D46" w:rsidP="004C2161">
            <w:pPr>
              <w:spacing w:after="0" w:line="240" w:lineRule="auto"/>
              <w:jc w:val="both"/>
              <w:rPr>
                <w:rFonts w:eastAsia="Times New Roman" w:cstheme="minorHAnsi"/>
              </w:rPr>
            </w:pPr>
          </w:p>
        </w:tc>
      </w:tr>
      <w:tr w:rsidR="00EC5D46" w:rsidRPr="00EC5D46" w14:paraId="6BCD3E31"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5D1C349"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Monarda punctata</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0B3DAB41"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Spotted bee balm</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57DF8719"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m/l</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354EA38C"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24E5070E"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SE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014C6BB9" w14:textId="77777777" w:rsidR="00EC5D46" w:rsidRPr="003B3C60" w:rsidRDefault="00EC5D46" w:rsidP="004C2161">
            <w:pPr>
              <w:spacing w:after="0" w:line="240" w:lineRule="auto"/>
              <w:jc w:val="both"/>
              <w:rPr>
                <w:rFonts w:eastAsia="Times New Roman" w:cstheme="minorHAnsi"/>
              </w:rPr>
            </w:pPr>
          </w:p>
        </w:tc>
      </w:tr>
      <w:tr w:rsidR="00EC5D46" w:rsidRPr="00EC5D46" w14:paraId="31210D32"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BD7E187" w14:textId="77777777" w:rsidR="00EC5D46" w:rsidRPr="003B3C60" w:rsidRDefault="00EC5D46" w:rsidP="004C2161">
            <w:pPr>
              <w:spacing w:after="0" w:line="240" w:lineRule="auto"/>
              <w:jc w:val="both"/>
              <w:rPr>
                <w:rFonts w:eastAsia="Times New Roman" w:cstheme="minorHAnsi"/>
                <w:i/>
                <w:iCs/>
              </w:rPr>
            </w:pPr>
            <w:proofErr w:type="spellStart"/>
            <w:r w:rsidRPr="003B3C60">
              <w:rPr>
                <w:rFonts w:eastAsia="Times New Roman" w:cstheme="minorHAnsi"/>
                <w:i/>
                <w:iCs/>
              </w:rPr>
              <w:t>Pediomelum</w:t>
            </w:r>
            <w:proofErr w:type="spellEnd"/>
            <w:r w:rsidRPr="003B3C60">
              <w:rPr>
                <w:rFonts w:eastAsia="Times New Roman" w:cstheme="minorHAnsi"/>
                <w:i/>
                <w:iCs/>
              </w:rPr>
              <w:t xml:space="preserve"> esculentum</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63F3C37E"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Prairie turnip</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199FB59B"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1F06C650"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61F2BE15"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 SE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38730F5C" w14:textId="77777777" w:rsidR="00EC5D46" w:rsidRPr="003B3C60" w:rsidRDefault="00EC5D46" w:rsidP="004C2161">
            <w:pPr>
              <w:spacing w:after="0" w:line="240" w:lineRule="auto"/>
              <w:jc w:val="both"/>
              <w:rPr>
                <w:rFonts w:eastAsia="Times New Roman" w:cstheme="minorHAnsi"/>
              </w:rPr>
            </w:pPr>
          </w:p>
        </w:tc>
      </w:tr>
      <w:tr w:rsidR="00EC5D46" w:rsidRPr="00EC5D46" w14:paraId="799CF234"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C0409A9" w14:textId="77777777" w:rsidR="00EC5D46" w:rsidRPr="003B3C60" w:rsidRDefault="00EC5D46" w:rsidP="004C2161">
            <w:pPr>
              <w:spacing w:after="0" w:line="240" w:lineRule="auto"/>
              <w:jc w:val="both"/>
              <w:rPr>
                <w:rFonts w:eastAsia="Times New Roman" w:cstheme="minorHAnsi"/>
                <w:i/>
                <w:iCs/>
                <w:color w:val="000000"/>
              </w:rPr>
            </w:pPr>
            <w:proofErr w:type="spellStart"/>
            <w:r w:rsidRPr="003B3C60">
              <w:rPr>
                <w:rFonts w:eastAsia="Times New Roman" w:cstheme="minorHAnsi"/>
                <w:i/>
                <w:iCs/>
                <w:color w:val="000000"/>
              </w:rPr>
              <w:t>Pycnanthemum</w:t>
            </w:r>
            <w:proofErr w:type="spellEnd"/>
            <w:r w:rsidRPr="003B3C60">
              <w:rPr>
                <w:rFonts w:eastAsia="Times New Roman" w:cstheme="minorHAnsi"/>
                <w:i/>
                <w:iCs/>
                <w:color w:val="000000"/>
              </w:rPr>
              <w:t xml:space="preserve"> virginianum</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21F371B6"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Virginia mountain mint</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135E1A61"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m/l</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1C26A4C0"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118B255B"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2224D21A" w14:textId="77777777" w:rsidR="00EC5D46" w:rsidRPr="003B3C60" w:rsidRDefault="00EC5D46" w:rsidP="004C2161">
            <w:pPr>
              <w:spacing w:after="0" w:line="240" w:lineRule="auto"/>
              <w:jc w:val="both"/>
              <w:rPr>
                <w:rFonts w:eastAsia="Times New Roman" w:cstheme="minorHAnsi"/>
              </w:rPr>
            </w:pPr>
          </w:p>
        </w:tc>
      </w:tr>
      <w:tr w:rsidR="00EC5D46" w:rsidRPr="00EC5D46" w14:paraId="6971CD71"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504AF07"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Rosa </w:t>
            </w:r>
            <w:proofErr w:type="spellStart"/>
            <w:r w:rsidRPr="003B3C60">
              <w:rPr>
                <w:rFonts w:eastAsia="Times New Roman" w:cstheme="minorHAnsi"/>
                <w:i/>
                <w:iCs/>
              </w:rPr>
              <w:t>arkansana</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6FBB5603"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Prairie rose</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00DFB352"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0EEF894"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0AC30A8E"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77789ED2" w14:textId="77777777" w:rsidR="00EC5D46" w:rsidRPr="003B3C60" w:rsidRDefault="00EC5D46" w:rsidP="004C2161">
            <w:pPr>
              <w:spacing w:after="0" w:line="240" w:lineRule="auto"/>
              <w:jc w:val="both"/>
              <w:rPr>
                <w:rFonts w:eastAsia="Times New Roman" w:cstheme="minorHAnsi"/>
              </w:rPr>
            </w:pPr>
          </w:p>
        </w:tc>
      </w:tr>
      <w:tr w:rsidR="00EC5D46" w:rsidRPr="00EC5D46" w14:paraId="5A0C83D0"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4DE366E7"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Sanguinaria canadensis</w:t>
            </w:r>
          </w:p>
        </w:tc>
        <w:tc>
          <w:tcPr>
            <w:tcW w:w="2070" w:type="dxa"/>
            <w:tcBorders>
              <w:top w:val="single" w:sz="4" w:space="0" w:color="auto"/>
              <w:left w:val="single" w:sz="4" w:space="0" w:color="auto"/>
              <w:bottom w:val="single" w:sz="4" w:space="0" w:color="auto"/>
              <w:right w:val="single" w:sz="4" w:space="0" w:color="auto"/>
            </w:tcBorders>
            <w:vAlign w:val="bottom"/>
            <w:hideMark/>
          </w:tcPr>
          <w:p w14:paraId="27EF999D"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Bloodroot</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2DE4F2E1"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43466938" w14:textId="77777777" w:rsidR="00EC5D46" w:rsidRPr="003B3C60" w:rsidRDefault="00EC5D46" w:rsidP="004C2161">
            <w:pPr>
              <w:spacing w:after="0" w:line="240" w:lineRule="auto"/>
              <w:rPr>
                <w:rFonts w:eastAsia="Times New Roman" w:cstheme="minorHAnsi"/>
                <w:color w:val="000000"/>
              </w:rPr>
            </w:pPr>
            <w:r w:rsidRPr="003B3C60">
              <w:rPr>
                <w:rFonts w:eastAsia="Times New Roman" w:cstheme="minorHAnsi"/>
                <w:color w:val="000000"/>
              </w:rPr>
              <w:t>Part Shade,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7F3F6E1E"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3F7080DD" w14:textId="77777777" w:rsidR="00EC5D46" w:rsidRPr="003B3C60" w:rsidRDefault="00EC5D46" w:rsidP="004C2161">
            <w:pPr>
              <w:spacing w:after="0" w:line="240" w:lineRule="auto"/>
              <w:jc w:val="both"/>
              <w:rPr>
                <w:rFonts w:eastAsia="Times New Roman" w:cstheme="minorHAnsi"/>
              </w:rPr>
            </w:pPr>
          </w:p>
        </w:tc>
      </w:tr>
      <w:tr w:rsidR="00EC5D46" w:rsidRPr="00EC5D46" w14:paraId="0395480A"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D29A120"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Sisyrinchium </w:t>
            </w:r>
            <w:proofErr w:type="spellStart"/>
            <w:r w:rsidRPr="003B3C60">
              <w:rPr>
                <w:rFonts w:eastAsia="Times New Roman" w:cstheme="minorHAnsi"/>
                <w:i/>
                <w:iCs/>
              </w:rPr>
              <w:t>campestre</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311704F2"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Blue-eyed grass</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5B2573DB"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46DA7E63"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Sun</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472F7009"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01E9DB78" w14:textId="77777777" w:rsidR="00EC5D46" w:rsidRPr="003B3C60" w:rsidRDefault="00EC5D46" w:rsidP="004C2161">
            <w:pPr>
              <w:spacing w:after="0" w:line="240" w:lineRule="auto"/>
              <w:jc w:val="both"/>
              <w:rPr>
                <w:rFonts w:eastAsia="Times New Roman" w:cstheme="minorHAnsi"/>
              </w:rPr>
            </w:pPr>
          </w:p>
        </w:tc>
      </w:tr>
      <w:tr w:rsidR="00EC5D46" w:rsidRPr="00EC5D46" w14:paraId="698A6097"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10F95904" w14:textId="77777777" w:rsidR="00EC5D46" w:rsidRPr="003B3C60" w:rsidRDefault="00EC5D46" w:rsidP="004C2161">
            <w:pPr>
              <w:spacing w:after="0" w:line="240" w:lineRule="auto"/>
              <w:jc w:val="both"/>
              <w:rPr>
                <w:rFonts w:eastAsia="Times New Roman" w:cstheme="minorHAnsi"/>
                <w:i/>
                <w:iCs/>
              </w:rPr>
            </w:pPr>
            <w:proofErr w:type="spellStart"/>
            <w:r w:rsidRPr="003B3C60">
              <w:rPr>
                <w:rFonts w:eastAsia="Times New Roman" w:cstheme="minorHAnsi"/>
                <w:i/>
                <w:iCs/>
              </w:rPr>
              <w:t>Symphotrichum</w:t>
            </w:r>
            <w:proofErr w:type="spellEnd"/>
            <w:r w:rsidRPr="003B3C60">
              <w:rPr>
                <w:rFonts w:eastAsia="Times New Roman" w:cstheme="minorHAnsi"/>
                <w:i/>
                <w:iCs/>
              </w:rPr>
              <w:t xml:space="preserve"> </w:t>
            </w:r>
            <w:proofErr w:type="spellStart"/>
            <w:r w:rsidRPr="003B3C60">
              <w:rPr>
                <w:rFonts w:eastAsia="Times New Roman" w:cstheme="minorHAnsi"/>
                <w:i/>
                <w:iCs/>
              </w:rPr>
              <w:t>oblongifolium</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48D8AD75"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Smooth Blue Aster</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3B83493E"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l</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369DA8B0"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Sun</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595D479F"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 SE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6A9176E0" w14:textId="77777777" w:rsidR="00EC5D46" w:rsidRPr="003B3C60" w:rsidRDefault="00EC5D46" w:rsidP="004C2161">
            <w:pPr>
              <w:spacing w:after="0" w:line="240" w:lineRule="auto"/>
              <w:jc w:val="both"/>
              <w:rPr>
                <w:rFonts w:eastAsia="Times New Roman" w:cstheme="minorHAnsi"/>
              </w:rPr>
            </w:pPr>
          </w:p>
        </w:tc>
      </w:tr>
      <w:tr w:rsidR="00EC5D46" w:rsidRPr="00EC5D46" w14:paraId="1B1E9F2B"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7CA86C4D" w14:textId="77777777" w:rsidR="00EC5D46" w:rsidRPr="003B3C60" w:rsidRDefault="00EC5D46" w:rsidP="004C2161">
            <w:pPr>
              <w:spacing w:after="0" w:line="240" w:lineRule="auto"/>
              <w:jc w:val="both"/>
              <w:rPr>
                <w:rFonts w:eastAsia="Times New Roman" w:cstheme="minorHAnsi"/>
                <w:i/>
                <w:iCs/>
              </w:rPr>
            </w:pPr>
            <w:proofErr w:type="spellStart"/>
            <w:r w:rsidRPr="003B3C60">
              <w:rPr>
                <w:rFonts w:eastAsia="Times New Roman" w:cstheme="minorHAnsi"/>
                <w:i/>
                <w:iCs/>
              </w:rPr>
              <w:lastRenderedPageBreak/>
              <w:t>Symphyotrichum</w:t>
            </w:r>
            <w:proofErr w:type="spellEnd"/>
            <w:r w:rsidRPr="003B3C60">
              <w:rPr>
                <w:rFonts w:eastAsia="Times New Roman" w:cstheme="minorHAnsi"/>
                <w:i/>
                <w:iCs/>
              </w:rPr>
              <w:t xml:space="preserve"> novae-</w:t>
            </w:r>
            <w:proofErr w:type="spellStart"/>
            <w:r w:rsidRPr="003B3C60">
              <w:rPr>
                <w:rFonts w:eastAsia="Times New Roman" w:cstheme="minorHAnsi"/>
                <w:i/>
                <w:iCs/>
              </w:rPr>
              <w:t>angliae</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644FB1F1"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New England aster</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606A6103"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l</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6C189098"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057015A0"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37FA5F16"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optional</w:t>
            </w:r>
          </w:p>
        </w:tc>
      </w:tr>
      <w:tr w:rsidR="00EC5D46" w:rsidRPr="00EC5D46" w14:paraId="36C38DD3"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E26B0A"/>
            <w:noWrap/>
            <w:vAlign w:val="bottom"/>
            <w:hideMark/>
          </w:tcPr>
          <w:p w14:paraId="00CCF5BD" w14:textId="77777777" w:rsidR="00EC5D46" w:rsidRPr="003B3C60" w:rsidRDefault="00EC5D46" w:rsidP="004C2161">
            <w:pPr>
              <w:spacing w:after="0" w:line="240" w:lineRule="auto"/>
              <w:jc w:val="both"/>
              <w:rPr>
                <w:rFonts w:eastAsia="Times New Roman" w:cstheme="minorHAnsi"/>
                <w:i/>
                <w:iCs/>
              </w:rPr>
            </w:pPr>
            <w:proofErr w:type="spellStart"/>
            <w:r w:rsidRPr="003B3C60">
              <w:rPr>
                <w:rFonts w:eastAsia="Times New Roman" w:cstheme="minorHAnsi"/>
                <w:i/>
                <w:iCs/>
              </w:rPr>
              <w:t>Symphyotrichum</w:t>
            </w:r>
            <w:proofErr w:type="spellEnd"/>
            <w:r w:rsidRPr="003B3C60">
              <w:rPr>
                <w:rFonts w:eastAsia="Times New Roman" w:cstheme="minorHAnsi"/>
                <w:i/>
                <w:iCs/>
              </w:rPr>
              <w:t xml:space="preserve"> </w:t>
            </w:r>
            <w:proofErr w:type="spellStart"/>
            <w:r w:rsidRPr="003B3C60">
              <w:rPr>
                <w:rFonts w:eastAsia="Times New Roman" w:cstheme="minorHAnsi"/>
                <w:i/>
                <w:iCs/>
              </w:rPr>
              <w:t>sericeum</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51FC0137"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Silky aster</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4BC7859B"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m/l</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405D5C75" w14:textId="77777777" w:rsidR="00EC5D46" w:rsidRPr="003B3C60" w:rsidRDefault="00EC5D46" w:rsidP="004C2161">
            <w:pPr>
              <w:spacing w:after="0" w:line="240" w:lineRule="auto"/>
              <w:jc w:val="both"/>
              <w:rPr>
                <w:rFonts w:eastAsia="Times New Roman" w:cstheme="minorHAnsi"/>
                <w:color w:val="000000"/>
              </w:rPr>
            </w:pPr>
            <w:r w:rsidRPr="003B3C60">
              <w:rPr>
                <w:rFonts w:eastAsia="Times New Roman" w:cstheme="minorHAnsi"/>
                <w:color w:val="000000"/>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58B0C37A"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NW, SW, SE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10480A65" w14:textId="77777777" w:rsidR="00EC5D46" w:rsidRPr="003B3C60" w:rsidRDefault="00EC5D46" w:rsidP="004C2161">
            <w:pPr>
              <w:spacing w:after="0" w:line="240" w:lineRule="auto"/>
              <w:jc w:val="both"/>
              <w:rPr>
                <w:rFonts w:eastAsia="Times New Roman" w:cstheme="minorHAnsi"/>
              </w:rPr>
            </w:pPr>
          </w:p>
        </w:tc>
      </w:tr>
      <w:tr w:rsidR="00EC5D46" w:rsidRPr="00EC5D46" w14:paraId="5F4084DC"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72495EC"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Thalictrum </w:t>
            </w:r>
            <w:proofErr w:type="spellStart"/>
            <w:r w:rsidRPr="003B3C60">
              <w:rPr>
                <w:rFonts w:eastAsia="Times New Roman" w:cstheme="minorHAnsi"/>
                <w:i/>
                <w:iCs/>
              </w:rPr>
              <w:t>dasycarpum</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2198300A"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Purple meadow rue</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6677B70A"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19B5D872"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703D50C6"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7B50A114" w14:textId="77777777" w:rsidR="00EC5D46" w:rsidRPr="003B3C60" w:rsidRDefault="00EC5D46" w:rsidP="004C2161">
            <w:pPr>
              <w:spacing w:after="0" w:line="240" w:lineRule="auto"/>
              <w:jc w:val="both"/>
              <w:rPr>
                <w:rFonts w:eastAsia="Times New Roman" w:cstheme="minorHAnsi"/>
              </w:rPr>
            </w:pPr>
          </w:p>
        </w:tc>
      </w:tr>
      <w:tr w:rsidR="00EC5D46" w:rsidRPr="00EC5D46" w14:paraId="5693D2CA"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935CADB"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Thalictrum </w:t>
            </w:r>
            <w:proofErr w:type="spellStart"/>
            <w:r w:rsidRPr="003B3C60">
              <w:rPr>
                <w:rFonts w:eastAsia="Times New Roman" w:cstheme="minorHAnsi"/>
                <w:i/>
                <w:iCs/>
              </w:rPr>
              <w:t>thalictroides</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2FB412B8"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Rue anemone</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2A3EEA8C"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4AB8BE32"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Part Shade,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2C656CFE"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SE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4A13042B" w14:textId="77777777" w:rsidR="00EC5D46" w:rsidRPr="003B3C60" w:rsidRDefault="00EC5D46" w:rsidP="004C2161">
            <w:pPr>
              <w:spacing w:after="0" w:line="240" w:lineRule="auto"/>
              <w:jc w:val="both"/>
              <w:rPr>
                <w:rFonts w:eastAsia="Times New Roman" w:cstheme="minorHAnsi"/>
              </w:rPr>
            </w:pPr>
          </w:p>
        </w:tc>
      </w:tr>
      <w:tr w:rsidR="00EC5D46" w:rsidRPr="00EC5D46" w14:paraId="2B319727"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00A822D"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Tradescantia </w:t>
            </w:r>
            <w:proofErr w:type="spellStart"/>
            <w:r w:rsidRPr="003B3C60">
              <w:rPr>
                <w:rFonts w:eastAsia="Times New Roman" w:cstheme="minorHAnsi"/>
                <w:i/>
                <w:iCs/>
              </w:rPr>
              <w:t>bracteata</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2E30B651"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 xml:space="preserve">Prairie Spiderwort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1DCEFD39"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28D532E0"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160D7393"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1D178AB9" w14:textId="77777777" w:rsidR="00EC5D46" w:rsidRPr="003B3C60" w:rsidRDefault="00EC5D46" w:rsidP="004C2161">
            <w:pPr>
              <w:spacing w:after="0" w:line="240" w:lineRule="auto"/>
              <w:jc w:val="both"/>
              <w:rPr>
                <w:rFonts w:eastAsia="Times New Roman" w:cstheme="minorHAnsi"/>
              </w:rPr>
            </w:pPr>
          </w:p>
        </w:tc>
      </w:tr>
      <w:tr w:rsidR="00EC5D46" w:rsidRPr="00EC5D46" w14:paraId="30743713"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88072A2"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Tradescantia occidentalis</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62BA84EB"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 xml:space="preserve">Western Spiderwort </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288A23EF"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m/l</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56914544"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1E1B1972"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NW, SE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10ABF8CB" w14:textId="77777777" w:rsidR="00EC5D46" w:rsidRPr="003B3C60" w:rsidRDefault="00EC5D46" w:rsidP="004C2161">
            <w:pPr>
              <w:spacing w:after="0" w:line="240" w:lineRule="auto"/>
              <w:jc w:val="both"/>
              <w:rPr>
                <w:rFonts w:eastAsia="Times New Roman" w:cstheme="minorHAnsi"/>
              </w:rPr>
            </w:pPr>
          </w:p>
        </w:tc>
      </w:tr>
      <w:tr w:rsidR="00EC5D46" w:rsidRPr="00EC5D46" w14:paraId="5E84C99A"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757197A2"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Viola </w:t>
            </w:r>
            <w:proofErr w:type="spellStart"/>
            <w:r w:rsidRPr="003B3C60">
              <w:rPr>
                <w:rFonts w:eastAsia="Times New Roman" w:cstheme="minorHAnsi"/>
                <w:i/>
                <w:iCs/>
              </w:rPr>
              <w:t>palmata</w:t>
            </w:r>
            <w:proofErr w:type="spellEnd"/>
            <w:r w:rsidRPr="003B3C60">
              <w:rPr>
                <w:rFonts w:eastAsia="Times New Roman" w:cstheme="minorHAnsi"/>
                <w:i/>
                <w:iCs/>
              </w:rPr>
              <w:t xml:space="preserve"> var. </w:t>
            </w:r>
            <w:proofErr w:type="spellStart"/>
            <w:r w:rsidRPr="003B3C60">
              <w:rPr>
                <w:rFonts w:eastAsia="Times New Roman" w:cstheme="minorHAnsi"/>
                <w:i/>
                <w:iCs/>
              </w:rPr>
              <w:t>pedatifida</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21D329D9"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Prairie violet</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3CF93762"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3FCE845E"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70B8D4D9"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7DCA8CB4" w14:textId="77777777" w:rsidR="00EC5D46" w:rsidRPr="003B3C60" w:rsidRDefault="00EC5D46" w:rsidP="004C2161">
            <w:pPr>
              <w:spacing w:after="0" w:line="240" w:lineRule="auto"/>
              <w:jc w:val="both"/>
              <w:rPr>
                <w:rFonts w:eastAsia="Times New Roman" w:cstheme="minorHAnsi"/>
              </w:rPr>
            </w:pPr>
          </w:p>
        </w:tc>
      </w:tr>
      <w:tr w:rsidR="00EC5D46" w:rsidRPr="00EC5D46" w14:paraId="4FC0139F"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7370EA9"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 xml:space="preserve">Viola </w:t>
            </w:r>
            <w:proofErr w:type="spellStart"/>
            <w:r w:rsidRPr="003B3C60">
              <w:rPr>
                <w:rFonts w:eastAsia="Times New Roman" w:cstheme="minorHAnsi"/>
                <w:i/>
                <w:iCs/>
              </w:rPr>
              <w:t>pedata</w:t>
            </w:r>
            <w:proofErr w:type="spellEnd"/>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063A2A96" w14:textId="77777777" w:rsidR="00EC5D46" w:rsidRPr="003B3C60" w:rsidRDefault="00EC5D46" w:rsidP="004C2161">
            <w:pPr>
              <w:spacing w:after="0" w:line="240" w:lineRule="auto"/>
              <w:jc w:val="both"/>
              <w:rPr>
                <w:rFonts w:eastAsia="Times New Roman" w:cstheme="minorHAnsi"/>
              </w:rPr>
            </w:pPr>
            <w:proofErr w:type="spellStart"/>
            <w:r w:rsidRPr="003B3C60">
              <w:rPr>
                <w:rFonts w:eastAsia="Times New Roman" w:cstheme="minorHAnsi"/>
              </w:rPr>
              <w:t>Birdfoot</w:t>
            </w:r>
            <w:proofErr w:type="spellEnd"/>
            <w:r w:rsidRPr="003B3C60">
              <w:rPr>
                <w:rFonts w:eastAsia="Times New Roman" w:cstheme="minorHAnsi"/>
              </w:rPr>
              <w:t xml:space="preserve"> violet</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00807105"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e/m</w:t>
            </w:r>
          </w:p>
        </w:tc>
        <w:tc>
          <w:tcPr>
            <w:tcW w:w="1301" w:type="dxa"/>
            <w:tcBorders>
              <w:top w:val="single" w:sz="4" w:space="0" w:color="auto"/>
              <w:left w:val="single" w:sz="4" w:space="0" w:color="auto"/>
              <w:bottom w:val="single" w:sz="4" w:space="0" w:color="auto"/>
              <w:right w:val="single" w:sz="4" w:space="0" w:color="auto"/>
            </w:tcBorders>
            <w:noWrap/>
            <w:vAlign w:val="bottom"/>
            <w:hideMark/>
          </w:tcPr>
          <w:p w14:paraId="5A7C8CF4"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Sun, 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7738590F"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SE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47BD99BF" w14:textId="77777777" w:rsidR="00EC5D46" w:rsidRPr="003B3C60" w:rsidRDefault="00EC5D46" w:rsidP="004C2161">
            <w:pPr>
              <w:spacing w:after="0" w:line="240" w:lineRule="auto"/>
              <w:jc w:val="both"/>
              <w:rPr>
                <w:rFonts w:eastAsia="Times New Roman" w:cstheme="minorHAnsi"/>
              </w:rPr>
            </w:pPr>
          </w:p>
        </w:tc>
      </w:tr>
      <w:tr w:rsidR="00EC5D46" w:rsidRPr="00EC5D46" w14:paraId="14932A0D" w14:textId="77777777" w:rsidTr="004C2161">
        <w:trPr>
          <w:trHeight w:val="332"/>
        </w:trPr>
        <w:tc>
          <w:tcPr>
            <w:tcW w:w="2700" w:type="dxa"/>
            <w:tcBorders>
              <w:top w:val="single" w:sz="4" w:space="0" w:color="auto"/>
              <w:left w:val="single" w:sz="4" w:space="0" w:color="auto"/>
              <w:bottom w:val="single" w:sz="4" w:space="0" w:color="auto"/>
              <w:right w:val="single" w:sz="4" w:space="0" w:color="auto"/>
            </w:tcBorders>
            <w:shd w:val="clear" w:color="000000" w:fill="92D050"/>
            <w:vAlign w:val="bottom"/>
            <w:hideMark/>
          </w:tcPr>
          <w:p w14:paraId="16BD8F6F" w14:textId="77777777" w:rsidR="00EC5D46" w:rsidRPr="003B3C60" w:rsidRDefault="00EC5D46" w:rsidP="004C2161">
            <w:pPr>
              <w:spacing w:after="0" w:line="240" w:lineRule="auto"/>
              <w:jc w:val="both"/>
              <w:rPr>
                <w:rFonts w:eastAsia="Times New Roman" w:cstheme="minorHAnsi"/>
                <w:i/>
                <w:iCs/>
              </w:rPr>
            </w:pPr>
            <w:r w:rsidRPr="003B3C60">
              <w:rPr>
                <w:rFonts w:eastAsia="Times New Roman" w:cstheme="minorHAnsi"/>
                <w:i/>
                <w:iCs/>
              </w:rPr>
              <w:t>Viola spp.</w:t>
            </w:r>
          </w:p>
        </w:tc>
        <w:tc>
          <w:tcPr>
            <w:tcW w:w="2070" w:type="dxa"/>
            <w:tcBorders>
              <w:top w:val="single" w:sz="4" w:space="0" w:color="auto"/>
              <w:left w:val="single" w:sz="4" w:space="0" w:color="auto"/>
              <w:bottom w:val="single" w:sz="4" w:space="0" w:color="auto"/>
              <w:right w:val="single" w:sz="4" w:space="0" w:color="auto"/>
            </w:tcBorders>
            <w:noWrap/>
            <w:vAlign w:val="bottom"/>
            <w:hideMark/>
          </w:tcPr>
          <w:p w14:paraId="0134528B"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Violets</w:t>
            </w:r>
          </w:p>
        </w:tc>
        <w:tc>
          <w:tcPr>
            <w:tcW w:w="863" w:type="dxa"/>
            <w:tcBorders>
              <w:top w:val="single" w:sz="4" w:space="0" w:color="auto"/>
              <w:left w:val="single" w:sz="4" w:space="0" w:color="auto"/>
              <w:bottom w:val="single" w:sz="4" w:space="0" w:color="auto"/>
              <w:right w:val="single" w:sz="4" w:space="0" w:color="auto"/>
            </w:tcBorders>
            <w:noWrap/>
            <w:vAlign w:val="bottom"/>
            <w:hideMark/>
          </w:tcPr>
          <w:p w14:paraId="4F4F6155"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e/m</w:t>
            </w:r>
          </w:p>
        </w:tc>
        <w:tc>
          <w:tcPr>
            <w:tcW w:w="1301" w:type="dxa"/>
            <w:tcBorders>
              <w:top w:val="single" w:sz="4" w:space="0" w:color="auto"/>
              <w:left w:val="single" w:sz="4" w:space="0" w:color="auto"/>
              <w:bottom w:val="single" w:sz="4" w:space="0" w:color="auto"/>
              <w:right w:val="single" w:sz="4" w:space="0" w:color="auto"/>
            </w:tcBorders>
            <w:vAlign w:val="bottom"/>
            <w:hideMark/>
          </w:tcPr>
          <w:p w14:paraId="3355D49F" w14:textId="77777777" w:rsidR="00EC5D46" w:rsidRPr="003B3C60" w:rsidRDefault="00EC5D46" w:rsidP="004C2161">
            <w:pPr>
              <w:spacing w:after="0" w:line="240" w:lineRule="auto"/>
              <w:jc w:val="both"/>
              <w:rPr>
                <w:rFonts w:eastAsia="Times New Roman" w:cstheme="minorHAnsi"/>
              </w:rPr>
            </w:pPr>
            <w:r w:rsidRPr="003B3C60">
              <w:rPr>
                <w:rFonts w:eastAsia="Times New Roman" w:cstheme="minorHAnsi"/>
              </w:rPr>
              <w:t>Part Shade</w:t>
            </w:r>
          </w:p>
        </w:tc>
        <w:tc>
          <w:tcPr>
            <w:tcW w:w="1436" w:type="dxa"/>
            <w:tcBorders>
              <w:top w:val="single" w:sz="4" w:space="0" w:color="auto"/>
              <w:left w:val="single" w:sz="4" w:space="0" w:color="auto"/>
              <w:bottom w:val="single" w:sz="4" w:space="0" w:color="auto"/>
              <w:right w:val="single" w:sz="4" w:space="0" w:color="auto"/>
            </w:tcBorders>
            <w:noWrap/>
            <w:vAlign w:val="bottom"/>
            <w:hideMark/>
          </w:tcPr>
          <w:p w14:paraId="7ECA956D" w14:textId="77777777" w:rsidR="00EC5D46" w:rsidRPr="003B3C60" w:rsidRDefault="00EC5D46" w:rsidP="004C2161">
            <w:pPr>
              <w:spacing w:after="0" w:line="240" w:lineRule="auto"/>
              <w:jc w:val="both"/>
              <w:rPr>
                <w:rFonts w:eastAsia="Times New Roman" w:cstheme="minorHAnsi"/>
              </w:rPr>
            </w:pPr>
            <w:proofErr w:type="gramStart"/>
            <w:r w:rsidRPr="003B3C60">
              <w:rPr>
                <w:rFonts w:eastAsia="Times New Roman" w:cstheme="minorHAnsi"/>
              </w:rPr>
              <w:t>NW,SW</w:t>
            </w:r>
            <w:proofErr w:type="gramEnd"/>
            <w:r w:rsidRPr="003B3C60">
              <w:rPr>
                <w:rFonts w:eastAsia="Times New Roman" w:cstheme="minorHAnsi"/>
              </w:rPr>
              <w:t>,SE,NE</w:t>
            </w:r>
          </w:p>
        </w:tc>
        <w:tc>
          <w:tcPr>
            <w:tcW w:w="1878" w:type="dxa"/>
            <w:tcBorders>
              <w:top w:val="single" w:sz="4" w:space="0" w:color="auto"/>
              <w:left w:val="single" w:sz="4" w:space="0" w:color="auto"/>
              <w:bottom w:val="single" w:sz="4" w:space="0" w:color="auto"/>
              <w:right w:val="single" w:sz="4" w:space="0" w:color="auto"/>
            </w:tcBorders>
            <w:noWrap/>
            <w:vAlign w:val="bottom"/>
            <w:hideMark/>
          </w:tcPr>
          <w:p w14:paraId="3CD3633F" w14:textId="77777777" w:rsidR="00EC5D46" w:rsidRPr="003B3C60" w:rsidRDefault="00EC5D46" w:rsidP="004C2161">
            <w:pPr>
              <w:spacing w:after="0" w:line="240" w:lineRule="auto"/>
              <w:jc w:val="both"/>
              <w:rPr>
                <w:rFonts w:eastAsia="Times New Roman" w:cstheme="minorHAnsi"/>
              </w:rPr>
            </w:pPr>
          </w:p>
        </w:tc>
      </w:tr>
      <w:tr w:rsidR="00EC5D46" w:rsidRPr="00EC5D46" w14:paraId="01947254" w14:textId="77777777" w:rsidTr="004C2161">
        <w:trPr>
          <w:trHeight w:val="332"/>
        </w:trPr>
        <w:tc>
          <w:tcPr>
            <w:tcW w:w="2700" w:type="dxa"/>
            <w:tcBorders>
              <w:top w:val="nil"/>
              <w:left w:val="nil"/>
              <w:bottom w:val="nil"/>
              <w:right w:val="nil"/>
            </w:tcBorders>
            <w:noWrap/>
            <w:vAlign w:val="bottom"/>
            <w:hideMark/>
          </w:tcPr>
          <w:p w14:paraId="6CC0F71B"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2070" w:type="dxa"/>
            <w:tcBorders>
              <w:top w:val="nil"/>
              <w:left w:val="nil"/>
              <w:bottom w:val="nil"/>
              <w:right w:val="nil"/>
            </w:tcBorders>
            <w:noWrap/>
            <w:vAlign w:val="bottom"/>
            <w:hideMark/>
          </w:tcPr>
          <w:p w14:paraId="41D4C477"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863" w:type="dxa"/>
            <w:tcBorders>
              <w:top w:val="nil"/>
              <w:left w:val="nil"/>
              <w:bottom w:val="nil"/>
              <w:right w:val="nil"/>
            </w:tcBorders>
            <w:noWrap/>
            <w:vAlign w:val="bottom"/>
            <w:hideMark/>
          </w:tcPr>
          <w:p w14:paraId="1A81D43C"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noWrap/>
            <w:vAlign w:val="bottom"/>
            <w:hideMark/>
          </w:tcPr>
          <w:p w14:paraId="01B7D4D2"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noWrap/>
            <w:vAlign w:val="bottom"/>
            <w:hideMark/>
          </w:tcPr>
          <w:p w14:paraId="046C39A9"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878" w:type="dxa"/>
            <w:tcBorders>
              <w:top w:val="nil"/>
              <w:left w:val="nil"/>
              <w:bottom w:val="nil"/>
              <w:right w:val="nil"/>
            </w:tcBorders>
            <w:noWrap/>
            <w:vAlign w:val="bottom"/>
            <w:hideMark/>
          </w:tcPr>
          <w:p w14:paraId="46ECB2CE" w14:textId="77777777" w:rsidR="00EC5D46" w:rsidRPr="00EC5D46" w:rsidRDefault="00EC5D46" w:rsidP="00EC5D46">
            <w:pPr>
              <w:spacing w:after="0" w:line="240" w:lineRule="auto"/>
              <w:rPr>
                <w:rFonts w:ascii="Times New Roman" w:eastAsia="Times New Roman" w:hAnsi="Times New Roman" w:cs="Times New Roman"/>
                <w:sz w:val="20"/>
                <w:szCs w:val="20"/>
              </w:rPr>
            </w:pPr>
          </w:p>
        </w:tc>
      </w:tr>
      <w:tr w:rsidR="00EC5D46" w:rsidRPr="00EC5D46" w14:paraId="15B93934" w14:textId="77777777" w:rsidTr="004C2161">
        <w:trPr>
          <w:trHeight w:val="332"/>
        </w:trPr>
        <w:tc>
          <w:tcPr>
            <w:tcW w:w="2700" w:type="dxa"/>
            <w:tcBorders>
              <w:top w:val="nil"/>
              <w:left w:val="nil"/>
              <w:bottom w:val="nil"/>
              <w:right w:val="nil"/>
            </w:tcBorders>
            <w:noWrap/>
            <w:vAlign w:val="bottom"/>
            <w:hideMark/>
          </w:tcPr>
          <w:p w14:paraId="36F2C17B" w14:textId="77777777" w:rsidR="00EC5D46" w:rsidRPr="00EC5D46" w:rsidRDefault="00EC5D46" w:rsidP="00EC5D46">
            <w:pPr>
              <w:spacing w:after="0" w:line="240" w:lineRule="auto"/>
              <w:rPr>
                <w:rFonts w:ascii="Calibri" w:eastAsia="Times New Roman" w:hAnsi="Calibri" w:cs="Calibri"/>
                <w:sz w:val="24"/>
                <w:szCs w:val="24"/>
              </w:rPr>
            </w:pPr>
            <w:r w:rsidRPr="00EC5D46">
              <w:rPr>
                <w:rFonts w:ascii="Calibri" w:eastAsia="Times New Roman" w:hAnsi="Calibri" w:cs="Calibri"/>
                <w:sz w:val="24"/>
                <w:szCs w:val="24"/>
              </w:rPr>
              <w:t xml:space="preserve">*Plants look best grouped in 3's and 5's if you want a more manicured look. </w:t>
            </w:r>
          </w:p>
        </w:tc>
        <w:tc>
          <w:tcPr>
            <w:tcW w:w="2070" w:type="dxa"/>
            <w:tcBorders>
              <w:top w:val="nil"/>
              <w:left w:val="nil"/>
              <w:bottom w:val="nil"/>
              <w:right w:val="nil"/>
            </w:tcBorders>
            <w:noWrap/>
            <w:vAlign w:val="bottom"/>
            <w:hideMark/>
          </w:tcPr>
          <w:p w14:paraId="19F551AC" w14:textId="77777777" w:rsidR="00EC5D46" w:rsidRPr="00EC5D46" w:rsidRDefault="00EC5D46" w:rsidP="00EC5D46">
            <w:pPr>
              <w:spacing w:after="0" w:line="240" w:lineRule="auto"/>
              <w:rPr>
                <w:rFonts w:ascii="Calibri" w:eastAsia="Times New Roman" w:hAnsi="Calibri" w:cs="Calibri"/>
                <w:sz w:val="24"/>
                <w:szCs w:val="24"/>
              </w:rPr>
            </w:pPr>
          </w:p>
        </w:tc>
        <w:tc>
          <w:tcPr>
            <w:tcW w:w="863" w:type="dxa"/>
            <w:tcBorders>
              <w:top w:val="nil"/>
              <w:left w:val="nil"/>
              <w:bottom w:val="nil"/>
              <w:right w:val="nil"/>
            </w:tcBorders>
            <w:noWrap/>
            <w:vAlign w:val="bottom"/>
            <w:hideMark/>
          </w:tcPr>
          <w:p w14:paraId="734AE516"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noWrap/>
            <w:vAlign w:val="bottom"/>
            <w:hideMark/>
          </w:tcPr>
          <w:p w14:paraId="1B436046"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noWrap/>
            <w:vAlign w:val="bottom"/>
            <w:hideMark/>
          </w:tcPr>
          <w:p w14:paraId="02D12AD6"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878" w:type="dxa"/>
            <w:tcBorders>
              <w:top w:val="nil"/>
              <w:left w:val="nil"/>
              <w:bottom w:val="nil"/>
              <w:right w:val="nil"/>
            </w:tcBorders>
            <w:noWrap/>
            <w:vAlign w:val="bottom"/>
            <w:hideMark/>
          </w:tcPr>
          <w:p w14:paraId="2D64F935" w14:textId="77777777" w:rsidR="00EC5D46" w:rsidRPr="00EC5D46" w:rsidRDefault="00EC5D46" w:rsidP="00EC5D46">
            <w:pPr>
              <w:spacing w:after="0" w:line="240" w:lineRule="auto"/>
              <w:rPr>
                <w:rFonts w:ascii="Times New Roman" w:eastAsia="Times New Roman" w:hAnsi="Times New Roman" w:cs="Times New Roman"/>
                <w:sz w:val="20"/>
                <w:szCs w:val="20"/>
              </w:rPr>
            </w:pPr>
          </w:p>
        </w:tc>
      </w:tr>
      <w:tr w:rsidR="00EC5D46" w:rsidRPr="00EC5D46" w14:paraId="2DB6F5A6" w14:textId="77777777" w:rsidTr="004C2161">
        <w:trPr>
          <w:trHeight w:val="332"/>
        </w:trPr>
        <w:tc>
          <w:tcPr>
            <w:tcW w:w="2700" w:type="dxa"/>
            <w:tcBorders>
              <w:top w:val="nil"/>
              <w:left w:val="nil"/>
              <w:bottom w:val="nil"/>
              <w:right w:val="nil"/>
            </w:tcBorders>
            <w:noWrap/>
            <w:vAlign w:val="bottom"/>
            <w:hideMark/>
          </w:tcPr>
          <w:p w14:paraId="7DD44D4A"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2070" w:type="dxa"/>
            <w:tcBorders>
              <w:top w:val="nil"/>
              <w:left w:val="nil"/>
              <w:bottom w:val="nil"/>
              <w:right w:val="nil"/>
            </w:tcBorders>
            <w:noWrap/>
            <w:vAlign w:val="bottom"/>
            <w:hideMark/>
          </w:tcPr>
          <w:p w14:paraId="54A60213"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863" w:type="dxa"/>
            <w:tcBorders>
              <w:top w:val="nil"/>
              <w:left w:val="nil"/>
              <w:bottom w:val="nil"/>
              <w:right w:val="nil"/>
            </w:tcBorders>
            <w:noWrap/>
            <w:vAlign w:val="bottom"/>
            <w:hideMark/>
          </w:tcPr>
          <w:p w14:paraId="7FAA65D8"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noWrap/>
            <w:vAlign w:val="bottom"/>
            <w:hideMark/>
          </w:tcPr>
          <w:p w14:paraId="47121298"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noWrap/>
            <w:vAlign w:val="bottom"/>
            <w:hideMark/>
          </w:tcPr>
          <w:p w14:paraId="1B602644"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878" w:type="dxa"/>
            <w:tcBorders>
              <w:top w:val="nil"/>
              <w:left w:val="nil"/>
              <w:bottom w:val="nil"/>
              <w:right w:val="nil"/>
            </w:tcBorders>
            <w:noWrap/>
            <w:vAlign w:val="bottom"/>
            <w:hideMark/>
          </w:tcPr>
          <w:p w14:paraId="52A8B866" w14:textId="77777777" w:rsidR="00EC5D46" w:rsidRPr="00EC5D46" w:rsidRDefault="00EC5D46" w:rsidP="00EC5D46">
            <w:pPr>
              <w:spacing w:after="0" w:line="240" w:lineRule="auto"/>
              <w:rPr>
                <w:rFonts w:ascii="Times New Roman" w:eastAsia="Times New Roman" w:hAnsi="Times New Roman" w:cs="Times New Roman"/>
                <w:sz w:val="20"/>
                <w:szCs w:val="20"/>
              </w:rPr>
            </w:pPr>
          </w:p>
        </w:tc>
      </w:tr>
      <w:tr w:rsidR="00EC5D46" w:rsidRPr="00EC5D46" w14:paraId="2A9624A6" w14:textId="77777777" w:rsidTr="004C2161">
        <w:trPr>
          <w:trHeight w:val="332"/>
        </w:trPr>
        <w:tc>
          <w:tcPr>
            <w:tcW w:w="2700" w:type="dxa"/>
            <w:tcBorders>
              <w:top w:val="nil"/>
              <w:left w:val="nil"/>
              <w:bottom w:val="nil"/>
              <w:right w:val="nil"/>
            </w:tcBorders>
            <w:noWrap/>
            <w:vAlign w:val="bottom"/>
            <w:hideMark/>
          </w:tcPr>
          <w:p w14:paraId="5EFABDEA"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2070" w:type="dxa"/>
            <w:tcBorders>
              <w:top w:val="nil"/>
              <w:left w:val="nil"/>
              <w:bottom w:val="nil"/>
              <w:right w:val="nil"/>
            </w:tcBorders>
            <w:noWrap/>
            <w:vAlign w:val="bottom"/>
            <w:hideMark/>
          </w:tcPr>
          <w:p w14:paraId="5454A754"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863" w:type="dxa"/>
            <w:tcBorders>
              <w:top w:val="nil"/>
              <w:left w:val="nil"/>
              <w:bottom w:val="nil"/>
              <w:right w:val="nil"/>
            </w:tcBorders>
            <w:noWrap/>
            <w:vAlign w:val="bottom"/>
            <w:hideMark/>
          </w:tcPr>
          <w:p w14:paraId="4EA41BE1"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noWrap/>
            <w:vAlign w:val="bottom"/>
            <w:hideMark/>
          </w:tcPr>
          <w:p w14:paraId="08CE62D4"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noWrap/>
            <w:vAlign w:val="bottom"/>
            <w:hideMark/>
          </w:tcPr>
          <w:p w14:paraId="70B21B8E"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878" w:type="dxa"/>
            <w:tcBorders>
              <w:top w:val="nil"/>
              <w:left w:val="nil"/>
              <w:bottom w:val="nil"/>
              <w:right w:val="nil"/>
            </w:tcBorders>
            <w:noWrap/>
            <w:vAlign w:val="bottom"/>
            <w:hideMark/>
          </w:tcPr>
          <w:p w14:paraId="7BD80DCB" w14:textId="77777777" w:rsidR="00EC5D46" w:rsidRPr="00EC5D46" w:rsidRDefault="00EC5D46" w:rsidP="00EC5D46">
            <w:pPr>
              <w:spacing w:after="0" w:line="240" w:lineRule="auto"/>
              <w:rPr>
                <w:rFonts w:ascii="Times New Roman" w:eastAsia="Times New Roman" w:hAnsi="Times New Roman" w:cs="Times New Roman"/>
                <w:sz w:val="20"/>
                <w:szCs w:val="20"/>
              </w:rPr>
            </w:pPr>
          </w:p>
        </w:tc>
      </w:tr>
      <w:tr w:rsidR="00EC5D46" w:rsidRPr="00EC5D46" w14:paraId="60FE3ECD" w14:textId="77777777" w:rsidTr="004C2161">
        <w:trPr>
          <w:trHeight w:val="332"/>
        </w:trPr>
        <w:tc>
          <w:tcPr>
            <w:tcW w:w="2700" w:type="dxa"/>
            <w:tcBorders>
              <w:top w:val="nil"/>
              <w:left w:val="nil"/>
              <w:bottom w:val="nil"/>
              <w:right w:val="nil"/>
            </w:tcBorders>
            <w:shd w:val="clear" w:color="000000" w:fill="92D050"/>
            <w:noWrap/>
            <w:vAlign w:val="bottom"/>
            <w:hideMark/>
          </w:tcPr>
          <w:p w14:paraId="5D08D08A" w14:textId="77777777" w:rsidR="00EC5D46" w:rsidRPr="00EC5D46" w:rsidRDefault="00EC5D46" w:rsidP="00EC5D46">
            <w:pPr>
              <w:spacing w:after="0" w:line="240" w:lineRule="auto"/>
              <w:rPr>
                <w:rFonts w:ascii="Calibri" w:eastAsia="Times New Roman" w:hAnsi="Calibri" w:cs="Calibri"/>
                <w:sz w:val="24"/>
                <w:szCs w:val="24"/>
              </w:rPr>
            </w:pPr>
            <w:r w:rsidRPr="00EC5D46">
              <w:rPr>
                <w:rFonts w:ascii="Calibri" w:eastAsia="Times New Roman" w:hAnsi="Calibri" w:cs="Calibri"/>
                <w:sz w:val="24"/>
                <w:szCs w:val="24"/>
              </w:rPr>
              <w:t>early</w:t>
            </w:r>
          </w:p>
        </w:tc>
        <w:tc>
          <w:tcPr>
            <w:tcW w:w="2070" w:type="dxa"/>
            <w:tcBorders>
              <w:top w:val="nil"/>
              <w:left w:val="nil"/>
              <w:bottom w:val="nil"/>
              <w:right w:val="nil"/>
            </w:tcBorders>
            <w:noWrap/>
            <w:vAlign w:val="bottom"/>
            <w:hideMark/>
          </w:tcPr>
          <w:p w14:paraId="36352EFA" w14:textId="77777777" w:rsidR="00EC5D46" w:rsidRPr="00EC5D46" w:rsidRDefault="00EC5D46" w:rsidP="00EC5D46">
            <w:pPr>
              <w:spacing w:after="0" w:line="240" w:lineRule="auto"/>
              <w:rPr>
                <w:rFonts w:ascii="Calibri" w:eastAsia="Times New Roman" w:hAnsi="Calibri" w:cs="Calibri"/>
                <w:sz w:val="24"/>
                <w:szCs w:val="24"/>
              </w:rPr>
            </w:pPr>
          </w:p>
        </w:tc>
        <w:tc>
          <w:tcPr>
            <w:tcW w:w="863" w:type="dxa"/>
            <w:tcBorders>
              <w:top w:val="nil"/>
              <w:left w:val="nil"/>
              <w:bottom w:val="nil"/>
              <w:right w:val="nil"/>
            </w:tcBorders>
            <w:noWrap/>
            <w:vAlign w:val="bottom"/>
            <w:hideMark/>
          </w:tcPr>
          <w:p w14:paraId="3157F56D"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noWrap/>
            <w:vAlign w:val="bottom"/>
            <w:hideMark/>
          </w:tcPr>
          <w:p w14:paraId="166F30D0"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noWrap/>
            <w:vAlign w:val="bottom"/>
            <w:hideMark/>
          </w:tcPr>
          <w:p w14:paraId="42B069B6"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878" w:type="dxa"/>
            <w:tcBorders>
              <w:top w:val="nil"/>
              <w:left w:val="nil"/>
              <w:bottom w:val="nil"/>
              <w:right w:val="nil"/>
            </w:tcBorders>
            <w:noWrap/>
            <w:vAlign w:val="bottom"/>
            <w:hideMark/>
          </w:tcPr>
          <w:p w14:paraId="04D45645" w14:textId="77777777" w:rsidR="00EC5D46" w:rsidRPr="00EC5D46" w:rsidRDefault="00EC5D46" w:rsidP="00EC5D46">
            <w:pPr>
              <w:spacing w:after="0" w:line="240" w:lineRule="auto"/>
              <w:rPr>
                <w:rFonts w:ascii="Times New Roman" w:eastAsia="Times New Roman" w:hAnsi="Times New Roman" w:cs="Times New Roman"/>
                <w:sz w:val="20"/>
                <w:szCs w:val="20"/>
              </w:rPr>
            </w:pPr>
          </w:p>
        </w:tc>
      </w:tr>
      <w:tr w:rsidR="00EC5D46" w:rsidRPr="00EC5D46" w14:paraId="31B935CE" w14:textId="77777777" w:rsidTr="004C2161">
        <w:trPr>
          <w:trHeight w:val="332"/>
        </w:trPr>
        <w:tc>
          <w:tcPr>
            <w:tcW w:w="2700" w:type="dxa"/>
            <w:tcBorders>
              <w:top w:val="nil"/>
              <w:left w:val="nil"/>
              <w:bottom w:val="nil"/>
              <w:right w:val="nil"/>
            </w:tcBorders>
            <w:shd w:val="clear" w:color="000000" w:fill="8DB4E2"/>
            <w:noWrap/>
            <w:vAlign w:val="bottom"/>
            <w:hideMark/>
          </w:tcPr>
          <w:p w14:paraId="14BC1EFC" w14:textId="77777777" w:rsidR="00EC5D46" w:rsidRPr="00EC5D46" w:rsidRDefault="00EC5D46" w:rsidP="00EC5D46">
            <w:pPr>
              <w:spacing w:after="0" w:line="240" w:lineRule="auto"/>
              <w:rPr>
                <w:rFonts w:ascii="Calibri" w:eastAsia="Times New Roman" w:hAnsi="Calibri" w:cs="Calibri"/>
                <w:sz w:val="24"/>
                <w:szCs w:val="24"/>
              </w:rPr>
            </w:pPr>
            <w:r w:rsidRPr="00EC5D46">
              <w:rPr>
                <w:rFonts w:ascii="Calibri" w:eastAsia="Times New Roman" w:hAnsi="Calibri" w:cs="Calibri"/>
                <w:sz w:val="24"/>
                <w:szCs w:val="24"/>
              </w:rPr>
              <w:t>Mid</w:t>
            </w:r>
          </w:p>
        </w:tc>
        <w:tc>
          <w:tcPr>
            <w:tcW w:w="2070" w:type="dxa"/>
            <w:tcBorders>
              <w:top w:val="nil"/>
              <w:left w:val="nil"/>
              <w:bottom w:val="nil"/>
              <w:right w:val="nil"/>
            </w:tcBorders>
            <w:noWrap/>
            <w:vAlign w:val="bottom"/>
            <w:hideMark/>
          </w:tcPr>
          <w:p w14:paraId="0FFD5B3A" w14:textId="77777777" w:rsidR="00EC5D46" w:rsidRPr="00EC5D46" w:rsidRDefault="00EC5D46" w:rsidP="00EC5D46">
            <w:pPr>
              <w:spacing w:after="0" w:line="240" w:lineRule="auto"/>
              <w:rPr>
                <w:rFonts w:ascii="Calibri" w:eastAsia="Times New Roman" w:hAnsi="Calibri" w:cs="Calibri"/>
                <w:sz w:val="24"/>
                <w:szCs w:val="24"/>
              </w:rPr>
            </w:pPr>
          </w:p>
        </w:tc>
        <w:tc>
          <w:tcPr>
            <w:tcW w:w="863" w:type="dxa"/>
            <w:tcBorders>
              <w:top w:val="nil"/>
              <w:left w:val="nil"/>
              <w:bottom w:val="nil"/>
              <w:right w:val="nil"/>
            </w:tcBorders>
            <w:noWrap/>
            <w:vAlign w:val="bottom"/>
            <w:hideMark/>
          </w:tcPr>
          <w:p w14:paraId="05A183F6"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noWrap/>
            <w:vAlign w:val="bottom"/>
            <w:hideMark/>
          </w:tcPr>
          <w:p w14:paraId="20501736"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noWrap/>
            <w:vAlign w:val="bottom"/>
            <w:hideMark/>
          </w:tcPr>
          <w:p w14:paraId="3B9737DA"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878" w:type="dxa"/>
            <w:tcBorders>
              <w:top w:val="nil"/>
              <w:left w:val="nil"/>
              <w:bottom w:val="nil"/>
              <w:right w:val="nil"/>
            </w:tcBorders>
            <w:noWrap/>
            <w:vAlign w:val="bottom"/>
            <w:hideMark/>
          </w:tcPr>
          <w:p w14:paraId="334679BE" w14:textId="77777777" w:rsidR="00EC5D46" w:rsidRPr="00EC5D46" w:rsidRDefault="00EC5D46" w:rsidP="00EC5D46">
            <w:pPr>
              <w:spacing w:after="0" w:line="240" w:lineRule="auto"/>
              <w:rPr>
                <w:rFonts w:ascii="Times New Roman" w:eastAsia="Times New Roman" w:hAnsi="Times New Roman" w:cs="Times New Roman"/>
                <w:sz w:val="20"/>
                <w:szCs w:val="20"/>
              </w:rPr>
            </w:pPr>
          </w:p>
        </w:tc>
      </w:tr>
      <w:tr w:rsidR="00EC5D46" w:rsidRPr="00EC5D46" w14:paraId="450E7B11" w14:textId="77777777" w:rsidTr="004C2161">
        <w:trPr>
          <w:trHeight w:val="332"/>
        </w:trPr>
        <w:tc>
          <w:tcPr>
            <w:tcW w:w="2700" w:type="dxa"/>
            <w:tcBorders>
              <w:top w:val="nil"/>
              <w:left w:val="nil"/>
              <w:bottom w:val="nil"/>
              <w:right w:val="nil"/>
            </w:tcBorders>
            <w:shd w:val="clear" w:color="000000" w:fill="E26B0A"/>
            <w:noWrap/>
            <w:vAlign w:val="bottom"/>
            <w:hideMark/>
          </w:tcPr>
          <w:p w14:paraId="2951FA20" w14:textId="77777777" w:rsidR="00EC5D46" w:rsidRPr="00EC5D46" w:rsidRDefault="00EC5D46" w:rsidP="00EC5D46">
            <w:pPr>
              <w:spacing w:after="0" w:line="240" w:lineRule="auto"/>
              <w:rPr>
                <w:rFonts w:ascii="Calibri" w:eastAsia="Times New Roman" w:hAnsi="Calibri" w:cs="Calibri"/>
                <w:sz w:val="24"/>
                <w:szCs w:val="24"/>
              </w:rPr>
            </w:pPr>
            <w:r w:rsidRPr="00EC5D46">
              <w:rPr>
                <w:rFonts w:ascii="Calibri" w:eastAsia="Times New Roman" w:hAnsi="Calibri" w:cs="Calibri"/>
                <w:sz w:val="24"/>
                <w:szCs w:val="24"/>
              </w:rPr>
              <w:t>Late</w:t>
            </w:r>
          </w:p>
        </w:tc>
        <w:tc>
          <w:tcPr>
            <w:tcW w:w="2070" w:type="dxa"/>
            <w:tcBorders>
              <w:top w:val="nil"/>
              <w:left w:val="nil"/>
              <w:bottom w:val="nil"/>
              <w:right w:val="nil"/>
            </w:tcBorders>
            <w:noWrap/>
            <w:vAlign w:val="bottom"/>
            <w:hideMark/>
          </w:tcPr>
          <w:p w14:paraId="48F572BE" w14:textId="77777777" w:rsidR="00EC5D46" w:rsidRPr="00EC5D46" w:rsidRDefault="00EC5D46" w:rsidP="00EC5D46">
            <w:pPr>
              <w:spacing w:after="0" w:line="240" w:lineRule="auto"/>
              <w:rPr>
                <w:rFonts w:ascii="Calibri" w:eastAsia="Times New Roman" w:hAnsi="Calibri" w:cs="Calibri"/>
                <w:sz w:val="24"/>
                <w:szCs w:val="24"/>
              </w:rPr>
            </w:pPr>
          </w:p>
        </w:tc>
        <w:tc>
          <w:tcPr>
            <w:tcW w:w="863" w:type="dxa"/>
            <w:tcBorders>
              <w:top w:val="nil"/>
              <w:left w:val="nil"/>
              <w:bottom w:val="nil"/>
              <w:right w:val="nil"/>
            </w:tcBorders>
            <w:noWrap/>
            <w:vAlign w:val="bottom"/>
            <w:hideMark/>
          </w:tcPr>
          <w:p w14:paraId="0B3FCA0E"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noWrap/>
            <w:vAlign w:val="bottom"/>
            <w:hideMark/>
          </w:tcPr>
          <w:p w14:paraId="29372533"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436" w:type="dxa"/>
            <w:tcBorders>
              <w:top w:val="nil"/>
              <w:left w:val="nil"/>
              <w:bottom w:val="nil"/>
              <w:right w:val="nil"/>
            </w:tcBorders>
            <w:noWrap/>
            <w:vAlign w:val="bottom"/>
            <w:hideMark/>
          </w:tcPr>
          <w:p w14:paraId="439ACC26" w14:textId="77777777" w:rsidR="00EC5D46" w:rsidRPr="00EC5D46" w:rsidRDefault="00EC5D46" w:rsidP="00EC5D46">
            <w:pPr>
              <w:spacing w:after="0" w:line="240" w:lineRule="auto"/>
              <w:rPr>
                <w:rFonts w:ascii="Times New Roman" w:eastAsia="Times New Roman" w:hAnsi="Times New Roman" w:cs="Times New Roman"/>
                <w:sz w:val="20"/>
                <w:szCs w:val="20"/>
              </w:rPr>
            </w:pPr>
          </w:p>
        </w:tc>
        <w:tc>
          <w:tcPr>
            <w:tcW w:w="1878" w:type="dxa"/>
            <w:tcBorders>
              <w:top w:val="nil"/>
              <w:left w:val="nil"/>
              <w:bottom w:val="nil"/>
              <w:right w:val="nil"/>
            </w:tcBorders>
            <w:noWrap/>
            <w:vAlign w:val="bottom"/>
            <w:hideMark/>
          </w:tcPr>
          <w:p w14:paraId="2496B79B" w14:textId="77777777" w:rsidR="00EC5D46" w:rsidRPr="00EC5D46" w:rsidRDefault="00EC5D46" w:rsidP="00EC5D46">
            <w:pPr>
              <w:spacing w:after="0" w:line="240" w:lineRule="auto"/>
              <w:rPr>
                <w:rFonts w:ascii="Times New Roman" w:eastAsia="Times New Roman" w:hAnsi="Times New Roman" w:cs="Times New Roman"/>
                <w:sz w:val="20"/>
                <w:szCs w:val="20"/>
              </w:rPr>
            </w:pPr>
          </w:p>
        </w:tc>
      </w:tr>
    </w:tbl>
    <w:p w14:paraId="71B5BF14" w14:textId="64706790" w:rsidR="00F45EA9" w:rsidRDefault="00F45EA9"/>
    <w:p w14:paraId="0DE01456" w14:textId="77D11501" w:rsidR="00F45EA9" w:rsidRDefault="00F45EA9" w:rsidP="76A1E11F">
      <w:pPr>
        <w:pStyle w:val="paragraph"/>
        <w:spacing w:before="0" w:beforeAutospacing="0" w:after="0" w:afterAutospacing="0"/>
        <w:textAlignment w:val="baseline"/>
        <w:rPr>
          <w:rFonts w:ascii="Segoe UI" w:hAnsi="Segoe UI" w:cs="Segoe UI"/>
          <w:sz w:val="18"/>
          <w:szCs w:val="18"/>
        </w:rPr>
      </w:pPr>
      <w:r w:rsidRPr="03D5C248">
        <w:rPr>
          <w:rStyle w:val="normaltextrun"/>
          <w:rFonts w:ascii="Calibri" w:hAnsi="Calibri" w:cs="Calibri"/>
          <w:b/>
          <w:bCs/>
          <w:sz w:val="40"/>
          <w:szCs w:val="40"/>
        </w:rPr>
        <w:t xml:space="preserve">Pollinator Sun Low Meadow </w:t>
      </w:r>
      <w:r w:rsidR="3686920E" w:rsidRPr="03D5C248">
        <w:rPr>
          <w:rStyle w:val="normaltextrun"/>
          <w:rFonts w:ascii="Calibri" w:hAnsi="Calibri" w:cs="Calibri"/>
          <w:b/>
          <w:bCs/>
          <w:sz w:val="40"/>
          <w:szCs w:val="40"/>
        </w:rPr>
        <w:t xml:space="preserve">38-131 </w:t>
      </w:r>
      <w:r w:rsidRPr="03D5C248">
        <w:rPr>
          <w:rStyle w:val="normaltextrun"/>
          <w:rFonts w:ascii="Calibri" w:hAnsi="Calibri" w:cs="Calibri"/>
          <w:b/>
          <w:bCs/>
          <w:sz w:val="40"/>
          <w:szCs w:val="40"/>
        </w:rPr>
        <w:t>Seed Mix Guidance </w:t>
      </w:r>
      <w:r w:rsidRPr="03D5C248">
        <w:rPr>
          <w:rStyle w:val="eop"/>
          <w:rFonts w:ascii="Calibri" w:hAnsi="Calibri" w:cs="Calibri"/>
          <w:sz w:val="40"/>
          <w:szCs w:val="40"/>
        </w:rPr>
        <w:t> </w:t>
      </w:r>
    </w:p>
    <w:p w14:paraId="010983E6" w14:textId="625E7CEE" w:rsidR="00F45EA9" w:rsidRDefault="00F45EA9" w:rsidP="00F45EA9">
      <w:pPr>
        <w:pStyle w:val="paragraph"/>
        <w:spacing w:before="0" w:beforeAutospacing="0" w:after="0" w:afterAutospacing="0"/>
        <w:textAlignment w:val="baseline"/>
        <w:rPr>
          <w:rFonts w:ascii="Segoe UI" w:hAnsi="Segoe UI" w:cs="Segoe UI"/>
          <w:sz w:val="18"/>
          <w:szCs w:val="18"/>
        </w:rPr>
      </w:pPr>
    </w:p>
    <w:p w14:paraId="6515AF99" w14:textId="345BA9EA" w:rsidR="00F45EA9" w:rsidRDefault="0047679D" w:rsidP="455EBDF2">
      <w:pPr>
        <w:pStyle w:val="paragraph"/>
        <w:spacing w:before="0" w:beforeAutospacing="0" w:after="0" w:afterAutospacing="0"/>
        <w:textAlignment w:val="baseline"/>
      </w:pPr>
      <w:r w:rsidRPr="00BC122E">
        <w:rPr>
          <w:rStyle w:val="normaltextrun"/>
          <w:rFonts w:ascii="Calibri" w:hAnsi="Calibri" w:cs="Calibri"/>
          <w:b/>
          <w:bCs/>
          <w:noProof/>
          <w:sz w:val="22"/>
          <w:szCs w:val="22"/>
        </w:rPr>
        <mc:AlternateContent>
          <mc:Choice Requires="wps">
            <w:drawing>
              <wp:anchor distT="45720" distB="45720" distL="114300" distR="114300" simplePos="0" relativeHeight="251663360" behindDoc="0" locked="0" layoutInCell="1" allowOverlap="1" wp14:anchorId="000911E9" wp14:editId="750E6085">
                <wp:simplePos x="0" y="0"/>
                <wp:positionH relativeFrom="margin">
                  <wp:posOffset>2962275</wp:posOffset>
                </wp:positionH>
                <wp:positionV relativeFrom="paragraph">
                  <wp:posOffset>6350</wp:posOffset>
                </wp:positionV>
                <wp:extent cx="3086100" cy="183832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38325"/>
                        </a:xfrm>
                        <a:prstGeom prst="rect">
                          <a:avLst/>
                        </a:prstGeom>
                        <a:solidFill>
                          <a:srgbClr val="FFFFFF"/>
                        </a:solidFill>
                        <a:ln w="9525">
                          <a:noFill/>
                          <a:miter lim="800000"/>
                          <a:headEnd/>
                          <a:tailEnd/>
                        </a:ln>
                      </wps:spPr>
                      <wps:txbx>
                        <w:txbxContent>
                          <w:p w14:paraId="2F9E8A9C" w14:textId="3E99E0EF" w:rsidR="00BC122E" w:rsidRDefault="00BC122E">
                            <w:r>
                              <w:rPr>
                                <w:noProof/>
                              </w:rPr>
                              <w:drawing>
                                <wp:inline distT="0" distB="0" distL="0" distR="0" wp14:anchorId="6CF1C391" wp14:editId="15848D86">
                                  <wp:extent cx="2943225" cy="17223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4148" t="33155"/>
                                          <a:stretch/>
                                        </pic:blipFill>
                                        <pic:spPr bwMode="auto">
                                          <a:xfrm>
                                            <a:off x="0" y="0"/>
                                            <a:ext cx="2973725" cy="1740243"/>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hd w:val="clear" w:color="auto" w:fill="FFFFFF"/>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31F17F7">
              <v:shape id="_x0000_s1028" style="position:absolute;margin-left:233.25pt;margin-top:.5pt;width:243pt;height:144.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" w14:anchorId="000911E9">
                <v:textbox>
                  <w:txbxContent>
                    <w:p w:rsidR="00BC122E" w:rsidRDefault="00BC122E" w14:paraId="5DAB6C7B" w14:textId="3E99E0EF">
                      <w:r>
                        <w:rPr>
                          <w:noProof/>
                        </w:rPr>
                        <w:drawing>
                          <wp:inline distT="0" distB="0" distL="0" distR="0" wp14:anchorId="2B6E18BD" wp14:editId="15848D86">
                            <wp:extent cx="2943225" cy="1722394"/>
                            <wp:effectExtent l="0" t="0" r="0" b="0"/>
                            <wp:docPr id="5274265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4148" t="33155"/>
                                    <a:stretch/>
                                  </pic:blipFill>
                                  <pic:spPr bwMode="auto">
                                    <a:xfrm>
                                      <a:off x="0" y="0"/>
                                      <a:ext cx="2973725" cy="1740243"/>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hd w:val="clear" w:color="auto" w:fill="FFFFFF"/>
                        </w:rPr>
                        <w:br/>
                      </w:r>
                    </w:p>
                  </w:txbxContent>
                </v:textbox>
                <w10:wrap type="square" anchorx="margin"/>
              </v:shape>
            </w:pict>
          </mc:Fallback>
        </mc:AlternateContent>
      </w:r>
      <w:r w:rsidR="00F45EA9" w:rsidRPr="4C3FC618">
        <w:rPr>
          <w:rStyle w:val="normaltextrun"/>
          <w:rFonts w:ascii="Calibri" w:hAnsi="Calibri" w:cs="Calibri"/>
          <w:b/>
          <w:bCs/>
          <w:sz w:val="22"/>
          <w:szCs w:val="22"/>
        </w:rPr>
        <w:t>Seed mix name:</w:t>
      </w:r>
      <w:r w:rsidR="00F45EA9" w:rsidRPr="4C3FC618">
        <w:rPr>
          <w:rStyle w:val="normaltextrun"/>
          <w:rFonts w:ascii="Calibri" w:hAnsi="Calibri" w:cs="Calibri"/>
          <w:sz w:val="22"/>
          <w:szCs w:val="22"/>
        </w:rPr>
        <w:t> Pollinator Sun Low Meadow Seed Mix</w:t>
      </w:r>
      <w:r w:rsidR="33933E8B" w:rsidRPr="4C3FC618">
        <w:rPr>
          <w:rStyle w:val="normaltextrun"/>
          <w:rFonts w:ascii="Calibri" w:hAnsi="Calibri" w:cs="Calibri"/>
          <w:sz w:val="22"/>
          <w:szCs w:val="22"/>
        </w:rPr>
        <w:t xml:space="preserve"> 38-131</w:t>
      </w:r>
      <w:r w:rsidR="00F45EA9" w:rsidRPr="4C3FC618">
        <w:rPr>
          <w:rStyle w:val="normaltextrun"/>
          <w:rFonts w:ascii="Calibri" w:hAnsi="Calibri" w:cs="Calibri"/>
          <w:sz w:val="22"/>
          <w:szCs w:val="22"/>
        </w:rPr>
        <w:t xml:space="preserve">  </w:t>
      </w:r>
      <w:r w:rsidR="00F45EA9" w:rsidRPr="4C3FC618">
        <w:rPr>
          <w:rStyle w:val="eop"/>
          <w:rFonts w:ascii="Calibri" w:hAnsi="Calibri" w:cs="Calibri"/>
          <w:sz w:val="22"/>
          <w:szCs w:val="22"/>
        </w:rPr>
        <w:t> </w:t>
      </w:r>
    </w:p>
    <w:p w14:paraId="0BFE5E66" w14:textId="4D62314D"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Geographic area:</w:t>
      </w:r>
      <w:r>
        <w:rPr>
          <w:rStyle w:val="normaltextrun"/>
          <w:rFonts w:ascii="Calibri" w:hAnsi="Calibri" w:cs="Calibri"/>
          <w:sz w:val="22"/>
          <w:szCs w:val="22"/>
        </w:rPr>
        <w:t> Minnesota, Statewide </w:t>
      </w:r>
      <w:r>
        <w:rPr>
          <w:rStyle w:val="eop"/>
          <w:rFonts w:ascii="Calibri" w:hAnsi="Calibri" w:cs="Calibri"/>
          <w:sz w:val="22"/>
          <w:szCs w:val="22"/>
        </w:rPr>
        <w:t> </w:t>
      </w:r>
    </w:p>
    <w:p w14:paraId="38781784" w14:textId="77DB8A53" w:rsidR="00F45EA9" w:rsidRDefault="00F45EA9" w:rsidP="7378BBD7">
      <w:pPr>
        <w:pStyle w:val="paragraph"/>
        <w:spacing w:before="0" w:beforeAutospacing="0" w:after="0" w:afterAutospacing="0"/>
        <w:textAlignment w:val="baseline"/>
        <w:rPr>
          <w:rStyle w:val="eop"/>
          <w:rFonts w:ascii="Calibri" w:hAnsi="Calibri" w:cs="Calibri"/>
          <w:sz w:val="22"/>
          <w:szCs w:val="22"/>
        </w:rPr>
      </w:pPr>
      <w:r w:rsidRPr="7378BBD7">
        <w:rPr>
          <w:rStyle w:val="normaltextrun"/>
          <w:rFonts w:ascii="Calibri" w:hAnsi="Calibri" w:cs="Calibri"/>
          <w:b/>
          <w:bCs/>
          <w:sz w:val="22"/>
          <w:szCs w:val="22"/>
        </w:rPr>
        <w:t>Year of development:</w:t>
      </w:r>
      <w:r w:rsidR="00644972">
        <w:rPr>
          <w:rStyle w:val="normaltextrun"/>
          <w:rFonts w:ascii="Calibri" w:hAnsi="Calibri" w:cs="Calibri"/>
          <w:b/>
          <w:bCs/>
          <w:sz w:val="22"/>
          <w:szCs w:val="22"/>
        </w:rPr>
        <w:t xml:space="preserve"> </w:t>
      </w:r>
      <w:r w:rsidRPr="7378BBD7">
        <w:rPr>
          <w:rStyle w:val="normaltextrun"/>
          <w:rFonts w:ascii="Calibri" w:hAnsi="Calibri" w:cs="Calibri"/>
          <w:sz w:val="22"/>
          <w:szCs w:val="22"/>
        </w:rPr>
        <w:t>202</w:t>
      </w:r>
      <w:r w:rsidR="04B9D2D8" w:rsidRPr="7378BBD7">
        <w:rPr>
          <w:rStyle w:val="normaltextrun"/>
          <w:rFonts w:ascii="Calibri" w:hAnsi="Calibri" w:cs="Calibri"/>
          <w:sz w:val="22"/>
          <w:szCs w:val="22"/>
        </w:rPr>
        <w:t>2</w:t>
      </w:r>
    </w:p>
    <w:p w14:paraId="722B0016" w14:textId="3C5698F3" w:rsidR="00F45EA9" w:rsidRDefault="00F45EA9" w:rsidP="7378BBD7">
      <w:pPr>
        <w:pStyle w:val="paragraph"/>
        <w:spacing w:before="0" w:beforeAutospacing="0" w:after="0" w:afterAutospacing="0"/>
        <w:textAlignment w:val="baseline"/>
        <w:rPr>
          <w:rStyle w:val="eop"/>
          <w:rFonts w:ascii="Calibri" w:hAnsi="Calibri" w:cs="Calibri"/>
          <w:sz w:val="22"/>
          <w:szCs w:val="22"/>
        </w:rPr>
      </w:pPr>
      <w:r w:rsidRPr="7378BBD7">
        <w:rPr>
          <w:rStyle w:val="normaltextrun"/>
          <w:rFonts w:ascii="Calibri" w:hAnsi="Calibri" w:cs="Calibri"/>
          <w:b/>
          <w:bCs/>
          <w:sz w:val="22"/>
          <w:szCs w:val="22"/>
        </w:rPr>
        <w:t>Year/s of update:</w:t>
      </w:r>
      <w:r w:rsidRPr="7378BBD7">
        <w:rPr>
          <w:rStyle w:val="normaltextrun"/>
          <w:rFonts w:ascii="Calibri" w:hAnsi="Calibri" w:cs="Calibri"/>
          <w:sz w:val="22"/>
          <w:szCs w:val="22"/>
        </w:rPr>
        <w:t> 202</w:t>
      </w:r>
      <w:r w:rsidR="4FAD30C1" w:rsidRPr="7378BBD7">
        <w:rPr>
          <w:rStyle w:val="normaltextrun"/>
          <w:rFonts w:ascii="Calibri" w:hAnsi="Calibri" w:cs="Calibri"/>
          <w:sz w:val="22"/>
          <w:szCs w:val="22"/>
        </w:rPr>
        <w:t>2</w:t>
      </w:r>
    </w:p>
    <w:p w14:paraId="76AF43B9" w14:textId="69B6ABCE" w:rsidR="00F45EA9" w:rsidRDefault="00F45EA9" w:rsidP="646CB83D">
      <w:pPr>
        <w:pStyle w:val="paragraph"/>
        <w:spacing w:before="0" w:beforeAutospacing="0" w:after="0" w:afterAutospacing="0"/>
        <w:textAlignment w:val="baseline"/>
        <w:rPr>
          <w:rFonts w:ascii="Segoe UI" w:hAnsi="Segoe UI" w:cs="Segoe UI"/>
          <w:sz w:val="18"/>
          <w:szCs w:val="18"/>
        </w:rPr>
      </w:pPr>
      <w:r w:rsidRPr="646CB83D">
        <w:rPr>
          <w:rStyle w:val="normaltextrun"/>
          <w:rFonts w:ascii="Calibri" w:hAnsi="Calibri" w:cs="Calibri"/>
          <w:b/>
          <w:bCs/>
          <w:sz w:val="22"/>
          <w:szCs w:val="22"/>
        </w:rPr>
        <w:t>Status</w:t>
      </w:r>
      <w:r w:rsidRPr="646CB83D">
        <w:rPr>
          <w:rStyle w:val="normaltextrun"/>
          <w:rFonts w:ascii="Calibri" w:hAnsi="Calibri" w:cs="Calibri"/>
          <w:sz w:val="22"/>
          <w:szCs w:val="22"/>
        </w:rPr>
        <w:t> (Standard or Pilot mix):</w:t>
      </w:r>
      <w:r w:rsidR="3EE79A97" w:rsidRPr="646CB83D">
        <w:rPr>
          <w:rStyle w:val="normaltextrun"/>
          <w:rFonts w:ascii="Calibri" w:hAnsi="Calibri" w:cs="Calibri"/>
          <w:sz w:val="22"/>
          <w:szCs w:val="22"/>
        </w:rPr>
        <w:t xml:space="preserve"> Pilot</w:t>
      </w:r>
      <w:r w:rsidRPr="646CB83D">
        <w:rPr>
          <w:rStyle w:val="eop"/>
          <w:rFonts w:ascii="Calibri" w:hAnsi="Calibri" w:cs="Calibri"/>
          <w:sz w:val="22"/>
          <w:szCs w:val="22"/>
        </w:rPr>
        <w:t> </w:t>
      </w:r>
    </w:p>
    <w:p w14:paraId="3CC61A9A"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Primary and Secondary Functions: </w:t>
      </w:r>
      <w:r>
        <w:rPr>
          <w:rStyle w:val="eop"/>
          <w:rFonts w:ascii="Calibri" w:hAnsi="Calibri" w:cs="Calibri"/>
          <w:sz w:val="22"/>
          <w:szCs w:val="22"/>
        </w:rPr>
        <w:t> </w:t>
      </w:r>
    </w:p>
    <w:p w14:paraId="16F74C4E"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4472C4"/>
          <w:sz w:val="22"/>
          <w:szCs w:val="22"/>
        </w:rPr>
        <w:t>Primary</w:t>
      </w:r>
      <w:r>
        <w:rPr>
          <w:rStyle w:val="normaltextrun"/>
          <w:rFonts w:ascii="Calibri" w:hAnsi="Calibri" w:cs="Calibri"/>
          <w:sz w:val="22"/>
          <w:szCs w:val="22"/>
        </w:rPr>
        <w:t> – Pollinator habitat </w:t>
      </w:r>
      <w:r>
        <w:rPr>
          <w:rStyle w:val="eop"/>
          <w:rFonts w:ascii="Calibri" w:hAnsi="Calibri" w:cs="Calibri"/>
          <w:sz w:val="22"/>
          <w:szCs w:val="22"/>
        </w:rPr>
        <w:t> </w:t>
      </w:r>
    </w:p>
    <w:p w14:paraId="28371551" w14:textId="2C6F7E4B"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4472C4"/>
          <w:sz w:val="22"/>
          <w:szCs w:val="22"/>
        </w:rPr>
        <w:t>Secondary</w:t>
      </w:r>
      <w:r>
        <w:rPr>
          <w:rStyle w:val="normaltextrun"/>
          <w:rFonts w:ascii="Calibri" w:hAnsi="Calibri" w:cs="Calibri"/>
          <w:sz w:val="22"/>
          <w:szCs w:val="22"/>
        </w:rPr>
        <w:t xml:space="preserve"> – Carbon sequestration, emission reductions, songbird and wildlife habitat, clean water (water filtration, recharging groundwater, </w:t>
      </w:r>
      <w:r>
        <w:rPr>
          <w:rStyle w:val="normaltextrun"/>
          <w:rFonts w:ascii="Calibri" w:hAnsi="Calibri" w:cs="Calibri"/>
          <w:sz w:val="22"/>
          <w:szCs w:val="22"/>
        </w:rPr>
        <w:lastRenderedPageBreak/>
        <w:t>reduced nutrient and sediment erosion), improved soil health</w:t>
      </w:r>
      <w:r>
        <w:rPr>
          <w:rStyle w:val="eop"/>
          <w:rFonts w:ascii="Calibri" w:hAnsi="Calibri" w:cs="Calibri"/>
          <w:sz w:val="22"/>
          <w:szCs w:val="22"/>
        </w:rPr>
        <w:t> </w:t>
      </w:r>
    </w:p>
    <w:p w14:paraId="64399B1E" w14:textId="35298C42" w:rsidR="00F45EA9" w:rsidRDefault="00F45EA9" w:rsidP="76A1E11F">
      <w:pPr>
        <w:pStyle w:val="paragraph"/>
        <w:spacing w:before="0" w:beforeAutospacing="0" w:after="0" w:afterAutospacing="0"/>
        <w:textAlignment w:val="baseline"/>
        <w:rPr>
          <w:rFonts w:ascii="Segoe UI" w:hAnsi="Segoe UI" w:cs="Segoe UI"/>
          <w:sz w:val="18"/>
          <w:szCs w:val="18"/>
        </w:rPr>
      </w:pPr>
      <w:r w:rsidRPr="76A1E11F">
        <w:rPr>
          <w:rStyle w:val="normaltextrun"/>
          <w:rFonts w:ascii="Calibri" w:hAnsi="Calibri" w:cs="Calibri"/>
          <w:b/>
          <w:bCs/>
          <w:sz w:val="22"/>
          <w:szCs w:val="22"/>
        </w:rPr>
        <w:t>Similar State Mixes:</w:t>
      </w:r>
      <w:r w:rsidRPr="76A1E11F">
        <w:rPr>
          <w:rStyle w:val="normaltextrun"/>
          <w:rFonts w:ascii="Calibri" w:hAnsi="Calibri" w:cs="Calibri"/>
          <w:sz w:val="22"/>
          <w:szCs w:val="22"/>
        </w:rPr>
        <w:t> Pollinator Shade Low Meadow    </w:t>
      </w:r>
      <w:r w:rsidRPr="76A1E11F">
        <w:rPr>
          <w:rStyle w:val="eop"/>
          <w:rFonts w:ascii="Calibri" w:hAnsi="Calibri" w:cs="Calibri"/>
          <w:sz w:val="22"/>
          <w:szCs w:val="22"/>
        </w:rPr>
        <w:t> </w:t>
      </w:r>
    </w:p>
    <w:p w14:paraId="1100ADCF" w14:textId="6DA7A84C"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Suitable Site Conditions:</w:t>
      </w:r>
      <w:r>
        <w:rPr>
          <w:rStyle w:val="normaltextrun"/>
          <w:rFonts w:ascii="Calibri" w:hAnsi="Calibri" w:cs="Calibri"/>
          <w:sz w:val="22"/>
          <w:szCs w:val="22"/>
        </w:rPr>
        <w:t> Areas of residential properties with direct, unfiltered sunlight for 6 hours or more each day and dry or slightly mesic (in between dry and wet) soils. These soils should be well- to moderately well-drained, good infiltration, and not have standing water for greater than 24 hours. Due to a higher cost than some native seed mixes the mix is recommended for plantings up to three acres in size. </w:t>
      </w:r>
      <w:r>
        <w:rPr>
          <w:rStyle w:val="eop"/>
          <w:rFonts w:ascii="Calibri" w:hAnsi="Calibri" w:cs="Calibri"/>
          <w:sz w:val="22"/>
          <w:szCs w:val="22"/>
        </w:rPr>
        <w:t> </w:t>
      </w:r>
    </w:p>
    <w:p w14:paraId="6218A4DB"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Site Planning:</w:t>
      </w:r>
      <w:r>
        <w:rPr>
          <w:rStyle w:val="normaltextrun"/>
          <w:rFonts w:ascii="Calibri" w:hAnsi="Calibri" w:cs="Calibri"/>
          <w:sz w:val="22"/>
          <w:szCs w:val="22"/>
        </w:rPr>
        <w:t xml:space="preserve"> For residential plantings it is recommended to check city ordinances for any restrictions for vegetation height. It is also good to consider the residential context for the planting when considering its location and size and to incorporate “cues for care” into the landscape such as fences, walkways, edging, walls, </w:t>
      </w:r>
      <w:proofErr w:type="gramStart"/>
      <w:r>
        <w:rPr>
          <w:rStyle w:val="normaltextrun"/>
          <w:rFonts w:ascii="Calibri" w:hAnsi="Calibri" w:cs="Calibri"/>
          <w:sz w:val="22"/>
          <w:szCs w:val="22"/>
        </w:rPr>
        <w:t>signs</w:t>
      </w:r>
      <w:proofErr w:type="gramEnd"/>
      <w:r>
        <w:rPr>
          <w:rStyle w:val="normaltextrun"/>
          <w:rFonts w:ascii="Calibri" w:hAnsi="Calibri" w:cs="Calibri"/>
          <w:sz w:val="22"/>
          <w:szCs w:val="22"/>
        </w:rPr>
        <w:t> and other features that create a sense of order</w:t>
      </w:r>
      <w:r>
        <w:rPr>
          <w:rStyle w:val="normaltextrun"/>
          <w:rFonts w:ascii="Calibri" w:hAnsi="Calibri" w:cs="Calibri"/>
          <w:color w:val="0078D4"/>
          <w:sz w:val="22"/>
          <w:szCs w:val="22"/>
          <w:u w:val="single"/>
        </w:rPr>
        <w:t> </w:t>
      </w:r>
      <w:r>
        <w:rPr>
          <w:rStyle w:val="normaltextrun"/>
          <w:rFonts w:ascii="Calibri" w:hAnsi="Calibri" w:cs="Calibri"/>
          <w:sz w:val="22"/>
          <w:szCs w:val="22"/>
        </w:rPr>
        <w:t>and explanation for the project location. </w:t>
      </w:r>
      <w:r>
        <w:rPr>
          <w:rStyle w:val="eop"/>
          <w:rFonts w:ascii="Calibri" w:hAnsi="Calibri" w:cs="Calibri"/>
          <w:sz w:val="22"/>
          <w:szCs w:val="22"/>
        </w:rPr>
        <w:t> </w:t>
      </w:r>
    </w:p>
    <w:p w14:paraId="66794A69"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How to Modify for Site Conditions and Goals:</w:t>
      </w:r>
      <w:r>
        <w:rPr>
          <w:rStyle w:val="normaltextrun"/>
          <w:rFonts w:ascii="Calibri" w:hAnsi="Calibri" w:cs="Calibri"/>
          <w:sz w:val="22"/>
          <w:szCs w:val="22"/>
        </w:rPr>
        <w:t xml:space="preserve"> This mix includes a list of supplemental plants that can be added </w:t>
      </w:r>
      <w:r w:rsidRPr="00B92C64">
        <w:rPr>
          <w:rStyle w:val="normaltextrun"/>
          <w:rFonts w:asciiTheme="minorHAnsi" w:hAnsiTheme="minorHAnsi" w:cstheme="minorHAnsi"/>
          <w:sz w:val="22"/>
          <w:szCs w:val="22"/>
        </w:rPr>
        <w:t>as plugs (</w:t>
      </w:r>
      <w:r w:rsidRPr="00B92C64">
        <w:rPr>
          <w:rStyle w:val="normaltextrun"/>
          <w:rFonts w:asciiTheme="minorHAnsi" w:hAnsiTheme="minorHAnsi" w:cstheme="minorHAnsi"/>
          <w:color w:val="222222"/>
          <w:sz w:val="22"/>
          <w:szCs w:val="22"/>
          <w:shd w:val="clear" w:color="auto" w:fill="FFFFFF"/>
        </w:rPr>
        <w:t>seedlings germinated and grown in trays similar to garden 6-packs, but with a more developed root system</w:t>
      </w:r>
      <w:r w:rsidRPr="00B92C64">
        <w:rPr>
          <w:rStyle w:val="normaltextrun"/>
          <w:rFonts w:asciiTheme="minorHAnsi" w:hAnsiTheme="minorHAnsi" w:cstheme="minorHAnsi"/>
          <w:sz w:val="22"/>
          <w:szCs w:val="22"/>
        </w:rPr>
        <w:t>), bareroot, or larger container individuals to increase </w:t>
      </w:r>
      <w:hyperlink r:id="rId15" w:tgtFrame="_blank" w:history="1">
        <w:r w:rsidRPr="00B92C64">
          <w:rPr>
            <w:rStyle w:val="normaltextrun"/>
            <w:rFonts w:asciiTheme="minorHAnsi" w:hAnsiTheme="minorHAnsi" w:cstheme="minorHAnsi"/>
            <w:color w:val="0563C1"/>
            <w:sz w:val="22"/>
            <w:szCs w:val="22"/>
            <w:u w:val="single"/>
          </w:rPr>
          <w:t>diversity</w:t>
        </w:r>
      </w:hyperlink>
      <w:r w:rsidRPr="00B92C64">
        <w:rPr>
          <w:rStyle w:val="normaltextrun"/>
          <w:rFonts w:asciiTheme="minorHAnsi" w:hAnsiTheme="minorHAnsi" w:cstheme="minorHAnsi"/>
          <w:sz w:val="22"/>
          <w:szCs w:val="22"/>
        </w:rPr>
        <w:t> (selecting a wide variety of plants from different families</w:t>
      </w:r>
      <w:r>
        <w:rPr>
          <w:rStyle w:val="normaltextrun"/>
          <w:rFonts w:ascii="Calibri" w:hAnsi="Calibri" w:cs="Calibri"/>
          <w:sz w:val="22"/>
          <w:szCs w:val="22"/>
        </w:rPr>
        <w:t> and functional groups or guilds) or fit microclimates such as areas with additional shade or moisture. These species are recommended for this type of installation as they tend to have lower success from seed. </w:t>
      </w:r>
      <w:r>
        <w:rPr>
          <w:rStyle w:val="eop"/>
          <w:rFonts w:ascii="Calibri" w:hAnsi="Calibri" w:cs="Calibri"/>
          <w:sz w:val="22"/>
          <w:szCs w:val="22"/>
        </w:rPr>
        <w:t> </w:t>
      </w:r>
    </w:p>
    <w:p w14:paraId="56288AB7"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Installation Methods:</w:t>
      </w:r>
      <w:r>
        <w:rPr>
          <w:rStyle w:val="normaltextrun"/>
          <w:rFonts w:ascii="Calibri" w:hAnsi="Calibri" w:cs="Calibri"/>
          <w:sz w:val="22"/>
          <w:szCs w:val="22"/>
        </w:rPr>
        <w:t>  Two methods of installation can be conducted, either preparing and seeding into a prepared seedbed or seeding into existing poor-quality turf with exposed bare soil. It should be noted that seeding into existing sod will result in some Kentucky bluegrass and other turf grasses persisting and is not successful when there is a dense sod established. </w:t>
      </w:r>
      <w:r>
        <w:rPr>
          <w:rStyle w:val="eop"/>
          <w:rFonts w:ascii="Calibri" w:hAnsi="Calibri" w:cs="Calibri"/>
          <w:sz w:val="22"/>
          <w:szCs w:val="22"/>
        </w:rPr>
        <w:t> </w:t>
      </w:r>
    </w:p>
    <w:p w14:paraId="6C5E6FE3" w14:textId="39A01E5C" w:rsidR="00F45EA9" w:rsidRDefault="00F45EA9" w:rsidP="35D213E4">
      <w:pPr>
        <w:pStyle w:val="paragraph"/>
        <w:spacing w:before="0" w:beforeAutospacing="0" w:after="0" w:afterAutospacing="0"/>
        <w:textAlignment w:val="baseline"/>
        <w:rPr>
          <w:rFonts w:ascii="Segoe UI" w:hAnsi="Segoe UI" w:cs="Segoe UI"/>
          <w:sz w:val="18"/>
          <w:szCs w:val="18"/>
        </w:rPr>
      </w:pPr>
      <w:r w:rsidRPr="35D213E4">
        <w:rPr>
          <w:rStyle w:val="normaltextrun"/>
          <w:rFonts w:ascii="Calibri" w:hAnsi="Calibri" w:cs="Calibri"/>
          <w:i/>
          <w:iCs/>
          <w:color w:val="4472C4" w:themeColor="accent1"/>
          <w:sz w:val="22"/>
          <w:szCs w:val="22"/>
        </w:rPr>
        <w:t>Prepared Seedbed</w:t>
      </w:r>
      <w:r w:rsidRPr="35D213E4">
        <w:rPr>
          <w:rStyle w:val="normaltextrun"/>
          <w:rFonts w:ascii="Calibri" w:hAnsi="Calibri" w:cs="Calibri"/>
          <w:sz w:val="22"/>
          <w:szCs w:val="22"/>
        </w:rPr>
        <w:t> – There are different methods for removing existing sod prior to seeding including the use of a sod cutter or sod kicker for removal or using clear plastic or cardboard to suppress vegetation for a season. See the Xerces Society guide to </w:t>
      </w:r>
      <w:hyperlink r:id="rId16">
        <w:r w:rsidRPr="35D213E4">
          <w:rPr>
            <w:rStyle w:val="normaltextrun"/>
            <w:rFonts w:ascii="Calibri" w:hAnsi="Calibri" w:cs="Calibri"/>
            <w:color w:val="0563C1"/>
            <w:sz w:val="22"/>
            <w:szCs w:val="22"/>
            <w:u w:val="single"/>
          </w:rPr>
          <w:t>organic site preparation methods</w:t>
        </w:r>
      </w:hyperlink>
      <w:r w:rsidRPr="35D213E4">
        <w:rPr>
          <w:rStyle w:val="normaltextrun"/>
          <w:rFonts w:ascii="Calibri" w:hAnsi="Calibri" w:cs="Calibri"/>
          <w:sz w:val="22"/>
          <w:szCs w:val="22"/>
        </w:rPr>
        <w:t> for more information.</w:t>
      </w:r>
      <w:r w:rsidRPr="35D213E4">
        <w:rPr>
          <w:rStyle w:val="normaltextrun"/>
          <w:rFonts w:ascii="Calibri" w:hAnsi="Calibri" w:cs="Calibri"/>
          <w:strike/>
          <w:color w:val="0078D4"/>
          <w:sz w:val="22"/>
          <w:szCs w:val="22"/>
        </w:rPr>
        <w:t> </w:t>
      </w:r>
      <w:r w:rsidRPr="35D213E4">
        <w:rPr>
          <w:rStyle w:val="normaltextrun"/>
          <w:rFonts w:ascii="Calibri" w:hAnsi="Calibri" w:cs="Calibri"/>
          <w:color w:val="0078D4"/>
          <w:sz w:val="22"/>
          <w:szCs w:val="22"/>
          <w:u w:val="single"/>
        </w:rPr>
        <w:t>  </w:t>
      </w:r>
      <w:r w:rsidRPr="35D213E4">
        <w:rPr>
          <w:rStyle w:val="normaltextrun"/>
          <w:rFonts w:ascii="Calibri" w:hAnsi="Calibri" w:cs="Calibri"/>
          <w:sz w:val="22"/>
          <w:szCs w:val="22"/>
        </w:rPr>
        <w:t>Planting dates will vary depending on the weather in a particular year and where the planting site is located (e.g., northern Minnesota versus southern Minnesota). Consult with native seed suppliers or restoration specialists to determine the best planting dates for that year. Seeding should be conducted in late fall (when soil temperatures are consistently below 50 degrees</w:t>
      </w:r>
      <w:r w:rsidRPr="35D213E4">
        <w:rPr>
          <w:rStyle w:val="normaltextrun"/>
          <w:rFonts w:ascii="Calibri" w:hAnsi="Calibri" w:cs="Calibri"/>
          <w:sz w:val="17"/>
          <w:szCs w:val="17"/>
          <w:vertAlign w:val="superscript"/>
        </w:rPr>
        <w:t> </w:t>
      </w:r>
      <w:r w:rsidRPr="35D213E4">
        <w:rPr>
          <w:rStyle w:val="normaltextrun"/>
          <w:rFonts w:ascii="Calibri" w:hAnsi="Calibri" w:cs="Calibri"/>
          <w:sz w:val="22"/>
          <w:szCs w:val="22"/>
        </w:rPr>
        <w:t>F, generally after October 15</w:t>
      </w:r>
      <w:r w:rsidRPr="35D213E4">
        <w:rPr>
          <w:rStyle w:val="normaltextrun"/>
          <w:rFonts w:ascii="Calibri" w:hAnsi="Calibri" w:cs="Calibri"/>
          <w:sz w:val="17"/>
          <w:szCs w:val="17"/>
          <w:vertAlign w:val="superscript"/>
        </w:rPr>
        <w:t>th</w:t>
      </w:r>
      <w:r w:rsidRPr="35D213E4">
        <w:rPr>
          <w:rStyle w:val="normaltextrun"/>
          <w:rFonts w:ascii="Calibri" w:hAnsi="Calibri" w:cs="Calibri"/>
          <w:sz w:val="22"/>
          <w:szCs w:val="22"/>
        </w:rPr>
        <w:t xml:space="preserve">, until soils are frozen) but </w:t>
      </w:r>
      <w:r w:rsidR="6ED18EF1" w:rsidRPr="35D213E4">
        <w:rPr>
          <w:rStyle w:val="normaltextrun"/>
          <w:rFonts w:ascii="Calibri" w:hAnsi="Calibri" w:cs="Calibri"/>
          <w:sz w:val="22"/>
          <w:szCs w:val="22"/>
        </w:rPr>
        <w:t>can also</w:t>
      </w:r>
      <w:r w:rsidRPr="35D213E4">
        <w:rPr>
          <w:rStyle w:val="normaltextrun"/>
          <w:rFonts w:ascii="Calibri" w:hAnsi="Calibri" w:cs="Calibri"/>
          <w:sz w:val="22"/>
          <w:szCs w:val="22"/>
        </w:rPr>
        <w:t xml:space="preserve"> be conducted in the spring or early summer</w:t>
      </w:r>
      <w:r w:rsidR="528EDB51" w:rsidRPr="35D213E4">
        <w:rPr>
          <w:rStyle w:val="normaltextrun"/>
          <w:rFonts w:ascii="Calibri" w:hAnsi="Calibri" w:cs="Calibri"/>
          <w:sz w:val="22"/>
          <w:szCs w:val="22"/>
        </w:rPr>
        <w:t xml:space="preserve">. This </w:t>
      </w:r>
      <w:r w:rsidR="3598FC65" w:rsidRPr="35D213E4">
        <w:rPr>
          <w:rStyle w:val="normaltextrun"/>
          <w:rFonts w:ascii="Calibri" w:hAnsi="Calibri" w:cs="Calibri"/>
          <w:sz w:val="22"/>
          <w:szCs w:val="22"/>
        </w:rPr>
        <w:t>may result</w:t>
      </w:r>
      <w:r w:rsidRPr="35D213E4">
        <w:rPr>
          <w:rStyle w:val="normaltextrun"/>
          <w:rFonts w:ascii="Calibri" w:hAnsi="Calibri" w:cs="Calibri"/>
          <w:sz w:val="22"/>
          <w:szCs w:val="22"/>
        </w:rPr>
        <w:t xml:space="preserve"> in delayed establishment of some forbs that need a winter freeze-thaw cycle to break their seed coat. Once existing vegetation is controlled, the soil surface should be lightly loosened, no deeper than 1/8” to ¼”, either using cover crops or mechanical methods such as a rake or drag implement prior to seeding. If you are planning to seed directly into the temporary covers, make sure to start with a cut rate (half </w:t>
      </w:r>
      <w:r w:rsidR="1810B354" w:rsidRPr="35D213E4">
        <w:rPr>
          <w:rStyle w:val="normaltextrun"/>
          <w:rFonts w:ascii="Calibri" w:hAnsi="Calibri" w:cs="Calibri"/>
          <w:sz w:val="22"/>
          <w:szCs w:val="22"/>
        </w:rPr>
        <w:t>amount) (</w:t>
      </w:r>
      <w:r w:rsidRPr="35D213E4">
        <w:rPr>
          <w:rStyle w:val="normaltextrun"/>
          <w:rFonts w:ascii="Calibri" w:hAnsi="Calibri" w:cs="Calibri"/>
          <w:sz w:val="22"/>
          <w:szCs w:val="22"/>
        </w:rPr>
        <w:t>20lbs/ac or less of oats) so there is enough exposed soil for good seed to soil contact when broadcasting native seeds. If there is not enough soil exposure, an additional herbicide application or haying of the covers may be needed prior to seeding to maximize success.  Seed should be broadcast on top of the soil vs. being installed with a drill and can be lightly raked in. Rain or snowfall will then help create seed to soil contact. A light layer of prairie straw or weed free straw can help with moisture retention and germination.</w:t>
      </w:r>
      <w:r w:rsidRPr="35D213E4">
        <w:rPr>
          <w:rStyle w:val="eop"/>
          <w:rFonts w:ascii="Calibri" w:hAnsi="Calibri" w:cs="Calibri"/>
          <w:sz w:val="22"/>
          <w:szCs w:val="22"/>
        </w:rPr>
        <w:t> </w:t>
      </w:r>
    </w:p>
    <w:p w14:paraId="7DF73665"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4472C4"/>
          <w:sz w:val="22"/>
          <w:szCs w:val="22"/>
        </w:rPr>
        <w:t>Poor Quality Turf –</w:t>
      </w:r>
      <w:r>
        <w:rPr>
          <w:rStyle w:val="normaltextrun"/>
          <w:rFonts w:ascii="Calibri" w:hAnsi="Calibri" w:cs="Calibri"/>
          <w:sz w:val="22"/>
          <w:szCs w:val="22"/>
        </w:rPr>
        <w:t> When seeding into poor quality turf the lawn should be mowed as low as possible prior to seeding. The soil surface should also be harrowed or raked to loosen the upper surface. Make sure some of the soil surface is exposed so the seeds can get good seed to soil contact. Seeding should be conducted in the same manner as for a prepared seedbed. </w:t>
      </w:r>
      <w:r>
        <w:rPr>
          <w:rStyle w:val="eop"/>
          <w:rFonts w:ascii="Calibri" w:hAnsi="Calibri" w:cs="Calibri"/>
          <w:sz w:val="22"/>
          <w:szCs w:val="22"/>
        </w:rPr>
        <w:t> </w:t>
      </w:r>
    </w:p>
    <w:p w14:paraId="0FEEC64B" w14:textId="0A4A61E2" w:rsidR="00F45EA9" w:rsidRDefault="00F45EA9" w:rsidP="35D213E4">
      <w:pPr>
        <w:pStyle w:val="paragraph"/>
        <w:spacing w:before="0" w:beforeAutospacing="0" w:after="0" w:afterAutospacing="0"/>
        <w:textAlignment w:val="baseline"/>
      </w:pPr>
      <w:r w:rsidRPr="35D213E4">
        <w:rPr>
          <w:rStyle w:val="normaltextrun"/>
          <w:rFonts w:ascii="Calibri" w:hAnsi="Calibri" w:cs="Calibri"/>
          <w:b/>
          <w:bCs/>
          <w:sz w:val="22"/>
          <w:szCs w:val="22"/>
        </w:rPr>
        <w:t>Management Methods – </w:t>
      </w:r>
      <w:r w:rsidRPr="35D213E4">
        <w:rPr>
          <w:rStyle w:val="normaltextrun"/>
          <w:rFonts w:ascii="Calibri" w:hAnsi="Calibri" w:cs="Calibri"/>
          <w:sz w:val="22"/>
          <w:szCs w:val="22"/>
        </w:rPr>
        <w:t xml:space="preserve">The ideal management for this seed mix is to conduct periodic mowing and removal of clippings to replicate historic grazing patterns and to help remove excess nitrogen, which can favor undesirable weeds. Mowing frequency will depend on the preferred aesthetic, species selected, location, and project placement. “Spot mowing” is recommended to allow for flowers </w:t>
      </w:r>
      <w:r w:rsidRPr="35D213E4">
        <w:rPr>
          <w:rStyle w:val="normaltextrun"/>
          <w:rFonts w:ascii="Calibri" w:hAnsi="Calibri" w:cs="Calibri"/>
          <w:sz w:val="22"/>
          <w:szCs w:val="22"/>
        </w:rPr>
        <w:lastRenderedPageBreak/>
        <w:t>to bloom and replicate grazing patterns. Mowing should not be conducted before Mother</w:t>
      </w:r>
      <w:r w:rsidRPr="35D213E4">
        <w:rPr>
          <w:rStyle w:val="normaltextrun"/>
          <w:rFonts w:ascii="Calibri" w:hAnsi="Calibri" w:cs="Calibri"/>
          <w:color w:val="0078D4"/>
          <w:sz w:val="22"/>
          <w:szCs w:val="22"/>
          <w:u w:val="single"/>
        </w:rPr>
        <w:t>’</w:t>
      </w:r>
      <w:r w:rsidRPr="35D213E4">
        <w:rPr>
          <w:rStyle w:val="normaltextrun"/>
          <w:rFonts w:ascii="Calibri" w:hAnsi="Calibri" w:cs="Calibri"/>
          <w:sz w:val="22"/>
          <w:szCs w:val="22"/>
        </w:rPr>
        <w:t>s Day as there are many pollinators that nest in standing stems of flowers or grasses and emerge throughout the growing season in response to warming air temperatures and photoperiod cycles (day and night lengths). Mowers should be raised as high as they go, ideally 4 – 6 inches, though weed whips, sickles or scythes can also be used. The management of individual plantings should be tailored to the neighborhood context and homeowner’s judgement.</w:t>
      </w:r>
      <w:r w:rsidRPr="35D213E4">
        <w:rPr>
          <w:rStyle w:val="normaltextrun"/>
          <w:rFonts w:ascii="Calibri" w:hAnsi="Calibri" w:cs="Calibri"/>
          <w:b/>
          <w:bCs/>
          <w:sz w:val="22"/>
          <w:szCs w:val="22"/>
        </w:rPr>
        <w:t> </w:t>
      </w:r>
      <w:r w:rsidRPr="35D213E4">
        <w:rPr>
          <w:rStyle w:val="eop"/>
          <w:rFonts w:ascii="Calibri" w:hAnsi="Calibri" w:cs="Calibri"/>
          <w:sz w:val="22"/>
          <w:szCs w:val="22"/>
        </w:rPr>
        <w:t> </w:t>
      </w:r>
      <w:r w:rsidR="1AAFFC41" w:rsidRPr="35D213E4">
        <w:rPr>
          <w:rFonts w:ascii="Calibri" w:eastAsia="Calibri" w:hAnsi="Calibri" w:cs="Calibri"/>
          <w:color w:val="000000" w:themeColor="text1"/>
          <w:sz w:val="22"/>
          <w:szCs w:val="22"/>
        </w:rPr>
        <w:t xml:space="preserve"> Mowing is a good way to control some species such as </w:t>
      </w:r>
      <w:r w:rsidR="4ED0CFEC" w:rsidRPr="35D213E4">
        <w:rPr>
          <w:rFonts w:ascii="Calibri" w:eastAsia="Calibri" w:hAnsi="Calibri" w:cs="Calibri"/>
          <w:color w:val="000000" w:themeColor="text1"/>
          <w:sz w:val="22"/>
          <w:szCs w:val="22"/>
        </w:rPr>
        <w:t>thistles,</w:t>
      </w:r>
      <w:r w:rsidR="1AAFFC41" w:rsidRPr="35D213E4">
        <w:rPr>
          <w:rFonts w:ascii="Calibri" w:eastAsia="Calibri" w:hAnsi="Calibri" w:cs="Calibri"/>
          <w:color w:val="000000" w:themeColor="text1"/>
          <w:sz w:val="22"/>
          <w:szCs w:val="22"/>
        </w:rPr>
        <w:t xml:space="preserve"> but other methods are needed to control species such as Poison Hemlock, Common Tansy, Leafy Spurge, Spotted Knapweed, Wild Carrot and Wild Parsnip.  If there are large areas of these species, it would be helpful to minimize the disturbance of site preparation.  There are helpful guidelines in the manual </w:t>
      </w:r>
      <w:hyperlink r:id="rId17">
        <w:r w:rsidR="1AAFFC41" w:rsidRPr="35D213E4">
          <w:rPr>
            <w:rStyle w:val="Hyperlink"/>
            <w:rFonts w:ascii="Calibri" w:eastAsia="Calibri" w:hAnsi="Calibri" w:cs="Calibri"/>
            <w:sz w:val="22"/>
            <w:szCs w:val="22"/>
          </w:rPr>
          <w:t>Restoration-Guide-Invasive-Perennial-to-Conservation-Prairie.pdf (nature.org)</w:t>
        </w:r>
      </w:hyperlink>
      <w:r w:rsidR="1AAFFC41" w:rsidRPr="35D213E4">
        <w:rPr>
          <w:rFonts w:ascii="Calibri" w:eastAsia="Calibri" w:hAnsi="Calibri" w:cs="Calibri"/>
          <w:sz w:val="22"/>
          <w:szCs w:val="22"/>
        </w:rPr>
        <w:t>.</w:t>
      </w:r>
    </w:p>
    <w:p w14:paraId="5639D9A0"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Educational Signs</w:t>
      </w:r>
      <w:r>
        <w:rPr>
          <w:rStyle w:val="normaltextrun"/>
          <w:rFonts w:ascii="Calibri" w:hAnsi="Calibri" w:cs="Calibri"/>
          <w:sz w:val="22"/>
          <w:szCs w:val="22"/>
        </w:rPr>
        <w:t> – Including signs in front of plantings is encouraged to communicate the intent of the planting and encourage other homeowners to take on similar projects. Some example signs can be found </w:t>
      </w:r>
      <w:hyperlink r:id="rId18" w:tgtFrame="_blank" w:history="1">
        <w:r>
          <w:rPr>
            <w:rStyle w:val="normaltextrun"/>
            <w:rFonts w:ascii="Calibri" w:hAnsi="Calibri" w:cs="Calibri"/>
            <w:color w:val="0563C1"/>
            <w:sz w:val="22"/>
            <w:szCs w:val="22"/>
            <w:u w:val="single"/>
          </w:rPr>
          <w:t>here</w:t>
        </w:r>
      </w:hyperlink>
      <w:r>
        <w:rPr>
          <w:rStyle w:val="normaltextrun"/>
          <w:rFonts w:ascii="Calibri" w:hAnsi="Calibri" w:cs="Calibri"/>
          <w:sz w:val="22"/>
          <w:szCs w:val="22"/>
        </w:rPr>
        <w:t>.</w:t>
      </w:r>
      <w:r>
        <w:rPr>
          <w:rStyle w:val="eop"/>
          <w:rFonts w:ascii="Calibri" w:hAnsi="Calibri" w:cs="Calibri"/>
          <w:sz w:val="22"/>
          <w:szCs w:val="22"/>
        </w:rPr>
        <w:t> </w:t>
      </w:r>
    </w:p>
    <w:p w14:paraId="045EB9AD"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105E090"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What to Expect in Year 1:</w:t>
      </w:r>
      <w:r>
        <w:rPr>
          <w:rStyle w:val="normaltextrun"/>
          <w:rFonts w:ascii="Calibri" w:hAnsi="Calibri" w:cs="Calibri"/>
          <w:sz w:val="22"/>
          <w:szCs w:val="22"/>
        </w:rPr>
        <w:t> During year one of growth many native grasses and flowers will remain about one to three inches tall while others can grow to maturity depending on the site conditions. The mowing/clipping will play an important role for managing weeds and preventing tree seedlings from taking over. It will also help the native plant seedlings to receive sufficient water and sunlight. Mowing may need to be more frequent to keep weeds below eight inches tall. The planting may have a slightly weedy appearance this first year. </w:t>
      </w:r>
      <w:r>
        <w:rPr>
          <w:rStyle w:val="eop"/>
          <w:rFonts w:ascii="Calibri" w:hAnsi="Calibri" w:cs="Calibri"/>
          <w:sz w:val="22"/>
          <w:szCs w:val="22"/>
        </w:rPr>
        <w:t> </w:t>
      </w:r>
    </w:p>
    <w:p w14:paraId="1984CF6E"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(IMAGE)</w:t>
      </w:r>
      <w:r>
        <w:rPr>
          <w:rStyle w:val="eop"/>
          <w:rFonts w:ascii="Calibri" w:hAnsi="Calibri" w:cs="Calibri"/>
          <w:sz w:val="22"/>
          <w:szCs w:val="22"/>
        </w:rPr>
        <w:t> </w:t>
      </w:r>
    </w:p>
    <w:p w14:paraId="17165DA5"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What to Expect in Year 2:</w:t>
      </w:r>
      <w:r>
        <w:rPr>
          <w:rStyle w:val="normaltextrun"/>
          <w:rFonts w:ascii="Calibri" w:hAnsi="Calibri" w:cs="Calibri"/>
          <w:sz w:val="22"/>
          <w:szCs w:val="22"/>
        </w:rPr>
        <w:t> During year two the native grasses and flowers may reach their mature height and some of them may flower. Spot mowing will still play a key role in managing weeds and allowing seedlings to grow. Hand-pulling of select weeds and tree seedlings is also beneficial.</w:t>
      </w:r>
      <w:r>
        <w:rPr>
          <w:rStyle w:val="normaltextrun"/>
          <w:rFonts w:ascii="Calibri" w:hAnsi="Calibri" w:cs="Calibri"/>
          <w:color w:val="0078D4"/>
          <w:sz w:val="22"/>
          <w:szCs w:val="22"/>
          <w:u w:val="single"/>
        </w:rPr>
        <w:t> </w:t>
      </w:r>
      <w:r>
        <w:rPr>
          <w:rStyle w:val="eop"/>
          <w:rFonts w:ascii="Calibri" w:hAnsi="Calibri" w:cs="Calibri"/>
          <w:sz w:val="22"/>
          <w:szCs w:val="22"/>
        </w:rPr>
        <w:t> </w:t>
      </w:r>
    </w:p>
    <w:p w14:paraId="50133CA3"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(IMAGE)</w:t>
      </w:r>
      <w:r>
        <w:rPr>
          <w:rStyle w:val="eop"/>
          <w:rFonts w:ascii="Calibri" w:hAnsi="Calibri" w:cs="Calibri"/>
          <w:sz w:val="22"/>
          <w:szCs w:val="22"/>
        </w:rPr>
        <w:t> </w:t>
      </w:r>
    </w:p>
    <w:p w14:paraId="0D0A0DD0"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What to Expect in Year 3 and Beyond:</w:t>
      </w:r>
      <w:r>
        <w:rPr>
          <w:rStyle w:val="normaltextrun"/>
          <w:rFonts w:ascii="Calibri" w:hAnsi="Calibri" w:cs="Calibri"/>
          <w:sz w:val="22"/>
          <w:szCs w:val="22"/>
        </w:rPr>
        <w:t> By the end of year three, most of the native plants will be nearing maturity and should flower. There may be some species that are slow to establish and may not show up for several years. Hand-pulling tree seedlings is also beneficial throughout the life of the planting to maintain a meadow appearance.</w:t>
      </w:r>
      <w:r>
        <w:rPr>
          <w:rStyle w:val="eop"/>
          <w:rFonts w:ascii="Calibri" w:hAnsi="Calibri" w:cs="Calibri"/>
          <w:sz w:val="22"/>
          <w:szCs w:val="22"/>
        </w:rPr>
        <w:t> </w:t>
      </w:r>
    </w:p>
    <w:p w14:paraId="55C09ACF"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Problems Solving</w:t>
      </w:r>
      <w:r>
        <w:rPr>
          <w:rStyle w:val="eop"/>
          <w:rFonts w:ascii="Calibri" w:hAnsi="Calibri" w:cs="Calibri"/>
          <w:sz w:val="22"/>
          <w:szCs w:val="22"/>
        </w:rPr>
        <w:t> </w:t>
      </w:r>
    </w:p>
    <w:p w14:paraId="58FFE485"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4472C4"/>
          <w:sz w:val="22"/>
          <w:szCs w:val="22"/>
        </w:rPr>
        <w:t>Poor Establishment After Year 1</w:t>
      </w:r>
      <w:r>
        <w:rPr>
          <w:rStyle w:val="normaltextrun"/>
          <w:rFonts w:ascii="Calibri" w:hAnsi="Calibri" w:cs="Calibri"/>
          <w:sz w:val="22"/>
          <w:szCs w:val="22"/>
        </w:rPr>
        <w:t> – It is often difficult to determine if a seeding is successful during the first year as establishment may vary depending on weather conditions, site conditions like soils and slope, climate patterns, and individual species development (some species are slower to develop than others).  It is typically best to wait until the second year to conduct any corrective actions. </w:t>
      </w:r>
      <w:r>
        <w:rPr>
          <w:rStyle w:val="eop"/>
          <w:rFonts w:ascii="Calibri" w:hAnsi="Calibri" w:cs="Calibri"/>
          <w:sz w:val="22"/>
          <w:szCs w:val="22"/>
        </w:rPr>
        <w:t> </w:t>
      </w:r>
    </w:p>
    <w:p w14:paraId="6BEE9CAD"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4472C4"/>
          <w:sz w:val="22"/>
          <w:szCs w:val="22"/>
        </w:rPr>
        <w:t>Poor Establishment After Year 2</w:t>
      </w:r>
      <w:r>
        <w:rPr>
          <w:rStyle w:val="normaltextrun"/>
          <w:rFonts w:ascii="Calibri" w:hAnsi="Calibri" w:cs="Calibri"/>
          <w:sz w:val="22"/>
          <w:szCs w:val="22"/>
        </w:rPr>
        <w:t> – If native plant seedlings are not establishing about every two feet it may be necessary to inter-seed some species into the planting. If this is a concern it is recommended to have a professional inspect the site and recommend what species could be supplemented. Inter-seeding should be conducted in spring or late fall and can be conducted by lightly loosening the soil surface with a rake followed by broadcast seeding. Make sure some of the soil surface is exposed so the seeds can get good seed to soil contact. Some light packing with a garden roller or other methods may be beneficial.  </w:t>
      </w:r>
      <w:r>
        <w:rPr>
          <w:rStyle w:val="eop"/>
          <w:rFonts w:ascii="Calibri" w:hAnsi="Calibri" w:cs="Calibri"/>
          <w:sz w:val="22"/>
          <w:szCs w:val="22"/>
        </w:rPr>
        <w:t> </w:t>
      </w:r>
    </w:p>
    <w:p w14:paraId="3BFD9B4C"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color w:val="4472C4"/>
          <w:sz w:val="22"/>
          <w:szCs w:val="22"/>
        </w:rPr>
        <w:t>High Annual and Biennial Weed Competition</w:t>
      </w:r>
      <w:r>
        <w:rPr>
          <w:rStyle w:val="normaltextrun"/>
          <w:rFonts w:ascii="Calibri" w:hAnsi="Calibri" w:cs="Calibri"/>
          <w:sz w:val="22"/>
          <w:szCs w:val="22"/>
        </w:rPr>
        <w:t> – Typically, </w:t>
      </w:r>
      <w:proofErr w:type="gramStart"/>
      <w:r>
        <w:rPr>
          <w:rStyle w:val="normaltextrun"/>
          <w:rFonts w:ascii="Calibri" w:hAnsi="Calibri" w:cs="Calibri"/>
          <w:sz w:val="22"/>
          <w:szCs w:val="22"/>
        </w:rPr>
        <w:t>annual</w:t>
      </w:r>
      <w:proofErr w:type="gramEnd"/>
      <w:r>
        <w:rPr>
          <w:rStyle w:val="normaltextrun"/>
          <w:rFonts w:ascii="Calibri" w:hAnsi="Calibri" w:cs="Calibri"/>
          <w:sz w:val="22"/>
          <w:szCs w:val="22"/>
        </w:rPr>
        <w:t> and biennial weed competition is not a big problem in plantings as they are short-lived. Mowing to control these species should be conducted before seed is set so they do not add additional seed into the planting. Even if mowing cannot be achieved, these species typically drop out of the planting or lessen in density as the planting advances in age and some like foxtail are also providing excellent food for wildlife.</w:t>
      </w:r>
      <w:r>
        <w:rPr>
          <w:rStyle w:val="eop"/>
          <w:rFonts w:ascii="Calibri" w:hAnsi="Calibri" w:cs="Calibri"/>
          <w:sz w:val="22"/>
          <w:szCs w:val="22"/>
        </w:rPr>
        <w:t> </w:t>
      </w:r>
    </w:p>
    <w:p w14:paraId="0B3B9598" w14:textId="4A2B6C5A" w:rsidR="00F45EA9" w:rsidRDefault="00F45EA9" w:rsidP="35D213E4">
      <w:pPr>
        <w:pStyle w:val="paragraph"/>
        <w:spacing w:before="0" w:beforeAutospacing="0" w:after="0" w:afterAutospacing="0"/>
        <w:textAlignment w:val="baseline"/>
        <w:rPr>
          <w:rFonts w:ascii="Segoe UI" w:hAnsi="Segoe UI" w:cs="Segoe UI"/>
          <w:sz w:val="18"/>
          <w:szCs w:val="18"/>
        </w:rPr>
      </w:pPr>
      <w:r w:rsidRPr="35D213E4">
        <w:rPr>
          <w:rStyle w:val="normaltextrun"/>
          <w:rFonts w:ascii="Calibri" w:hAnsi="Calibri" w:cs="Calibri"/>
          <w:i/>
          <w:iCs/>
          <w:color w:val="4472C4" w:themeColor="accent1"/>
          <w:sz w:val="22"/>
          <w:szCs w:val="22"/>
        </w:rPr>
        <w:t>High Perennial Weed Competition</w:t>
      </w:r>
      <w:r w:rsidRPr="35D213E4">
        <w:rPr>
          <w:rStyle w:val="normaltextrun"/>
          <w:rFonts w:ascii="Calibri" w:hAnsi="Calibri" w:cs="Calibri"/>
          <w:sz w:val="22"/>
          <w:szCs w:val="22"/>
        </w:rPr>
        <w:t xml:space="preserve"> – Dense establishment of perennial species can be a problem as it can prevent the establishment of forbs. It is recommended to clip back undesirable perennial species low to </w:t>
      </w:r>
      <w:r w:rsidRPr="35D213E4">
        <w:rPr>
          <w:rStyle w:val="normaltextrun"/>
          <w:rFonts w:ascii="Calibri" w:hAnsi="Calibri" w:cs="Calibri"/>
          <w:sz w:val="22"/>
          <w:szCs w:val="22"/>
        </w:rPr>
        <w:lastRenderedPageBreak/>
        <w:t>the ground and smother them if possible. They can also be </w:t>
      </w:r>
      <w:r w:rsidR="5544EFC6" w:rsidRPr="35D213E4">
        <w:rPr>
          <w:rStyle w:val="normaltextrun"/>
          <w:rFonts w:ascii="Calibri" w:hAnsi="Calibri" w:cs="Calibri"/>
          <w:sz w:val="22"/>
          <w:szCs w:val="22"/>
        </w:rPr>
        <w:t>dug out</w:t>
      </w:r>
      <w:r w:rsidRPr="35D213E4">
        <w:rPr>
          <w:rStyle w:val="normaltextrun"/>
          <w:rFonts w:ascii="Calibri" w:hAnsi="Calibri" w:cs="Calibri"/>
          <w:sz w:val="22"/>
          <w:szCs w:val="22"/>
        </w:rPr>
        <w:t>, but this may cause disturbance to native plant seedlings nearby, requiring some reseeding. </w:t>
      </w:r>
      <w:r w:rsidRPr="35D213E4">
        <w:rPr>
          <w:rStyle w:val="eop"/>
          <w:rFonts w:ascii="Calibri" w:hAnsi="Calibri" w:cs="Calibri"/>
          <w:sz w:val="22"/>
          <w:szCs w:val="22"/>
        </w:rPr>
        <w:t> </w:t>
      </w:r>
    </w:p>
    <w:p w14:paraId="07E699AD" w14:textId="60E24F41" w:rsidR="00F45EA9" w:rsidRDefault="00F45EA9" w:rsidP="35D213E4">
      <w:pPr>
        <w:pStyle w:val="paragraph"/>
        <w:spacing w:before="0" w:beforeAutospacing="0" w:after="0" w:afterAutospacing="0"/>
        <w:textAlignment w:val="baseline"/>
        <w:rPr>
          <w:rFonts w:ascii="Segoe UI" w:hAnsi="Segoe UI" w:cs="Segoe UI"/>
          <w:sz w:val="18"/>
          <w:szCs w:val="18"/>
        </w:rPr>
      </w:pPr>
      <w:r w:rsidRPr="35D213E4">
        <w:rPr>
          <w:rStyle w:val="normaltextrun"/>
          <w:rFonts w:ascii="Calibri" w:hAnsi="Calibri" w:cs="Calibri"/>
          <w:i/>
          <w:iCs/>
          <w:color w:val="4472C4" w:themeColor="accent1"/>
          <w:sz w:val="22"/>
          <w:szCs w:val="22"/>
        </w:rPr>
        <w:t>Low Forb Diversity After Year 3</w:t>
      </w:r>
      <w:r w:rsidRPr="35D213E4">
        <w:rPr>
          <w:rStyle w:val="normaltextrun"/>
          <w:rFonts w:ascii="Calibri" w:hAnsi="Calibri" w:cs="Calibri"/>
          <w:sz w:val="22"/>
          <w:szCs w:val="22"/>
        </w:rPr>
        <w:t> – If grasses and sedges are establishing successfully, but there is a lack of forbs it is recommended to conduct inter-seeding of additional forbs in late fall. Plugs or bare</w:t>
      </w:r>
      <w:r w:rsidRPr="35D213E4">
        <w:rPr>
          <w:rStyle w:val="normaltextrun"/>
          <w:rFonts w:ascii="Calibri" w:hAnsi="Calibri" w:cs="Calibri"/>
          <w:color w:val="0078D4"/>
          <w:sz w:val="22"/>
          <w:szCs w:val="22"/>
          <w:u w:val="single"/>
        </w:rPr>
        <w:t>-</w:t>
      </w:r>
      <w:r w:rsidRPr="35D213E4">
        <w:rPr>
          <w:rStyle w:val="normaltextrun"/>
          <w:rFonts w:ascii="Calibri" w:hAnsi="Calibri" w:cs="Calibri"/>
          <w:sz w:val="22"/>
          <w:szCs w:val="22"/>
        </w:rPr>
        <w:t>root flowers can also be planted in early to mid-spring or late fall when there is good soil moisture. </w:t>
      </w:r>
      <w:r w:rsidRPr="35D213E4">
        <w:rPr>
          <w:rStyle w:val="eop"/>
          <w:rFonts w:ascii="Calibri" w:hAnsi="Calibri" w:cs="Calibri"/>
          <w:sz w:val="22"/>
          <w:szCs w:val="22"/>
        </w:rPr>
        <w:t> </w:t>
      </w:r>
    </w:p>
    <w:p w14:paraId="34A230D4"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Animal Grazing- In small projects and often in residential areas, browsing by deer and/or rabbits can impact native plant establishment. Some grazing can be prevented by using natural grazing deterrents that are applied to plants and/or the ground surrounding plants.  These natural deterrents emit an odor or make plants unpleasant for these herbivores. Wire cages or fencing can also be placed to prevent grazing while plants establish.  Once the planting is established it is better able to withstand grazing pressure. </w:t>
      </w:r>
      <w:r>
        <w:rPr>
          <w:rStyle w:val="eop"/>
          <w:rFonts w:ascii="Calibri" w:hAnsi="Calibri" w:cs="Calibri"/>
          <w:sz w:val="22"/>
          <w:szCs w:val="22"/>
        </w:rPr>
        <w:t> </w:t>
      </w:r>
    </w:p>
    <w:p w14:paraId="4D380A95" w14:textId="77777777" w:rsidR="00F45EA9" w:rsidRDefault="00F45EA9" w:rsidP="00F45EA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741DE8C" w14:textId="1275D25C" w:rsidR="00F45EA9" w:rsidRDefault="00F45EA9"/>
    <w:sectPr w:rsidR="00F45E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64B84"/>
    <w:multiLevelType w:val="hybridMultilevel"/>
    <w:tmpl w:val="FD4A9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4771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EA9"/>
    <w:rsid w:val="00007CDE"/>
    <w:rsid w:val="00141EB3"/>
    <w:rsid w:val="00153310"/>
    <w:rsid w:val="00166EE8"/>
    <w:rsid w:val="002A2C63"/>
    <w:rsid w:val="002E2AB7"/>
    <w:rsid w:val="003B3C60"/>
    <w:rsid w:val="003C2692"/>
    <w:rsid w:val="0047679D"/>
    <w:rsid w:val="004903E3"/>
    <w:rsid w:val="004960E3"/>
    <w:rsid w:val="004C2161"/>
    <w:rsid w:val="00584B7F"/>
    <w:rsid w:val="00642F59"/>
    <w:rsid w:val="00644972"/>
    <w:rsid w:val="008C62BD"/>
    <w:rsid w:val="009537BE"/>
    <w:rsid w:val="00991026"/>
    <w:rsid w:val="00991963"/>
    <w:rsid w:val="009A3367"/>
    <w:rsid w:val="00A27CEA"/>
    <w:rsid w:val="00A424C0"/>
    <w:rsid w:val="00AB7B57"/>
    <w:rsid w:val="00B27E21"/>
    <w:rsid w:val="00B42694"/>
    <w:rsid w:val="00B92C64"/>
    <w:rsid w:val="00BC122E"/>
    <w:rsid w:val="00BC7C81"/>
    <w:rsid w:val="00C133E2"/>
    <w:rsid w:val="00C2100D"/>
    <w:rsid w:val="00D96969"/>
    <w:rsid w:val="00EC5D46"/>
    <w:rsid w:val="00F45EA9"/>
    <w:rsid w:val="017843D2"/>
    <w:rsid w:val="03D5C248"/>
    <w:rsid w:val="042E98B4"/>
    <w:rsid w:val="04B9D2D8"/>
    <w:rsid w:val="06B9283B"/>
    <w:rsid w:val="0FF3C5BD"/>
    <w:rsid w:val="1810B354"/>
    <w:rsid w:val="1AAFFC41"/>
    <w:rsid w:val="1F60F310"/>
    <w:rsid w:val="2812422C"/>
    <w:rsid w:val="2C869305"/>
    <w:rsid w:val="2F7C3C0E"/>
    <w:rsid w:val="33933E8B"/>
    <w:rsid w:val="34DF3877"/>
    <w:rsid w:val="3598FC65"/>
    <w:rsid w:val="35D213E4"/>
    <w:rsid w:val="3686920E"/>
    <w:rsid w:val="38BF388D"/>
    <w:rsid w:val="3EE79A97"/>
    <w:rsid w:val="455EBDF2"/>
    <w:rsid w:val="48C18734"/>
    <w:rsid w:val="4B74C9BC"/>
    <w:rsid w:val="4C3FC618"/>
    <w:rsid w:val="4ED0CFEC"/>
    <w:rsid w:val="4FAD30C1"/>
    <w:rsid w:val="528EDB51"/>
    <w:rsid w:val="54EAE747"/>
    <w:rsid w:val="5544EFC6"/>
    <w:rsid w:val="59813784"/>
    <w:rsid w:val="5C30A25C"/>
    <w:rsid w:val="5FF616D9"/>
    <w:rsid w:val="6138DB90"/>
    <w:rsid w:val="646CB83D"/>
    <w:rsid w:val="6ED18EF1"/>
    <w:rsid w:val="7378BBD7"/>
    <w:rsid w:val="737AA916"/>
    <w:rsid w:val="75B1AFD3"/>
    <w:rsid w:val="76A1E11F"/>
    <w:rsid w:val="7B7F7311"/>
    <w:rsid w:val="7B9502B4"/>
    <w:rsid w:val="7D4D7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C970A"/>
  <w15:chartTrackingRefBased/>
  <w15:docId w15:val="{D0642DEC-1FFD-4842-B620-90D41961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5EA9"/>
    <w:pPr>
      <w:ind w:left="720"/>
      <w:contextualSpacing/>
    </w:pPr>
  </w:style>
  <w:style w:type="paragraph" w:customStyle="1" w:styleId="paragraph">
    <w:name w:val="paragraph"/>
    <w:basedOn w:val="Normal"/>
    <w:rsid w:val="00F45E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45EA9"/>
  </w:style>
  <w:style w:type="character" w:customStyle="1" w:styleId="eop">
    <w:name w:val="eop"/>
    <w:basedOn w:val="DefaultParagraphFont"/>
    <w:rsid w:val="00F45EA9"/>
  </w:style>
  <w:style w:type="character" w:styleId="Hyperlink">
    <w:name w:val="Hyperlink"/>
    <w:basedOn w:val="DefaultParagraphFont"/>
    <w:uiPriority w:val="99"/>
    <w:unhideWhenUsed/>
    <w:rsid w:val="009537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48866">
      <w:bodyDiv w:val="1"/>
      <w:marLeft w:val="0"/>
      <w:marRight w:val="0"/>
      <w:marTop w:val="0"/>
      <w:marBottom w:val="0"/>
      <w:divBdr>
        <w:top w:val="none" w:sz="0" w:space="0" w:color="auto"/>
        <w:left w:val="none" w:sz="0" w:space="0" w:color="auto"/>
        <w:bottom w:val="none" w:sz="0" w:space="0" w:color="auto"/>
        <w:right w:val="none" w:sz="0" w:space="0" w:color="auto"/>
      </w:divBdr>
      <w:divsChild>
        <w:div w:id="468862671">
          <w:marLeft w:val="0"/>
          <w:marRight w:val="0"/>
          <w:marTop w:val="0"/>
          <w:marBottom w:val="0"/>
          <w:divBdr>
            <w:top w:val="none" w:sz="0" w:space="0" w:color="auto"/>
            <w:left w:val="none" w:sz="0" w:space="0" w:color="auto"/>
            <w:bottom w:val="none" w:sz="0" w:space="0" w:color="auto"/>
            <w:right w:val="none" w:sz="0" w:space="0" w:color="auto"/>
          </w:divBdr>
        </w:div>
      </w:divsChild>
    </w:div>
    <w:div w:id="586959354">
      <w:bodyDiv w:val="1"/>
      <w:marLeft w:val="0"/>
      <w:marRight w:val="0"/>
      <w:marTop w:val="0"/>
      <w:marBottom w:val="0"/>
      <w:divBdr>
        <w:top w:val="none" w:sz="0" w:space="0" w:color="auto"/>
        <w:left w:val="none" w:sz="0" w:space="0" w:color="auto"/>
        <w:bottom w:val="none" w:sz="0" w:space="0" w:color="auto"/>
        <w:right w:val="none" w:sz="0" w:space="0" w:color="auto"/>
      </w:divBdr>
    </w:div>
    <w:div w:id="799306937">
      <w:bodyDiv w:val="1"/>
      <w:marLeft w:val="0"/>
      <w:marRight w:val="0"/>
      <w:marTop w:val="0"/>
      <w:marBottom w:val="0"/>
      <w:divBdr>
        <w:top w:val="none" w:sz="0" w:space="0" w:color="auto"/>
        <w:left w:val="none" w:sz="0" w:space="0" w:color="auto"/>
        <w:bottom w:val="none" w:sz="0" w:space="0" w:color="auto"/>
        <w:right w:val="none" w:sz="0" w:space="0" w:color="auto"/>
      </w:divBdr>
      <w:divsChild>
        <w:div w:id="1071660197">
          <w:marLeft w:val="0"/>
          <w:marRight w:val="0"/>
          <w:marTop w:val="0"/>
          <w:marBottom w:val="0"/>
          <w:divBdr>
            <w:top w:val="none" w:sz="0" w:space="0" w:color="auto"/>
            <w:left w:val="none" w:sz="0" w:space="0" w:color="auto"/>
            <w:bottom w:val="none" w:sz="0" w:space="0" w:color="auto"/>
            <w:right w:val="none" w:sz="0" w:space="0" w:color="auto"/>
          </w:divBdr>
        </w:div>
      </w:divsChild>
    </w:div>
    <w:div w:id="883248198">
      <w:bodyDiv w:val="1"/>
      <w:marLeft w:val="0"/>
      <w:marRight w:val="0"/>
      <w:marTop w:val="0"/>
      <w:marBottom w:val="0"/>
      <w:divBdr>
        <w:top w:val="none" w:sz="0" w:space="0" w:color="auto"/>
        <w:left w:val="none" w:sz="0" w:space="0" w:color="auto"/>
        <w:bottom w:val="none" w:sz="0" w:space="0" w:color="auto"/>
        <w:right w:val="none" w:sz="0" w:space="0" w:color="auto"/>
      </w:divBdr>
      <w:divsChild>
        <w:div w:id="1756825874">
          <w:marLeft w:val="0"/>
          <w:marRight w:val="0"/>
          <w:marTop w:val="0"/>
          <w:marBottom w:val="0"/>
          <w:divBdr>
            <w:top w:val="none" w:sz="0" w:space="0" w:color="auto"/>
            <w:left w:val="none" w:sz="0" w:space="0" w:color="auto"/>
            <w:bottom w:val="none" w:sz="0" w:space="0" w:color="auto"/>
            <w:right w:val="none" w:sz="0" w:space="0" w:color="auto"/>
          </w:divBdr>
        </w:div>
        <w:div w:id="219096266">
          <w:marLeft w:val="0"/>
          <w:marRight w:val="0"/>
          <w:marTop w:val="0"/>
          <w:marBottom w:val="0"/>
          <w:divBdr>
            <w:top w:val="none" w:sz="0" w:space="0" w:color="auto"/>
            <w:left w:val="none" w:sz="0" w:space="0" w:color="auto"/>
            <w:bottom w:val="none" w:sz="0" w:space="0" w:color="auto"/>
            <w:right w:val="none" w:sz="0" w:space="0" w:color="auto"/>
          </w:divBdr>
        </w:div>
        <w:div w:id="1933664093">
          <w:marLeft w:val="0"/>
          <w:marRight w:val="0"/>
          <w:marTop w:val="0"/>
          <w:marBottom w:val="0"/>
          <w:divBdr>
            <w:top w:val="none" w:sz="0" w:space="0" w:color="auto"/>
            <w:left w:val="none" w:sz="0" w:space="0" w:color="auto"/>
            <w:bottom w:val="none" w:sz="0" w:space="0" w:color="auto"/>
            <w:right w:val="none" w:sz="0" w:space="0" w:color="auto"/>
          </w:divBdr>
        </w:div>
        <w:div w:id="150105697">
          <w:marLeft w:val="0"/>
          <w:marRight w:val="0"/>
          <w:marTop w:val="0"/>
          <w:marBottom w:val="0"/>
          <w:divBdr>
            <w:top w:val="none" w:sz="0" w:space="0" w:color="auto"/>
            <w:left w:val="none" w:sz="0" w:space="0" w:color="auto"/>
            <w:bottom w:val="none" w:sz="0" w:space="0" w:color="auto"/>
            <w:right w:val="none" w:sz="0" w:space="0" w:color="auto"/>
          </w:divBdr>
        </w:div>
        <w:div w:id="624894326">
          <w:marLeft w:val="0"/>
          <w:marRight w:val="0"/>
          <w:marTop w:val="0"/>
          <w:marBottom w:val="0"/>
          <w:divBdr>
            <w:top w:val="none" w:sz="0" w:space="0" w:color="auto"/>
            <w:left w:val="none" w:sz="0" w:space="0" w:color="auto"/>
            <w:bottom w:val="none" w:sz="0" w:space="0" w:color="auto"/>
            <w:right w:val="none" w:sz="0" w:space="0" w:color="auto"/>
          </w:divBdr>
        </w:div>
        <w:div w:id="1063061155">
          <w:marLeft w:val="0"/>
          <w:marRight w:val="0"/>
          <w:marTop w:val="0"/>
          <w:marBottom w:val="0"/>
          <w:divBdr>
            <w:top w:val="none" w:sz="0" w:space="0" w:color="auto"/>
            <w:left w:val="none" w:sz="0" w:space="0" w:color="auto"/>
            <w:bottom w:val="none" w:sz="0" w:space="0" w:color="auto"/>
            <w:right w:val="none" w:sz="0" w:space="0" w:color="auto"/>
          </w:divBdr>
        </w:div>
        <w:div w:id="876312442">
          <w:marLeft w:val="0"/>
          <w:marRight w:val="0"/>
          <w:marTop w:val="0"/>
          <w:marBottom w:val="0"/>
          <w:divBdr>
            <w:top w:val="none" w:sz="0" w:space="0" w:color="auto"/>
            <w:left w:val="none" w:sz="0" w:space="0" w:color="auto"/>
            <w:bottom w:val="none" w:sz="0" w:space="0" w:color="auto"/>
            <w:right w:val="none" w:sz="0" w:space="0" w:color="auto"/>
          </w:divBdr>
        </w:div>
        <w:div w:id="829372999">
          <w:marLeft w:val="0"/>
          <w:marRight w:val="0"/>
          <w:marTop w:val="0"/>
          <w:marBottom w:val="0"/>
          <w:divBdr>
            <w:top w:val="none" w:sz="0" w:space="0" w:color="auto"/>
            <w:left w:val="none" w:sz="0" w:space="0" w:color="auto"/>
            <w:bottom w:val="none" w:sz="0" w:space="0" w:color="auto"/>
            <w:right w:val="none" w:sz="0" w:space="0" w:color="auto"/>
          </w:divBdr>
        </w:div>
        <w:div w:id="1018846994">
          <w:marLeft w:val="0"/>
          <w:marRight w:val="0"/>
          <w:marTop w:val="0"/>
          <w:marBottom w:val="0"/>
          <w:divBdr>
            <w:top w:val="none" w:sz="0" w:space="0" w:color="auto"/>
            <w:left w:val="none" w:sz="0" w:space="0" w:color="auto"/>
            <w:bottom w:val="none" w:sz="0" w:space="0" w:color="auto"/>
            <w:right w:val="none" w:sz="0" w:space="0" w:color="auto"/>
          </w:divBdr>
        </w:div>
        <w:div w:id="1360860104">
          <w:marLeft w:val="0"/>
          <w:marRight w:val="0"/>
          <w:marTop w:val="0"/>
          <w:marBottom w:val="0"/>
          <w:divBdr>
            <w:top w:val="none" w:sz="0" w:space="0" w:color="auto"/>
            <w:left w:val="none" w:sz="0" w:space="0" w:color="auto"/>
            <w:bottom w:val="none" w:sz="0" w:space="0" w:color="auto"/>
            <w:right w:val="none" w:sz="0" w:space="0" w:color="auto"/>
          </w:divBdr>
        </w:div>
        <w:div w:id="1673293405">
          <w:marLeft w:val="0"/>
          <w:marRight w:val="0"/>
          <w:marTop w:val="0"/>
          <w:marBottom w:val="0"/>
          <w:divBdr>
            <w:top w:val="none" w:sz="0" w:space="0" w:color="auto"/>
            <w:left w:val="none" w:sz="0" w:space="0" w:color="auto"/>
            <w:bottom w:val="none" w:sz="0" w:space="0" w:color="auto"/>
            <w:right w:val="none" w:sz="0" w:space="0" w:color="auto"/>
          </w:divBdr>
        </w:div>
        <w:div w:id="114449056">
          <w:marLeft w:val="0"/>
          <w:marRight w:val="0"/>
          <w:marTop w:val="0"/>
          <w:marBottom w:val="0"/>
          <w:divBdr>
            <w:top w:val="none" w:sz="0" w:space="0" w:color="auto"/>
            <w:left w:val="none" w:sz="0" w:space="0" w:color="auto"/>
            <w:bottom w:val="none" w:sz="0" w:space="0" w:color="auto"/>
            <w:right w:val="none" w:sz="0" w:space="0" w:color="auto"/>
          </w:divBdr>
        </w:div>
        <w:div w:id="1274823952">
          <w:marLeft w:val="0"/>
          <w:marRight w:val="0"/>
          <w:marTop w:val="0"/>
          <w:marBottom w:val="0"/>
          <w:divBdr>
            <w:top w:val="none" w:sz="0" w:space="0" w:color="auto"/>
            <w:left w:val="none" w:sz="0" w:space="0" w:color="auto"/>
            <w:bottom w:val="none" w:sz="0" w:space="0" w:color="auto"/>
            <w:right w:val="none" w:sz="0" w:space="0" w:color="auto"/>
          </w:divBdr>
        </w:div>
        <w:div w:id="146560858">
          <w:marLeft w:val="0"/>
          <w:marRight w:val="0"/>
          <w:marTop w:val="0"/>
          <w:marBottom w:val="0"/>
          <w:divBdr>
            <w:top w:val="none" w:sz="0" w:space="0" w:color="auto"/>
            <w:left w:val="none" w:sz="0" w:space="0" w:color="auto"/>
            <w:bottom w:val="none" w:sz="0" w:space="0" w:color="auto"/>
            <w:right w:val="none" w:sz="0" w:space="0" w:color="auto"/>
          </w:divBdr>
        </w:div>
        <w:div w:id="747843732">
          <w:marLeft w:val="0"/>
          <w:marRight w:val="0"/>
          <w:marTop w:val="0"/>
          <w:marBottom w:val="0"/>
          <w:divBdr>
            <w:top w:val="none" w:sz="0" w:space="0" w:color="auto"/>
            <w:left w:val="none" w:sz="0" w:space="0" w:color="auto"/>
            <w:bottom w:val="none" w:sz="0" w:space="0" w:color="auto"/>
            <w:right w:val="none" w:sz="0" w:space="0" w:color="auto"/>
          </w:divBdr>
        </w:div>
        <w:div w:id="949974755">
          <w:marLeft w:val="0"/>
          <w:marRight w:val="0"/>
          <w:marTop w:val="0"/>
          <w:marBottom w:val="0"/>
          <w:divBdr>
            <w:top w:val="none" w:sz="0" w:space="0" w:color="auto"/>
            <w:left w:val="none" w:sz="0" w:space="0" w:color="auto"/>
            <w:bottom w:val="none" w:sz="0" w:space="0" w:color="auto"/>
            <w:right w:val="none" w:sz="0" w:space="0" w:color="auto"/>
          </w:divBdr>
        </w:div>
        <w:div w:id="360325024">
          <w:marLeft w:val="0"/>
          <w:marRight w:val="0"/>
          <w:marTop w:val="0"/>
          <w:marBottom w:val="0"/>
          <w:divBdr>
            <w:top w:val="none" w:sz="0" w:space="0" w:color="auto"/>
            <w:left w:val="none" w:sz="0" w:space="0" w:color="auto"/>
            <w:bottom w:val="none" w:sz="0" w:space="0" w:color="auto"/>
            <w:right w:val="none" w:sz="0" w:space="0" w:color="auto"/>
          </w:divBdr>
        </w:div>
        <w:div w:id="1322929329">
          <w:marLeft w:val="0"/>
          <w:marRight w:val="0"/>
          <w:marTop w:val="0"/>
          <w:marBottom w:val="0"/>
          <w:divBdr>
            <w:top w:val="none" w:sz="0" w:space="0" w:color="auto"/>
            <w:left w:val="none" w:sz="0" w:space="0" w:color="auto"/>
            <w:bottom w:val="none" w:sz="0" w:space="0" w:color="auto"/>
            <w:right w:val="none" w:sz="0" w:space="0" w:color="auto"/>
          </w:divBdr>
        </w:div>
        <w:div w:id="1356884504">
          <w:marLeft w:val="0"/>
          <w:marRight w:val="0"/>
          <w:marTop w:val="0"/>
          <w:marBottom w:val="0"/>
          <w:divBdr>
            <w:top w:val="none" w:sz="0" w:space="0" w:color="auto"/>
            <w:left w:val="none" w:sz="0" w:space="0" w:color="auto"/>
            <w:bottom w:val="none" w:sz="0" w:space="0" w:color="auto"/>
            <w:right w:val="none" w:sz="0" w:space="0" w:color="auto"/>
          </w:divBdr>
        </w:div>
        <w:div w:id="843283421">
          <w:marLeft w:val="0"/>
          <w:marRight w:val="0"/>
          <w:marTop w:val="0"/>
          <w:marBottom w:val="0"/>
          <w:divBdr>
            <w:top w:val="none" w:sz="0" w:space="0" w:color="auto"/>
            <w:left w:val="none" w:sz="0" w:space="0" w:color="auto"/>
            <w:bottom w:val="none" w:sz="0" w:space="0" w:color="auto"/>
            <w:right w:val="none" w:sz="0" w:space="0" w:color="auto"/>
          </w:divBdr>
        </w:div>
        <w:div w:id="1866750953">
          <w:marLeft w:val="0"/>
          <w:marRight w:val="0"/>
          <w:marTop w:val="0"/>
          <w:marBottom w:val="0"/>
          <w:divBdr>
            <w:top w:val="none" w:sz="0" w:space="0" w:color="auto"/>
            <w:left w:val="none" w:sz="0" w:space="0" w:color="auto"/>
            <w:bottom w:val="none" w:sz="0" w:space="0" w:color="auto"/>
            <w:right w:val="none" w:sz="0" w:space="0" w:color="auto"/>
          </w:divBdr>
        </w:div>
        <w:div w:id="553582631">
          <w:marLeft w:val="0"/>
          <w:marRight w:val="0"/>
          <w:marTop w:val="0"/>
          <w:marBottom w:val="0"/>
          <w:divBdr>
            <w:top w:val="none" w:sz="0" w:space="0" w:color="auto"/>
            <w:left w:val="none" w:sz="0" w:space="0" w:color="auto"/>
            <w:bottom w:val="none" w:sz="0" w:space="0" w:color="auto"/>
            <w:right w:val="none" w:sz="0" w:space="0" w:color="auto"/>
          </w:divBdr>
        </w:div>
        <w:div w:id="1806118765">
          <w:marLeft w:val="0"/>
          <w:marRight w:val="0"/>
          <w:marTop w:val="0"/>
          <w:marBottom w:val="0"/>
          <w:divBdr>
            <w:top w:val="none" w:sz="0" w:space="0" w:color="auto"/>
            <w:left w:val="none" w:sz="0" w:space="0" w:color="auto"/>
            <w:bottom w:val="none" w:sz="0" w:space="0" w:color="auto"/>
            <w:right w:val="none" w:sz="0" w:space="0" w:color="auto"/>
          </w:divBdr>
        </w:div>
        <w:div w:id="1896158264">
          <w:marLeft w:val="0"/>
          <w:marRight w:val="0"/>
          <w:marTop w:val="0"/>
          <w:marBottom w:val="0"/>
          <w:divBdr>
            <w:top w:val="none" w:sz="0" w:space="0" w:color="auto"/>
            <w:left w:val="none" w:sz="0" w:space="0" w:color="auto"/>
            <w:bottom w:val="none" w:sz="0" w:space="0" w:color="auto"/>
            <w:right w:val="none" w:sz="0" w:space="0" w:color="auto"/>
          </w:divBdr>
        </w:div>
        <w:div w:id="737556406">
          <w:marLeft w:val="0"/>
          <w:marRight w:val="0"/>
          <w:marTop w:val="0"/>
          <w:marBottom w:val="0"/>
          <w:divBdr>
            <w:top w:val="none" w:sz="0" w:space="0" w:color="auto"/>
            <w:left w:val="none" w:sz="0" w:space="0" w:color="auto"/>
            <w:bottom w:val="none" w:sz="0" w:space="0" w:color="auto"/>
            <w:right w:val="none" w:sz="0" w:space="0" w:color="auto"/>
          </w:divBdr>
        </w:div>
        <w:div w:id="1807434371">
          <w:marLeft w:val="0"/>
          <w:marRight w:val="0"/>
          <w:marTop w:val="0"/>
          <w:marBottom w:val="0"/>
          <w:divBdr>
            <w:top w:val="none" w:sz="0" w:space="0" w:color="auto"/>
            <w:left w:val="none" w:sz="0" w:space="0" w:color="auto"/>
            <w:bottom w:val="none" w:sz="0" w:space="0" w:color="auto"/>
            <w:right w:val="none" w:sz="0" w:space="0" w:color="auto"/>
          </w:divBdr>
        </w:div>
        <w:div w:id="919556993">
          <w:marLeft w:val="0"/>
          <w:marRight w:val="0"/>
          <w:marTop w:val="0"/>
          <w:marBottom w:val="0"/>
          <w:divBdr>
            <w:top w:val="none" w:sz="0" w:space="0" w:color="auto"/>
            <w:left w:val="none" w:sz="0" w:space="0" w:color="auto"/>
            <w:bottom w:val="none" w:sz="0" w:space="0" w:color="auto"/>
            <w:right w:val="none" w:sz="0" w:space="0" w:color="auto"/>
          </w:divBdr>
        </w:div>
        <w:div w:id="345060529">
          <w:marLeft w:val="0"/>
          <w:marRight w:val="0"/>
          <w:marTop w:val="0"/>
          <w:marBottom w:val="0"/>
          <w:divBdr>
            <w:top w:val="none" w:sz="0" w:space="0" w:color="auto"/>
            <w:left w:val="none" w:sz="0" w:space="0" w:color="auto"/>
            <w:bottom w:val="none" w:sz="0" w:space="0" w:color="auto"/>
            <w:right w:val="none" w:sz="0" w:space="0" w:color="auto"/>
          </w:divBdr>
        </w:div>
        <w:div w:id="72289201">
          <w:marLeft w:val="0"/>
          <w:marRight w:val="0"/>
          <w:marTop w:val="0"/>
          <w:marBottom w:val="0"/>
          <w:divBdr>
            <w:top w:val="none" w:sz="0" w:space="0" w:color="auto"/>
            <w:left w:val="none" w:sz="0" w:space="0" w:color="auto"/>
            <w:bottom w:val="none" w:sz="0" w:space="0" w:color="auto"/>
            <w:right w:val="none" w:sz="0" w:space="0" w:color="auto"/>
          </w:divBdr>
        </w:div>
        <w:div w:id="379675410">
          <w:marLeft w:val="0"/>
          <w:marRight w:val="0"/>
          <w:marTop w:val="0"/>
          <w:marBottom w:val="0"/>
          <w:divBdr>
            <w:top w:val="none" w:sz="0" w:space="0" w:color="auto"/>
            <w:left w:val="none" w:sz="0" w:space="0" w:color="auto"/>
            <w:bottom w:val="none" w:sz="0" w:space="0" w:color="auto"/>
            <w:right w:val="none" w:sz="0" w:space="0" w:color="auto"/>
          </w:divBdr>
        </w:div>
        <w:div w:id="1470322432">
          <w:marLeft w:val="0"/>
          <w:marRight w:val="0"/>
          <w:marTop w:val="0"/>
          <w:marBottom w:val="0"/>
          <w:divBdr>
            <w:top w:val="none" w:sz="0" w:space="0" w:color="auto"/>
            <w:left w:val="none" w:sz="0" w:space="0" w:color="auto"/>
            <w:bottom w:val="none" w:sz="0" w:space="0" w:color="auto"/>
            <w:right w:val="none" w:sz="0" w:space="0" w:color="auto"/>
          </w:divBdr>
        </w:div>
        <w:div w:id="798765823">
          <w:marLeft w:val="0"/>
          <w:marRight w:val="0"/>
          <w:marTop w:val="0"/>
          <w:marBottom w:val="0"/>
          <w:divBdr>
            <w:top w:val="none" w:sz="0" w:space="0" w:color="auto"/>
            <w:left w:val="none" w:sz="0" w:space="0" w:color="auto"/>
            <w:bottom w:val="none" w:sz="0" w:space="0" w:color="auto"/>
            <w:right w:val="none" w:sz="0" w:space="0" w:color="auto"/>
          </w:divBdr>
        </w:div>
        <w:div w:id="183247575">
          <w:marLeft w:val="0"/>
          <w:marRight w:val="0"/>
          <w:marTop w:val="0"/>
          <w:marBottom w:val="0"/>
          <w:divBdr>
            <w:top w:val="none" w:sz="0" w:space="0" w:color="auto"/>
            <w:left w:val="none" w:sz="0" w:space="0" w:color="auto"/>
            <w:bottom w:val="none" w:sz="0" w:space="0" w:color="auto"/>
            <w:right w:val="none" w:sz="0" w:space="0" w:color="auto"/>
          </w:divBdr>
        </w:div>
        <w:div w:id="673143305">
          <w:marLeft w:val="0"/>
          <w:marRight w:val="0"/>
          <w:marTop w:val="0"/>
          <w:marBottom w:val="0"/>
          <w:divBdr>
            <w:top w:val="none" w:sz="0" w:space="0" w:color="auto"/>
            <w:left w:val="none" w:sz="0" w:space="0" w:color="auto"/>
            <w:bottom w:val="none" w:sz="0" w:space="0" w:color="auto"/>
            <w:right w:val="none" w:sz="0" w:space="0" w:color="auto"/>
          </w:divBdr>
        </w:div>
      </w:divsChild>
    </w:div>
    <w:div w:id="893393336">
      <w:bodyDiv w:val="1"/>
      <w:marLeft w:val="0"/>
      <w:marRight w:val="0"/>
      <w:marTop w:val="0"/>
      <w:marBottom w:val="0"/>
      <w:divBdr>
        <w:top w:val="none" w:sz="0" w:space="0" w:color="auto"/>
        <w:left w:val="none" w:sz="0" w:space="0" w:color="auto"/>
        <w:bottom w:val="none" w:sz="0" w:space="0" w:color="auto"/>
        <w:right w:val="none" w:sz="0" w:space="0" w:color="auto"/>
      </w:divBdr>
    </w:div>
    <w:div w:id="1036392966">
      <w:bodyDiv w:val="1"/>
      <w:marLeft w:val="0"/>
      <w:marRight w:val="0"/>
      <w:marTop w:val="0"/>
      <w:marBottom w:val="0"/>
      <w:divBdr>
        <w:top w:val="none" w:sz="0" w:space="0" w:color="auto"/>
        <w:left w:val="none" w:sz="0" w:space="0" w:color="auto"/>
        <w:bottom w:val="none" w:sz="0" w:space="0" w:color="auto"/>
        <w:right w:val="none" w:sz="0" w:space="0" w:color="auto"/>
      </w:divBdr>
    </w:div>
    <w:div w:id="1310479862">
      <w:bodyDiv w:val="1"/>
      <w:marLeft w:val="0"/>
      <w:marRight w:val="0"/>
      <w:marTop w:val="0"/>
      <w:marBottom w:val="0"/>
      <w:divBdr>
        <w:top w:val="none" w:sz="0" w:space="0" w:color="auto"/>
        <w:left w:val="none" w:sz="0" w:space="0" w:color="auto"/>
        <w:bottom w:val="none" w:sz="0" w:space="0" w:color="auto"/>
        <w:right w:val="none" w:sz="0" w:space="0" w:color="auto"/>
      </w:divBdr>
    </w:div>
    <w:div w:id="141311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tallgrassprairiecenter.org/sign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wsr.state.mn.us/seed-mixes" TargetMode="External"/><Relationship Id="rId17" Type="http://schemas.openxmlformats.org/officeDocument/2006/relationships/hyperlink" Target="https://www.nature.org/content/dam/tnc/nature/en/documents/Restoration-Guide-Invasive-Perennial-to-Conservation-Prairie.pdf" TargetMode="External"/><Relationship Id="rId2" Type="http://schemas.openxmlformats.org/officeDocument/2006/relationships/customXml" Target="../customXml/item2.xml"/><Relationship Id="rId16" Type="http://schemas.openxmlformats.org/officeDocument/2006/relationships/hyperlink" Target="https://xerces.org/publications/guidelines/organic-site-preparation-for-wildflower-establishmen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hyperlink" Target="https://files.dnr.state.mn.us/natural_resources/prairies/podcast/prairie-podcast_episode5_restoration.pdf"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07E7FF-5EFC-4FA5-9127-6BFC4B92620C}"/>
</file>

<file path=customXml/itemProps2.xml><?xml version="1.0" encoding="utf-8"?>
<ds:datastoreItem xmlns:ds="http://schemas.openxmlformats.org/officeDocument/2006/customXml" ds:itemID="{D568884D-CAA0-4B32-8405-2AA9553929B1}">
  <ds:schemaRefs>
    <ds:schemaRef ds:uri="http://schemas.microsoft.com/sharepoint/v3/contenttype/forms"/>
  </ds:schemaRefs>
</ds:datastoreItem>
</file>

<file path=customXml/itemProps3.xml><?xml version="1.0" encoding="utf-8"?>
<ds:datastoreItem xmlns:ds="http://schemas.openxmlformats.org/officeDocument/2006/customXml" ds:itemID="{E8E5D089-4F7B-465D-B0F8-C4F5AF4BA0C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2475</Words>
  <Characters>14114</Characters>
  <Application>Microsoft Office Word</Application>
  <DocSecurity>0</DocSecurity>
  <Lines>117</Lines>
  <Paragraphs>33</Paragraphs>
  <ScaleCrop>false</ScaleCrop>
  <Company/>
  <LinksUpToDate>false</LinksUpToDate>
  <CharactersWithSpaces>16556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Perriello, Tara L (BWSR)</dc:creator>
  <cp:keywords/>
  <dc:description/>
  <cp:lastModifiedBy>Rost, Cecelia (She/Her/Hers) (BWSR)</cp:lastModifiedBy>
  <cp:revision>45</cp:revision>
  <dcterms:created xsi:type="dcterms:W3CDTF">2021-06-02T12:50:00Z</dcterms:created>
  <dcterms:modified xsi:type="dcterms:W3CDTF">2024-04-16T19:49:00Z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