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814CA" w:rsidR="00751110" w:rsidP="00751110" w:rsidRDefault="002814CA" w14:paraId="3FBB4D6F" w14:textId="1D392EC2">
      <w:pPr>
        <w:rPr>
          <w:sz w:val="48"/>
          <w:szCs w:val="48"/>
        </w:rPr>
      </w:pPr>
      <w:r w:rsidRPr="002814CA">
        <w:rPr>
          <w:sz w:val="48"/>
          <w:szCs w:val="48"/>
        </w:rPr>
        <w:t xml:space="preserve">Native Forage Buffer South &amp; West </w:t>
      </w:r>
      <w:r w:rsidRPr="002814CA">
        <w:rPr>
          <w:rFonts w:eastAsia="Times New Roman" w:asciiTheme="minorHAnsi" w:hAnsiTheme="minorHAnsi" w:cstheme="minorHAnsi"/>
          <w:color w:val="000000"/>
          <w:sz w:val="48"/>
          <w:szCs w:val="48"/>
        </w:rPr>
        <w:t>32-23</w:t>
      </w:r>
      <w:r w:rsidR="00DF3308">
        <w:rPr>
          <w:rFonts w:eastAsia="Times New Roman" w:asciiTheme="minorHAnsi" w:hAnsiTheme="minorHAnsi" w:cstheme="minorHAnsi"/>
          <w:color w:val="000000"/>
          <w:sz w:val="48"/>
          <w:szCs w:val="48"/>
        </w:rPr>
        <w:t>2</w:t>
      </w:r>
    </w:p>
    <w:p w:rsidR="00FB0E78" w:rsidP="00751110" w:rsidRDefault="00FB0E78" w14:paraId="2B036872" w14:textId="77777777"/>
    <w:p w:rsidR="00751110" w:rsidP="00751110" w:rsidRDefault="00751110" w14:paraId="1AE5B4C0" w14:textId="35C393A1">
      <w:r>
        <w:t>Updated: 2023</w:t>
      </w:r>
    </w:p>
    <w:p w:rsidR="00751110" w:rsidP="00751110" w:rsidRDefault="00751110" w14:paraId="7953EB16" w14:textId="36469E4B">
      <w:r>
        <w:rPr>
          <w:rStyle w:val="normaltextrun"/>
        </w:rPr>
        <w:t xml:space="preserve">This </w:t>
      </w:r>
      <w:r w:rsidR="006974E7">
        <w:rPr>
          <w:rStyle w:val="normaltextrun"/>
        </w:rPr>
        <w:t xml:space="preserve">buffer </w:t>
      </w:r>
      <w:r>
        <w:rPr>
          <w:rStyle w:val="normaltextrun"/>
        </w:rPr>
        <w:t>mix has been designed for a</w:t>
      </w:r>
      <w:r>
        <w:t xml:space="preserve">reas with mesic soils and full sun for at least 70% of the day where </w:t>
      </w:r>
      <w:r w:rsidR="006974E7">
        <w:t xml:space="preserve">there are goals of establishing native vegetation for soil stabilization and water quality improvements, but also allowing grazing or haying for livestock forage once or twice a year. </w:t>
      </w:r>
    </w:p>
    <w:p w:rsidR="00751110" w:rsidP="00180A20" w:rsidRDefault="00751110" w14:paraId="64299742" w14:textId="22009843">
      <w:pPr>
        <w:pStyle w:val="paragraph"/>
        <w:spacing w:before="0" w:beforeAutospacing="0" w:after="0" w:afterAutospacing="0"/>
        <w:textAlignment w:val="baseline"/>
        <w:rPr>
          <w:noProof/>
        </w:rPr>
      </w:pPr>
      <w:r>
        <w:rPr>
          <w:noProof/>
        </w:rPr>
        <mc:AlternateContent>
          <mc:Choice Requires="wps">
            <w:drawing>
              <wp:anchor distT="45720" distB="45720" distL="114300" distR="114300" simplePos="0" relativeHeight="251659264" behindDoc="0" locked="0" layoutInCell="1" allowOverlap="1" wp14:anchorId="58904E34" wp14:editId="33150598">
                <wp:simplePos x="0" y="0"/>
                <wp:positionH relativeFrom="margin">
                  <wp:align>right</wp:align>
                </wp:positionH>
                <wp:positionV relativeFrom="paragraph">
                  <wp:posOffset>298450</wp:posOffset>
                </wp:positionV>
                <wp:extent cx="1310005" cy="556895"/>
                <wp:effectExtent l="0" t="0" r="444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556895"/>
                        </a:xfrm>
                        <a:prstGeom prst="rect">
                          <a:avLst/>
                        </a:prstGeom>
                        <a:solidFill>
                          <a:srgbClr val="FFFFFF"/>
                        </a:solidFill>
                        <a:ln w="9525">
                          <a:noFill/>
                          <a:miter lim="800000"/>
                          <a:headEnd/>
                          <a:tailEnd/>
                        </a:ln>
                      </wps:spPr>
                      <wps:txbx>
                        <w:txbxContent>
                          <w:p w:rsidR="00751110" w:rsidP="00751110" w:rsidRDefault="00751110" w14:paraId="36E21DF3" w14:textId="77777777">
                            <w:r>
                              <w:rPr>
                                <w:noProof/>
                              </w:rPr>
                              <w:drawing>
                                <wp:inline distT="0" distB="0" distL="0" distR="0" wp14:anchorId="76E3F65A" wp14:editId="226EE517">
                                  <wp:extent cx="1123950" cy="514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1123950" cy="5143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904E34">
                <v:stroke joinstyle="miter"/>
                <v:path gradientshapeok="t" o:connecttype="rect"/>
              </v:shapetype>
              <v:shape id="Text Box 2" style="position:absolute;margin-left:51.95pt;margin-top:23.5pt;width:103.15pt;height:43.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">
                <v:textbox>
                  <w:txbxContent>
                    <w:p w:rsidR="00751110" w:rsidP="00751110" w:rsidRDefault="00751110" w14:paraId="36E21DF3" w14:textId="77777777">
                      <w:r>
                        <w:rPr>
                          <w:noProof/>
                        </w:rPr>
                        <w:drawing>
                          <wp:inline distT="0" distB="0" distL="0" distR="0" wp14:anchorId="76E3F65A" wp14:editId="226EE517">
                            <wp:extent cx="1123950" cy="514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1123950" cy="514350"/>
                                    </a:xfrm>
                                    <a:prstGeom prst="rect">
                                      <a:avLst/>
                                    </a:prstGeom>
                                  </pic:spPr>
                                </pic:pic>
                              </a:graphicData>
                            </a:graphic>
                          </wp:inline>
                        </w:drawing>
                      </w:r>
                    </w:p>
                  </w:txbxContent>
                </v:textbox>
                <w10:wrap type="square" anchorx="margin"/>
              </v:shape>
            </w:pict>
          </mc:Fallback>
        </mc:AlternateContent>
      </w:r>
      <w:r>
        <w:rPr>
          <w:noProof/>
        </w:rPr>
        <w:t xml:space="preserve">    </w:t>
      </w:r>
    </w:p>
    <w:p w:rsidR="00FB0E78" w:rsidP="00E57F1C" w:rsidRDefault="00FB0E78" w14:paraId="48244771" w14:textId="77777777">
      <w:pPr>
        <w:ind w:right="-540"/>
      </w:pPr>
    </w:p>
    <w:p w:rsidR="00FB0E78" w:rsidP="00E57F1C" w:rsidRDefault="00751110" w14:paraId="446F7C55" w14:textId="77777777">
      <w:pPr>
        <w:ind w:right="-540"/>
      </w:pPr>
      <w:r>
        <w:rPr>
          <w:noProof/>
        </w:rPr>
        <mc:AlternateContent>
          <mc:Choice Requires="wps">
            <w:drawing>
              <wp:anchor distT="45720" distB="45720" distL="114300" distR="114300" simplePos="0" relativeHeight="251661312" behindDoc="0" locked="0" layoutInCell="1" allowOverlap="1" wp14:anchorId="488476DA" wp14:editId="1CD072D9">
                <wp:simplePos x="0" y="0"/>
                <wp:positionH relativeFrom="column">
                  <wp:posOffset>2169160</wp:posOffset>
                </wp:positionH>
                <wp:positionV relativeFrom="paragraph">
                  <wp:posOffset>17780</wp:posOffset>
                </wp:positionV>
                <wp:extent cx="2360930" cy="444500"/>
                <wp:effectExtent l="0" t="0" r="381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4500"/>
                        </a:xfrm>
                        <a:prstGeom prst="rect">
                          <a:avLst/>
                        </a:prstGeom>
                        <a:solidFill>
                          <a:srgbClr val="FFFFFF"/>
                        </a:solidFill>
                        <a:ln w="9525">
                          <a:noFill/>
                          <a:miter lim="800000"/>
                          <a:headEnd/>
                          <a:tailEnd/>
                        </a:ln>
                      </wps:spPr>
                      <wps:txbx>
                        <w:txbxContent>
                          <w:p w:rsidR="00751110" w:rsidP="00751110" w:rsidRDefault="00751110" w14:paraId="135769B7" w14:textId="77777777">
                            <w:r>
                              <w:rPr>
                                <w:noProof/>
                              </w:rPr>
                              <w:drawing>
                                <wp:inline distT="0" distB="0" distL="0" distR="0" wp14:anchorId="7FBE378E" wp14:editId="3F6648DC">
                                  <wp:extent cx="2162810" cy="380580"/>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2162810" cy="38058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style="position:absolute;margin-left:170.8pt;margin-top:1.4pt;width:185.9pt;height:3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" w14:anchorId="488476DA">
                <v:textbox>
                  <w:txbxContent>
                    <w:p w:rsidR="00751110" w:rsidP="00751110" w:rsidRDefault="00751110" w14:paraId="135769B7" w14:textId="77777777">
                      <w:r>
                        <w:rPr>
                          <w:noProof/>
                        </w:rPr>
                        <w:drawing>
                          <wp:inline distT="0" distB="0" distL="0" distR="0" wp14:anchorId="7FBE378E" wp14:editId="3F6648DC">
                            <wp:extent cx="2162810" cy="380580"/>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2162810" cy="380580"/>
                                    </a:xfrm>
                                    <a:prstGeom prst="rect">
                                      <a:avLst/>
                                    </a:prstGeom>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14:anchorId="03D2A6A8" wp14:editId="43503ADF">
                <wp:simplePos x="0" y="0"/>
                <wp:positionH relativeFrom="margin">
                  <wp:align>left</wp:align>
                </wp:positionH>
                <wp:positionV relativeFrom="paragraph">
                  <wp:posOffset>9525</wp:posOffset>
                </wp:positionV>
                <wp:extent cx="2219960" cy="381000"/>
                <wp:effectExtent l="0" t="0" r="889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960" cy="381000"/>
                        </a:xfrm>
                        <a:prstGeom prst="rect">
                          <a:avLst/>
                        </a:prstGeom>
                        <a:solidFill>
                          <a:srgbClr val="FFFFFF"/>
                        </a:solidFill>
                        <a:ln w="9525">
                          <a:noFill/>
                          <a:miter lim="800000"/>
                          <a:headEnd/>
                          <a:tailEnd/>
                        </a:ln>
                      </wps:spPr>
                      <wps:txbx>
                        <w:txbxContent>
                          <w:p w:rsidR="00751110" w:rsidP="00751110" w:rsidRDefault="00751110" w14:paraId="5205E694" w14:textId="77777777">
                            <w:r>
                              <w:rPr>
                                <w:noProof/>
                              </w:rPr>
                              <w:drawing>
                                <wp:inline distT="0" distB="0" distL="0" distR="0" wp14:anchorId="06FDB9F9" wp14:editId="4ED44080">
                                  <wp:extent cx="1933575" cy="3524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1933575" cy="3524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75pt;width:174.8pt;height:30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" w14:anchorId="03D2A6A8">
                <v:textbox>
                  <w:txbxContent>
                    <w:p w:rsidR="00751110" w:rsidP="00751110" w:rsidRDefault="00751110" w14:paraId="5205E694" w14:textId="77777777">
                      <w:r>
                        <w:rPr>
                          <w:noProof/>
                        </w:rPr>
                        <w:drawing>
                          <wp:inline distT="0" distB="0" distL="0" distR="0" wp14:anchorId="06FDB9F9" wp14:editId="4ED44080">
                            <wp:extent cx="1933575" cy="3524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1933575" cy="352425"/>
                                    </a:xfrm>
                                    <a:prstGeom prst="rect">
                                      <a:avLst/>
                                    </a:prstGeom>
                                  </pic:spPr>
                                </pic:pic>
                              </a:graphicData>
                            </a:graphic>
                          </wp:inline>
                        </w:drawing>
                      </w:r>
                    </w:p>
                  </w:txbxContent>
                </v:textbox>
                <w10:wrap type="square" anchorx="margin"/>
              </v:shape>
            </w:pict>
          </mc:Fallback>
        </mc:AlternateContent>
      </w:r>
      <w:r>
        <w:t xml:space="preserve">Partners also include collaboration among Non-profits, Seed vendors, SWCD, Tribal Governments, Consultants, </w:t>
      </w:r>
    </w:p>
    <w:p w:rsidR="00E57F1C" w:rsidP="00E57F1C" w:rsidRDefault="00751110" w14:paraId="53FA36D9" w14:textId="32D58581">
      <w:pPr>
        <w:ind w:right="-540"/>
      </w:pPr>
      <w:r>
        <w:t>County and Cities. (</w:t>
      </w:r>
      <w:r w:rsidR="00FB0E78">
        <w:t>See</w:t>
      </w:r>
      <w:r>
        <w:t xml:space="preserve"> </w:t>
      </w:r>
      <w:r w:rsidR="00FB0E78">
        <w:t>partner</w:t>
      </w:r>
      <w:r>
        <w:t xml:space="preserve"> list on </w:t>
      </w:r>
      <w:hyperlink w:history="1" r:id="rId10">
        <w:r>
          <w:rPr>
            <w:rStyle w:val="Hyperlink"/>
          </w:rPr>
          <w:t>website</w:t>
        </w:r>
      </w:hyperlink>
      <w:r>
        <w:t>)</w:t>
      </w:r>
    </w:p>
    <w:p w:rsidR="00DF3308" w:rsidP="00E57F1C" w:rsidRDefault="00DF3308" w14:paraId="4DECE59B" w14:textId="77777777">
      <w:pPr>
        <w:ind w:right="-540"/>
      </w:pPr>
    </w:p>
    <w:tbl>
      <w:tblPr>
        <w:tblW w:w="9198" w:type="dxa"/>
        <w:tblLook w:val="04A0" w:firstRow="1" w:lastRow="0" w:firstColumn="1" w:lastColumn="0" w:noHBand="0" w:noVBand="1"/>
      </w:tblPr>
      <w:tblGrid>
        <w:gridCol w:w="861"/>
        <w:gridCol w:w="2058"/>
        <w:gridCol w:w="2798"/>
        <w:gridCol w:w="717"/>
        <w:gridCol w:w="1006"/>
        <w:gridCol w:w="1106"/>
        <w:gridCol w:w="1106"/>
      </w:tblGrid>
      <w:tr w:rsidRPr="00DF3308" w:rsidR="00DF3308" w:rsidTr="00DF3308" w14:paraId="51163594" w14:textId="77777777">
        <w:trPr>
          <w:trHeight w:val="255"/>
        </w:trPr>
        <w:tc>
          <w:tcPr>
            <w:tcW w:w="820" w:type="dxa"/>
            <w:tcBorders>
              <w:top w:val="nil"/>
              <w:left w:val="nil"/>
              <w:bottom w:val="nil"/>
              <w:right w:val="nil"/>
            </w:tcBorders>
            <w:shd w:val="clear" w:color="auto" w:fill="auto"/>
            <w:noWrap/>
            <w:vAlign w:val="bottom"/>
            <w:hideMark/>
          </w:tcPr>
          <w:p w:rsidRPr="00DF3308" w:rsidR="00DF3308" w:rsidP="00DF3308" w:rsidRDefault="00DF3308" w14:paraId="5CBE0EC6" w14:textId="77777777">
            <w:pPr>
              <w:rPr>
                <w:rFonts w:ascii="Times New Roman" w:hAnsi="Times New Roman" w:eastAsia="Times New Roman" w:cs="Times New Roman"/>
                <w:sz w:val="24"/>
                <w:szCs w:val="24"/>
              </w:rPr>
            </w:pPr>
            <w:bookmarkStart w:name="RANGE!A1" w:id="0"/>
            <w:bookmarkEnd w:id="0"/>
          </w:p>
        </w:tc>
        <w:tc>
          <w:tcPr>
            <w:tcW w:w="2058" w:type="dxa"/>
            <w:tcBorders>
              <w:top w:val="nil"/>
              <w:left w:val="nil"/>
              <w:bottom w:val="nil"/>
              <w:right w:val="nil"/>
            </w:tcBorders>
            <w:shd w:val="clear" w:color="auto" w:fill="auto"/>
            <w:noWrap/>
            <w:vAlign w:val="bottom"/>
            <w:hideMark/>
          </w:tcPr>
          <w:p w:rsidRPr="00DF3308" w:rsidR="00DF3308" w:rsidP="00DF3308" w:rsidRDefault="00DF3308" w14:paraId="0249970D" w14:textId="77777777">
            <w:pPr>
              <w:rPr>
                <w:rFonts w:ascii="Arial" w:hAnsi="Arial" w:eastAsia="Times New Roman" w:cs="Arial"/>
                <w:b/>
                <w:bCs/>
                <w:color w:val="000000"/>
                <w:sz w:val="20"/>
                <w:szCs w:val="20"/>
              </w:rPr>
            </w:pPr>
            <w:bookmarkStart w:name="RANGE!B1:G24" w:id="1"/>
            <w:r w:rsidRPr="00DF3308">
              <w:rPr>
                <w:rFonts w:ascii="Arial" w:hAnsi="Arial" w:eastAsia="Times New Roman" w:cs="Arial"/>
                <w:b/>
                <w:bCs/>
                <w:color w:val="000000"/>
                <w:sz w:val="20"/>
                <w:szCs w:val="20"/>
              </w:rPr>
              <w:t>32-232</w:t>
            </w:r>
            <w:bookmarkEnd w:id="1"/>
          </w:p>
        </w:tc>
        <w:tc>
          <w:tcPr>
            <w:tcW w:w="4480" w:type="dxa"/>
            <w:gridSpan w:val="3"/>
            <w:tcBorders>
              <w:top w:val="nil"/>
              <w:left w:val="nil"/>
              <w:bottom w:val="nil"/>
              <w:right w:val="nil"/>
            </w:tcBorders>
            <w:shd w:val="clear" w:color="auto" w:fill="auto"/>
            <w:noWrap/>
            <w:vAlign w:val="bottom"/>
            <w:hideMark/>
          </w:tcPr>
          <w:p w:rsidRPr="00DF3308" w:rsidR="00DF3308" w:rsidP="00DF3308" w:rsidRDefault="00DF3308" w14:paraId="5C348E62" w14:textId="77777777">
            <w:pPr>
              <w:rPr>
                <w:rFonts w:ascii="Arial" w:hAnsi="Arial" w:eastAsia="Times New Roman" w:cs="Arial"/>
                <w:b/>
                <w:bCs/>
                <w:color w:val="000000"/>
                <w:sz w:val="20"/>
                <w:szCs w:val="20"/>
              </w:rPr>
            </w:pPr>
            <w:r w:rsidRPr="00DF3308">
              <w:rPr>
                <w:rFonts w:ascii="Arial" w:hAnsi="Arial" w:eastAsia="Times New Roman" w:cs="Arial"/>
                <w:b/>
                <w:bCs/>
                <w:color w:val="000000"/>
                <w:sz w:val="20"/>
                <w:szCs w:val="20"/>
              </w:rPr>
              <w:t>Native Forage Buffer South &amp; West Mix</w:t>
            </w:r>
          </w:p>
        </w:tc>
        <w:tc>
          <w:tcPr>
            <w:tcW w:w="920" w:type="dxa"/>
            <w:tcBorders>
              <w:top w:val="nil"/>
              <w:left w:val="nil"/>
              <w:bottom w:val="nil"/>
              <w:right w:val="nil"/>
            </w:tcBorders>
            <w:shd w:val="clear" w:color="auto" w:fill="auto"/>
            <w:noWrap/>
            <w:vAlign w:val="bottom"/>
            <w:hideMark/>
          </w:tcPr>
          <w:p w:rsidRPr="00DF3308" w:rsidR="00DF3308" w:rsidP="00DF3308" w:rsidRDefault="00DF3308" w14:paraId="67473C70" w14:textId="77777777">
            <w:pPr>
              <w:rPr>
                <w:rFonts w:ascii="Arial" w:hAnsi="Arial" w:eastAsia="Times New Roman" w:cs="Arial"/>
                <w:b/>
                <w:bCs/>
                <w:color w:val="000000"/>
                <w:sz w:val="20"/>
                <w:szCs w:val="20"/>
              </w:rPr>
            </w:pPr>
          </w:p>
        </w:tc>
        <w:tc>
          <w:tcPr>
            <w:tcW w:w="920" w:type="dxa"/>
            <w:tcBorders>
              <w:top w:val="nil"/>
              <w:left w:val="nil"/>
              <w:bottom w:val="nil"/>
              <w:right w:val="nil"/>
            </w:tcBorders>
            <w:shd w:val="clear" w:color="auto" w:fill="auto"/>
            <w:noWrap/>
            <w:vAlign w:val="bottom"/>
            <w:hideMark/>
          </w:tcPr>
          <w:p w:rsidRPr="00DF3308" w:rsidR="00DF3308" w:rsidP="00DF3308" w:rsidRDefault="00DF3308" w14:paraId="32E688AD" w14:textId="77777777">
            <w:pPr>
              <w:jc w:val="center"/>
              <w:rPr>
                <w:rFonts w:ascii="Times New Roman" w:hAnsi="Times New Roman" w:eastAsia="Times New Roman" w:cs="Times New Roman"/>
                <w:sz w:val="20"/>
                <w:szCs w:val="20"/>
              </w:rPr>
            </w:pPr>
          </w:p>
        </w:tc>
      </w:tr>
      <w:tr w:rsidRPr="00DF3308" w:rsidR="00DF3308" w:rsidTr="00DF3308" w14:paraId="70F53682" w14:textId="77777777">
        <w:trPr>
          <w:trHeight w:val="510"/>
        </w:trPr>
        <w:tc>
          <w:tcPr>
            <w:tcW w:w="820" w:type="dxa"/>
            <w:tcBorders>
              <w:top w:val="single" w:color="auto" w:sz="4" w:space="0"/>
              <w:left w:val="single" w:color="auto" w:sz="4" w:space="0"/>
              <w:bottom w:val="single" w:color="auto" w:sz="4" w:space="0"/>
              <w:right w:val="single" w:color="auto" w:sz="4" w:space="0"/>
            </w:tcBorders>
            <w:shd w:val="clear" w:color="000000" w:fill="9BC2E6"/>
            <w:noWrap/>
            <w:vAlign w:val="bottom"/>
            <w:hideMark/>
          </w:tcPr>
          <w:p w:rsidRPr="00DF3308" w:rsidR="00DF3308" w:rsidP="00DF3308" w:rsidRDefault="00DF3308" w14:paraId="5C125BB6" w14:textId="77777777">
            <w:pPr>
              <w:rPr>
                <w:rFonts w:ascii="Arial" w:hAnsi="Arial" w:eastAsia="Times New Roman" w:cs="Arial"/>
                <w:b/>
                <w:bCs/>
                <w:color w:val="000000"/>
                <w:sz w:val="20"/>
                <w:szCs w:val="20"/>
              </w:rPr>
            </w:pPr>
            <w:r w:rsidRPr="00DF3308">
              <w:rPr>
                <w:rFonts w:ascii="Arial" w:hAnsi="Arial" w:eastAsia="Times New Roman" w:cs="Arial"/>
                <w:b/>
                <w:bCs/>
                <w:color w:val="000000"/>
                <w:sz w:val="20"/>
                <w:szCs w:val="20"/>
              </w:rPr>
              <w:t>Code</w:t>
            </w:r>
          </w:p>
        </w:tc>
        <w:tc>
          <w:tcPr>
            <w:tcW w:w="2058" w:type="dxa"/>
            <w:tcBorders>
              <w:top w:val="single" w:color="auto" w:sz="4" w:space="0"/>
              <w:left w:val="nil"/>
              <w:bottom w:val="single" w:color="auto" w:sz="4" w:space="0"/>
              <w:right w:val="single" w:color="auto" w:sz="4" w:space="0"/>
            </w:tcBorders>
            <w:shd w:val="clear" w:color="000000" w:fill="9BC2E6"/>
            <w:vAlign w:val="bottom"/>
            <w:hideMark/>
          </w:tcPr>
          <w:p w:rsidRPr="00DF3308" w:rsidR="00DF3308" w:rsidP="00DF3308" w:rsidRDefault="00DF3308" w14:paraId="47553301" w14:textId="77777777">
            <w:pPr>
              <w:jc w:val="center"/>
              <w:rPr>
                <w:rFonts w:ascii="Arial" w:hAnsi="Arial" w:eastAsia="Times New Roman" w:cs="Arial"/>
                <w:b/>
                <w:bCs/>
                <w:sz w:val="20"/>
                <w:szCs w:val="20"/>
              </w:rPr>
            </w:pPr>
            <w:r w:rsidRPr="00DF3308">
              <w:rPr>
                <w:rFonts w:ascii="Arial" w:hAnsi="Arial" w:eastAsia="Times New Roman" w:cs="Arial"/>
                <w:b/>
                <w:bCs/>
                <w:sz w:val="20"/>
                <w:szCs w:val="20"/>
              </w:rPr>
              <w:t>Common Name</w:t>
            </w:r>
          </w:p>
        </w:tc>
        <w:tc>
          <w:tcPr>
            <w:tcW w:w="2798" w:type="dxa"/>
            <w:tcBorders>
              <w:top w:val="single" w:color="auto" w:sz="4" w:space="0"/>
              <w:left w:val="nil"/>
              <w:bottom w:val="single" w:color="auto" w:sz="4" w:space="0"/>
              <w:right w:val="single" w:color="auto" w:sz="4" w:space="0"/>
            </w:tcBorders>
            <w:shd w:val="clear" w:color="000000" w:fill="9BC2E6"/>
            <w:vAlign w:val="bottom"/>
            <w:hideMark/>
          </w:tcPr>
          <w:p w:rsidRPr="00DF3308" w:rsidR="00DF3308" w:rsidP="00DF3308" w:rsidRDefault="00DF3308" w14:paraId="2A9277B2" w14:textId="77777777">
            <w:pPr>
              <w:jc w:val="center"/>
              <w:rPr>
                <w:rFonts w:ascii="Arial" w:hAnsi="Arial" w:eastAsia="Times New Roman" w:cs="Arial"/>
                <w:b/>
                <w:bCs/>
                <w:sz w:val="20"/>
                <w:szCs w:val="20"/>
              </w:rPr>
            </w:pPr>
            <w:r w:rsidRPr="00DF3308">
              <w:rPr>
                <w:rFonts w:ascii="Arial" w:hAnsi="Arial" w:eastAsia="Times New Roman" w:cs="Arial"/>
                <w:b/>
                <w:bCs/>
                <w:sz w:val="20"/>
                <w:szCs w:val="20"/>
              </w:rPr>
              <w:t>Scientific Name</w:t>
            </w:r>
          </w:p>
        </w:tc>
        <w:tc>
          <w:tcPr>
            <w:tcW w:w="700" w:type="dxa"/>
            <w:tcBorders>
              <w:top w:val="single" w:color="auto" w:sz="4" w:space="0"/>
              <w:left w:val="nil"/>
              <w:bottom w:val="single" w:color="auto" w:sz="4" w:space="0"/>
              <w:right w:val="single" w:color="auto" w:sz="4" w:space="0"/>
            </w:tcBorders>
            <w:shd w:val="clear" w:color="000000" w:fill="9BC2E6"/>
            <w:vAlign w:val="bottom"/>
            <w:hideMark/>
          </w:tcPr>
          <w:p w:rsidRPr="00DF3308" w:rsidR="00DF3308" w:rsidP="00DF3308" w:rsidRDefault="00DF3308" w14:paraId="5006A255" w14:textId="77777777">
            <w:pPr>
              <w:jc w:val="center"/>
              <w:rPr>
                <w:rFonts w:ascii="Arial" w:hAnsi="Arial" w:eastAsia="Times New Roman" w:cs="Arial"/>
                <w:b/>
                <w:bCs/>
                <w:sz w:val="20"/>
                <w:szCs w:val="20"/>
              </w:rPr>
            </w:pPr>
            <w:r w:rsidRPr="00DF3308">
              <w:rPr>
                <w:rFonts w:ascii="Arial" w:hAnsi="Arial" w:eastAsia="Times New Roman" w:cs="Arial"/>
                <w:b/>
                <w:bCs/>
                <w:sz w:val="20"/>
                <w:szCs w:val="20"/>
              </w:rPr>
              <w:t xml:space="preserve">PLS </w:t>
            </w:r>
            <w:proofErr w:type="spellStart"/>
            <w:r w:rsidRPr="00DF3308">
              <w:rPr>
                <w:rFonts w:ascii="Arial" w:hAnsi="Arial" w:eastAsia="Times New Roman" w:cs="Arial"/>
                <w:b/>
                <w:bCs/>
                <w:sz w:val="20"/>
                <w:szCs w:val="20"/>
              </w:rPr>
              <w:t>lb</w:t>
            </w:r>
            <w:proofErr w:type="spellEnd"/>
            <w:r w:rsidRPr="00DF3308">
              <w:rPr>
                <w:rFonts w:ascii="Arial" w:hAnsi="Arial" w:eastAsia="Times New Roman" w:cs="Arial"/>
                <w:b/>
                <w:bCs/>
                <w:sz w:val="20"/>
                <w:szCs w:val="20"/>
              </w:rPr>
              <w:t>/ac</w:t>
            </w:r>
          </w:p>
        </w:tc>
        <w:tc>
          <w:tcPr>
            <w:tcW w:w="982" w:type="dxa"/>
            <w:tcBorders>
              <w:top w:val="single" w:color="auto" w:sz="4" w:space="0"/>
              <w:left w:val="nil"/>
              <w:bottom w:val="single" w:color="auto" w:sz="4" w:space="0"/>
              <w:right w:val="single" w:color="auto" w:sz="4" w:space="0"/>
            </w:tcBorders>
            <w:shd w:val="clear" w:color="000000" w:fill="9BC2E6"/>
            <w:vAlign w:val="bottom"/>
            <w:hideMark/>
          </w:tcPr>
          <w:p w:rsidRPr="00DF3308" w:rsidR="00DF3308" w:rsidP="00DF3308" w:rsidRDefault="00DF3308" w14:paraId="298E7956" w14:textId="77777777">
            <w:pPr>
              <w:jc w:val="center"/>
              <w:rPr>
                <w:rFonts w:ascii="Arial" w:hAnsi="Arial" w:eastAsia="Times New Roman" w:cs="Arial"/>
                <w:b/>
                <w:bCs/>
                <w:color w:val="000000"/>
                <w:sz w:val="20"/>
                <w:szCs w:val="20"/>
              </w:rPr>
            </w:pPr>
            <w:r w:rsidRPr="00DF3308">
              <w:rPr>
                <w:rFonts w:ascii="Arial" w:hAnsi="Arial" w:eastAsia="Times New Roman" w:cs="Arial"/>
                <w:b/>
                <w:bCs/>
                <w:color w:val="000000"/>
                <w:sz w:val="20"/>
                <w:szCs w:val="20"/>
              </w:rPr>
              <w:t xml:space="preserve">% by PLS </w:t>
            </w:r>
            <w:proofErr w:type="spellStart"/>
            <w:r w:rsidRPr="00DF3308">
              <w:rPr>
                <w:rFonts w:ascii="Arial" w:hAnsi="Arial" w:eastAsia="Times New Roman" w:cs="Arial"/>
                <w:b/>
                <w:bCs/>
                <w:color w:val="000000"/>
                <w:sz w:val="20"/>
                <w:szCs w:val="20"/>
              </w:rPr>
              <w:t>lb</w:t>
            </w:r>
            <w:proofErr w:type="spellEnd"/>
            <w:r w:rsidRPr="00DF3308">
              <w:rPr>
                <w:rFonts w:ascii="Arial" w:hAnsi="Arial" w:eastAsia="Times New Roman" w:cs="Arial"/>
                <w:b/>
                <w:bCs/>
                <w:color w:val="000000"/>
                <w:sz w:val="20"/>
                <w:szCs w:val="20"/>
              </w:rPr>
              <w:t>/ac</w:t>
            </w:r>
          </w:p>
        </w:tc>
        <w:tc>
          <w:tcPr>
            <w:tcW w:w="920" w:type="dxa"/>
            <w:tcBorders>
              <w:top w:val="single" w:color="auto" w:sz="4" w:space="0"/>
              <w:left w:val="nil"/>
              <w:bottom w:val="single" w:color="auto" w:sz="4" w:space="0"/>
              <w:right w:val="single" w:color="auto" w:sz="4" w:space="0"/>
            </w:tcBorders>
            <w:shd w:val="clear" w:color="000000" w:fill="9BC2E6"/>
            <w:vAlign w:val="bottom"/>
            <w:hideMark/>
          </w:tcPr>
          <w:p w:rsidRPr="00DF3308" w:rsidR="00DF3308" w:rsidP="00DF3308" w:rsidRDefault="00DF3308" w14:paraId="59D1A5A4" w14:textId="77777777">
            <w:pPr>
              <w:jc w:val="center"/>
              <w:rPr>
                <w:rFonts w:ascii="Arial" w:hAnsi="Arial" w:eastAsia="Times New Roman" w:cs="Arial"/>
                <w:b/>
                <w:bCs/>
                <w:sz w:val="20"/>
                <w:szCs w:val="20"/>
              </w:rPr>
            </w:pPr>
            <w:r w:rsidRPr="00DF3308">
              <w:rPr>
                <w:rFonts w:ascii="Arial" w:hAnsi="Arial" w:eastAsia="Times New Roman" w:cs="Arial"/>
                <w:b/>
                <w:bCs/>
                <w:sz w:val="20"/>
                <w:szCs w:val="20"/>
              </w:rPr>
              <w:t>Seeds/ft2</w:t>
            </w:r>
          </w:p>
        </w:tc>
        <w:tc>
          <w:tcPr>
            <w:tcW w:w="920" w:type="dxa"/>
            <w:tcBorders>
              <w:top w:val="single" w:color="auto" w:sz="4" w:space="0"/>
              <w:left w:val="nil"/>
              <w:bottom w:val="single" w:color="auto" w:sz="4" w:space="0"/>
              <w:right w:val="single" w:color="auto" w:sz="4" w:space="0"/>
            </w:tcBorders>
            <w:shd w:val="clear" w:color="000000" w:fill="9BC2E6"/>
            <w:vAlign w:val="bottom"/>
            <w:hideMark/>
          </w:tcPr>
          <w:p w:rsidRPr="00DF3308" w:rsidR="00DF3308" w:rsidP="00DF3308" w:rsidRDefault="00DF3308" w14:paraId="5ACC76C4" w14:textId="77777777">
            <w:pPr>
              <w:jc w:val="center"/>
              <w:rPr>
                <w:rFonts w:ascii="Arial" w:hAnsi="Arial" w:eastAsia="Times New Roman" w:cs="Arial"/>
                <w:b/>
                <w:bCs/>
                <w:sz w:val="20"/>
                <w:szCs w:val="20"/>
              </w:rPr>
            </w:pPr>
            <w:r w:rsidRPr="00DF3308">
              <w:rPr>
                <w:rFonts w:ascii="Arial" w:hAnsi="Arial" w:eastAsia="Times New Roman" w:cs="Arial"/>
                <w:b/>
                <w:bCs/>
                <w:sz w:val="20"/>
                <w:szCs w:val="20"/>
              </w:rPr>
              <w:t>% by Seeds/ft2</w:t>
            </w:r>
          </w:p>
        </w:tc>
      </w:tr>
      <w:tr w:rsidRPr="00DF3308" w:rsidR="00DF3308" w:rsidTr="00DF3308" w14:paraId="0D515DF2"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DF3308" w:rsidR="00DF3308" w:rsidP="00DF3308" w:rsidRDefault="00DF3308" w14:paraId="0A391C5B" w14:textId="77777777">
            <w:pPr>
              <w:rPr>
                <w:rFonts w:ascii="Arial" w:hAnsi="Arial" w:eastAsia="Times New Roman" w:cs="Arial"/>
                <w:color w:val="000000"/>
                <w:sz w:val="20"/>
                <w:szCs w:val="20"/>
              </w:rPr>
            </w:pPr>
            <w:proofErr w:type="spellStart"/>
            <w:r w:rsidRPr="00DF3308">
              <w:rPr>
                <w:rFonts w:ascii="Arial" w:hAnsi="Arial" w:eastAsia="Times New Roman" w:cs="Arial"/>
                <w:color w:val="000000"/>
                <w:sz w:val="20"/>
                <w:szCs w:val="20"/>
              </w:rPr>
              <w:t>andger</w:t>
            </w:r>
            <w:proofErr w:type="spellEnd"/>
          </w:p>
        </w:tc>
        <w:tc>
          <w:tcPr>
            <w:tcW w:w="2058"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4C017DBD" w14:textId="77777777">
            <w:pPr>
              <w:rPr>
                <w:rFonts w:ascii="Arial" w:hAnsi="Arial" w:eastAsia="Times New Roman" w:cs="Arial"/>
                <w:color w:val="000000"/>
                <w:sz w:val="20"/>
                <w:szCs w:val="20"/>
              </w:rPr>
            </w:pPr>
            <w:r w:rsidRPr="00DF3308">
              <w:rPr>
                <w:rFonts w:ascii="Arial" w:hAnsi="Arial" w:eastAsia="Times New Roman" w:cs="Arial"/>
                <w:color w:val="000000"/>
                <w:sz w:val="20"/>
                <w:szCs w:val="20"/>
              </w:rPr>
              <w:t>Big Bluestem</w:t>
            </w:r>
          </w:p>
        </w:tc>
        <w:tc>
          <w:tcPr>
            <w:tcW w:w="2798" w:type="dxa"/>
            <w:tcBorders>
              <w:top w:val="nil"/>
              <w:left w:val="nil"/>
              <w:bottom w:val="single" w:color="auto" w:sz="4" w:space="0"/>
              <w:right w:val="single" w:color="auto" w:sz="4" w:space="0"/>
            </w:tcBorders>
            <w:shd w:val="clear" w:color="000000" w:fill="A9D08E"/>
            <w:noWrap/>
            <w:vAlign w:val="bottom"/>
            <w:hideMark/>
          </w:tcPr>
          <w:p w:rsidRPr="00DF3308" w:rsidR="00DF3308" w:rsidP="00DF3308" w:rsidRDefault="00DF3308" w14:paraId="70419BB7" w14:textId="77777777">
            <w:pPr>
              <w:rPr>
                <w:rFonts w:ascii="Arial" w:hAnsi="Arial" w:eastAsia="Times New Roman" w:cs="Arial"/>
                <w:color w:val="000000"/>
                <w:sz w:val="20"/>
                <w:szCs w:val="20"/>
              </w:rPr>
            </w:pPr>
            <w:r w:rsidRPr="00DF3308">
              <w:rPr>
                <w:rFonts w:ascii="Arial" w:hAnsi="Arial" w:eastAsia="Times New Roman" w:cs="Arial"/>
                <w:color w:val="000000"/>
                <w:sz w:val="20"/>
                <w:szCs w:val="20"/>
              </w:rPr>
              <w:t>Andropogon gerardii</w:t>
            </w:r>
          </w:p>
        </w:tc>
        <w:tc>
          <w:tcPr>
            <w:tcW w:w="70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1FFFB671"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2.72</w:t>
            </w:r>
          </w:p>
        </w:tc>
        <w:tc>
          <w:tcPr>
            <w:tcW w:w="982"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3006C360"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5.94%</w:t>
            </w:r>
          </w:p>
        </w:tc>
        <w:tc>
          <w:tcPr>
            <w:tcW w:w="92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0E8207CE"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9.99</w:t>
            </w:r>
          </w:p>
        </w:tc>
        <w:tc>
          <w:tcPr>
            <w:tcW w:w="92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2D7219B7"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15.09%</w:t>
            </w:r>
          </w:p>
        </w:tc>
      </w:tr>
      <w:tr w:rsidRPr="00DF3308" w:rsidR="00DF3308" w:rsidTr="00DF3308" w14:paraId="7577CDEA"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DF3308" w:rsidR="00DF3308" w:rsidP="00DF3308" w:rsidRDefault="00DF3308" w14:paraId="058DC5F0" w14:textId="77777777">
            <w:pPr>
              <w:rPr>
                <w:rFonts w:ascii="Arial" w:hAnsi="Arial" w:eastAsia="Times New Roman" w:cs="Arial"/>
                <w:color w:val="000000"/>
                <w:sz w:val="20"/>
                <w:szCs w:val="20"/>
              </w:rPr>
            </w:pPr>
            <w:proofErr w:type="spellStart"/>
            <w:r w:rsidRPr="00DF3308">
              <w:rPr>
                <w:rFonts w:ascii="Arial" w:hAnsi="Arial" w:eastAsia="Times New Roman" w:cs="Arial"/>
                <w:color w:val="000000"/>
                <w:sz w:val="20"/>
                <w:szCs w:val="20"/>
              </w:rPr>
              <w:t>boucur</w:t>
            </w:r>
            <w:proofErr w:type="spellEnd"/>
          </w:p>
        </w:tc>
        <w:tc>
          <w:tcPr>
            <w:tcW w:w="2058"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2AEF446E" w14:textId="77777777">
            <w:pPr>
              <w:rPr>
                <w:rFonts w:ascii="Arial" w:hAnsi="Arial" w:eastAsia="Times New Roman" w:cs="Arial"/>
                <w:color w:val="000000"/>
                <w:sz w:val="20"/>
                <w:szCs w:val="20"/>
              </w:rPr>
            </w:pPr>
            <w:proofErr w:type="spellStart"/>
            <w:r w:rsidRPr="00DF3308">
              <w:rPr>
                <w:rFonts w:ascii="Arial" w:hAnsi="Arial" w:eastAsia="Times New Roman" w:cs="Arial"/>
                <w:color w:val="000000"/>
                <w:sz w:val="20"/>
                <w:szCs w:val="20"/>
              </w:rPr>
              <w:t>Sideoats</w:t>
            </w:r>
            <w:proofErr w:type="spellEnd"/>
            <w:r w:rsidRPr="00DF3308">
              <w:rPr>
                <w:rFonts w:ascii="Arial" w:hAnsi="Arial" w:eastAsia="Times New Roman" w:cs="Arial"/>
                <w:color w:val="000000"/>
                <w:sz w:val="20"/>
                <w:szCs w:val="20"/>
              </w:rPr>
              <w:t xml:space="preserve"> Grama</w:t>
            </w:r>
          </w:p>
        </w:tc>
        <w:tc>
          <w:tcPr>
            <w:tcW w:w="2798" w:type="dxa"/>
            <w:tcBorders>
              <w:top w:val="nil"/>
              <w:left w:val="nil"/>
              <w:bottom w:val="single" w:color="auto" w:sz="4" w:space="0"/>
              <w:right w:val="single" w:color="auto" w:sz="4" w:space="0"/>
            </w:tcBorders>
            <w:shd w:val="clear" w:color="000000" w:fill="A9D08E"/>
            <w:noWrap/>
            <w:vAlign w:val="bottom"/>
            <w:hideMark/>
          </w:tcPr>
          <w:p w:rsidRPr="00DF3308" w:rsidR="00DF3308" w:rsidP="00DF3308" w:rsidRDefault="00DF3308" w14:paraId="38210B4D" w14:textId="77777777">
            <w:pPr>
              <w:rPr>
                <w:rFonts w:ascii="Arial" w:hAnsi="Arial" w:eastAsia="Times New Roman" w:cs="Arial"/>
                <w:color w:val="000000"/>
                <w:sz w:val="20"/>
                <w:szCs w:val="20"/>
              </w:rPr>
            </w:pPr>
            <w:proofErr w:type="spellStart"/>
            <w:r w:rsidRPr="00DF3308">
              <w:rPr>
                <w:rFonts w:ascii="Arial" w:hAnsi="Arial" w:eastAsia="Times New Roman" w:cs="Arial"/>
                <w:color w:val="000000"/>
                <w:sz w:val="20"/>
                <w:szCs w:val="20"/>
              </w:rPr>
              <w:t>Bouteloua</w:t>
            </w:r>
            <w:proofErr w:type="spellEnd"/>
            <w:r w:rsidRPr="00DF3308">
              <w:rPr>
                <w:rFonts w:ascii="Arial" w:hAnsi="Arial" w:eastAsia="Times New Roman" w:cs="Arial"/>
                <w:color w:val="000000"/>
                <w:sz w:val="20"/>
                <w:szCs w:val="20"/>
              </w:rPr>
              <w:t xml:space="preserve"> </w:t>
            </w:r>
            <w:proofErr w:type="spellStart"/>
            <w:r w:rsidRPr="00DF3308">
              <w:rPr>
                <w:rFonts w:ascii="Arial" w:hAnsi="Arial" w:eastAsia="Times New Roman" w:cs="Arial"/>
                <w:color w:val="000000"/>
                <w:sz w:val="20"/>
                <w:szCs w:val="20"/>
              </w:rPr>
              <w:t>curtipendula</w:t>
            </w:r>
            <w:proofErr w:type="spellEnd"/>
          </w:p>
        </w:tc>
        <w:tc>
          <w:tcPr>
            <w:tcW w:w="70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66BB4C8E"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4.54</w:t>
            </w:r>
          </w:p>
        </w:tc>
        <w:tc>
          <w:tcPr>
            <w:tcW w:w="982"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3A74DDA5"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9.91%</w:t>
            </w:r>
          </w:p>
        </w:tc>
        <w:tc>
          <w:tcPr>
            <w:tcW w:w="92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3067D8A9"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10.01</w:t>
            </w:r>
          </w:p>
        </w:tc>
        <w:tc>
          <w:tcPr>
            <w:tcW w:w="92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1AEF9D72"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15.12%</w:t>
            </w:r>
          </w:p>
        </w:tc>
      </w:tr>
      <w:tr w:rsidRPr="00DF3308" w:rsidR="00DF3308" w:rsidTr="00DF3308" w14:paraId="6B9B51AF"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DF3308" w:rsidR="00DF3308" w:rsidP="00DF3308" w:rsidRDefault="00DF3308" w14:paraId="1023905C" w14:textId="77777777">
            <w:pPr>
              <w:rPr>
                <w:rFonts w:ascii="Arial" w:hAnsi="Arial" w:eastAsia="Times New Roman" w:cs="Arial"/>
                <w:color w:val="000000"/>
                <w:sz w:val="20"/>
                <w:szCs w:val="20"/>
              </w:rPr>
            </w:pPr>
            <w:proofErr w:type="spellStart"/>
            <w:r w:rsidRPr="00DF3308">
              <w:rPr>
                <w:rFonts w:ascii="Arial" w:hAnsi="Arial" w:eastAsia="Times New Roman" w:cs="Arial"/>
                <w:color w:val="000000"/>
                <w:sz w:val="20"/>
                <w:szCs w:val="20"/>
              </w:rPr>
              <w:t>brocil</w:t>
            </w:r>
            <w:proofErr w:type="spellEnd"/>
          </w:p>
        </w:tc>
        <w:tc>
          <w:tcPr>
            <w:tcW w:w="2058"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3F65C0C2" w14:textId="77777777">
            <w:pPr>
              <w:rPr>
                <w:rFonts w:ascii="Arial" w:hAnsi="Arial" w:eastAsia="Times New Roman" w:cs="Arial"/>
                <w:color w:val="000000"/>
                <w:sz w:val="20"/>
                <w:szCs w:val="20"/>
              </w:rPr>
            </w:pPr>
            <w:r w:rsidRPr="00DF3308">
              <w:rPr>
                <w:rFonts w:ascii="Arial" w:hAnsi="Arial" w:eastAsia="Times New Roman" w:cs="Arial"/>
                <w:color w:val="000000"/>
                <w:sz w:val="20"/>
                <w:szCs w:val="20"/>
              </w:rPr>
              <w:t>Fringed Brome</w:t>
            </w:r>
          </w:p>
        </w:tc>
        <w:tc>
          <w:tcPr>
            <w:tcW w:w="2798" w:type="dxa"/>
            <w:tcBorders>
              <w:top w:val="nil"/>
              <w:left w:val="nil"/>
              <w:bottom w:val="single" w:color="auto" w:sz="4" w:space="0"/>
              <w:right w:val="single" w:color="auto" w:sz="4" w:space="0"/>
            </w:tcBorders>
            <w:shd w:val="clear" w:color="000000" w:fill="A9D08E"/>
            <w:noWrap/>
            <w:vAlign w:val="bottom"/>
            <w:hideMark/>
          </w:tcPr>
          <w:p w:rsidRPr="00DF3308" w:rsidR="00DF3308" w:rsidP="00DF3308" w:rsidRDefault="00DF3308" w14:paraId="3DA0BA2E" w14:textId="77777777">
            <w:pPr>
              <w:rPr>
                <w:rFonts w:ascii="Arial" w:hAnsi="Arial" w:eastAsia="Times New Roman" w:cs="Arial"/>
                <w:color w:val="000000"/>
                <w:sz w:val="20"/>
                <w:szCs w:val="20"/>
              </w:rPr>
            </w:pPr>
            <w:r w:rsidRPr="00DF3308">
              <w:rPr>
                <w:rFonts w:ascii="Arial" w:hAnsi="Arial" w:eastAsia="Times New Roman" w:cs="Arial"/>
                <w:color w:val="000000"/>
                <w:sz w:val="20"/>
                <w:szCs w:val="20"/>
              </w:rPr>
              <w:t xml:space="preserve">Bromus </w:t>
            </w:r>
            <w:proofErr w:type="spellStart"/>
            <w:r w:rsidRPr="00DF3308">
              <w:rPr>
                <w:rFonts w:ascii="Arial" w:hAnsi="Arial" w:eastAsia="Times New Roman" w:cs="Arial"/>
                <w:color w:val="000000"/>
                <w:sz w:val="20"/>
                <w:szCs w:val="20"/>
              </w:rPr>
              <w:t>ciliatus</w:t>
            </w:r>
            <w:proofErr w:type="spellEnd"/>
          </w:p>
        </w:tc>
        <w:tc>
          <w:tcPr>
            <w:tcW w:w="70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5A13392C"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0.54</w:t>
            </w:r>
          </w:p>
        </w:tc>
        <w:tc>
          <w:tcPr>
            <w:tcW w:w="982"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2E852B3F"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1.18%</w:t>
            </w:r>
          </w:p>
        </w:tc>
        <w:tc>
          <w:tcPr>
            <w:tcW w:w="92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45D8D6B2"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2.18</w:t>
            </w:r>
          </w:p>
        </w:tc>
        <w:tc>
          <w:tcPr>
            <w:tcW w:w="92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2AB13718"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3.30%</w:t>
            </w:r>
          </w:p>
        </w:tc>
      </w:tr>
      <w:tr w:rsidRPr="00DF3308" w:rsidR="00DF3308" w:rsidTr="00DF3308" w14:paraId="361DE6E0"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DF3308" w:rsidR="00DF3308" w:rsidP="00DF3308" w:rsidRDefault="00DF3308" w14:paraId="409988BB" w14:textId="77777777">
            <w:pPr>
              <w:rPr>
                <w:rFonts w:ascii="Arial" w:hAnsi="Arial" w:eastAsia="Times New Roman" w:cs="Arial"/>
                <w:color w:val="000000"/>
                <w:sz w:val="20"/>
                <w:szCs w:val="20"/>
              </w:rPr>
            </w:pPr>
            <w:proofErr w:type="spellStart"/>
            <w:r w:rsidRPr="00DF3308">
              <w:rPr>
                <w:rFonts w:ascii="Arial" w:hAnsi="Arial" w:eastAsia="Times New Roman" w:cs="Arial"/>
                <w:color w:val="000000"/>
                <w:sz w:val="20"/>
                <w:szCs w:val="20"/>
              </w:rPr>
              <w:t>brokal</w:t>
            </w:r>
            <w:proofErr w:type="spellEnd"/>
          </w:p>
        </w:tc>
        <w:tc>
          <w:tcPr>
            <w:tcW w:w="2058"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5D1F45F9" w14:textId="77777777">
            <w:pPr>
              <w:rPr>
                <w:rFonts w:ascii="Arial" w:hAnsi="Arial" w:eastAsia="Times New Roman" w:cs="Arial"/>
                <w:color w:val="000000"/>
                <w:sz w:val="20"/>
                <w:szCs w:val="20"/>
              </w:rPr>
            </w:pPr>
            <w:r w:rsidRPr="00DF3308">
              <w:rPr>
                <w:rFonts w:ascii="Arial" w:hAnsi="Arial" w:eastAsia="Times New Roman" w:cs="Arial"/>
                <w:color w:val="000000"/>
                <w:sz w:val="20"/>
                <w:szCs w:val="20"/>
              </w:rPr>
              <w:t>Prairie Brome</w:t>
            </w:r>
          </w:p>
        </w:tc>
        <w:tc>
          <w:tcPr>
            <w:tcW w:w="2798" w:type="dxa"/>
            <w:tcBorders>
              <w:top w:val="nil"/>
              <w:left w:val="nil"/>
              <w:bottom w:val="single" w:color="auto" w:sz="4" w:space="0"/>
              <w:right w:val="single" w:color="auto" w:sz="4" w:space="0"/>
            </w:tcBorders>
            <w:shd w:val="clear" w:color="000000" w:fill="A9D08E"/>
            <w:noWrap/>
            <w:vAlign w:val="bottom"/>
            <w:hideMark/>
          </w:tcPr>
          <w:p w:rsidRPr="00DF3308" w:rsidR="00DF3308" w:rsidP="00DF3308" w:rsidRDefault="00DF3308" w14:paraId="13CC4BB5" w14:textId="77777777">
            <w:pPr>
              <w:rPr>
                <w:rFonts w:ascii="Arial" w:hAnsi="Arial" w:eastAsia="Times New Roman" w:cs="Arial"/>
                <w:color w:val="000000"/>
                <w:sz w:val="20"/>
                <w:szCs w:val="20"/>
              </w:rPr>
            </w:pPr>
            <w:r w:rsidRPr="00DF3308">
              <w:rPr>
                <w:rFonts w:ascii="Arial" w:hAnsi="Arial" w:eastAsia="Times New Roman" w:cs="Arial"/>
                <w:color w:val="000000"/>
                <w:sz w:val="20"/>
                <w:szCs w:val="20"/>
              </w:rPr>
              <w:t xml:space="preserve">Bromus </w:t>
            </w:r>
            <w:proofErr w:type="spellStart"/>
            <w:r w:rsidRPr="00DF3308">
              <w:rPr>
                <w:rFonts w:ascii="Arial" w:hAnsi="Arial" w:eastAsia="Times New Roman" w:cs="Arial"/>
                <w:color w:val="000000"/>
                <w:sz w:val="20"/>
                <w:szCs w:val="20"/>
              </w:rPr>
              <w:t>kalmii</w:t>
            </w:r>
            <w:proofErr w:type="spellEnd"/>
          </w:p>
        </w:tc>
        <w:tc>
          <w:tcPr>
            <w:tcW w:w="70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1F8127F6"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0.35</w:t>
            </w:r>
          </w:p>
        </w:tc>
        <w:tc>
          <w:tcPr>
            <w:tcW w:w="982"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38E6CD9A"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0.76%</w:t>
            </w:r>
          </w:p>
        </w:tc>
        <w:tc>
          <w:tcPr>
            <w:tcW w:w="92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096A607E"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1.03</w:t>
            </w:r>
          </w:p>
        </w:tc>
        <w:tc>
          <w:tcPr>
            <w:tcW w:w="92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5104898E"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1.55%</w:t>
            </w:r>
          </w:p>
        </w:tc>
      </w:tr>
      <w:tr w:rsidRPr="00DF3308" w:rsidR="00DF3308" w:rsidTr="00DF3308" w14:paraId="125709C4"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DF3308" w:rsidR="00DF3308" w:rsidP="00DF3308" w:rsidRDefault="00DF3308" w14:paraId="342EF47F" w14:textId="77777777">
            <w:pPr>
              <w:rPr>
                <w:rFonts w:ascii="Arial" w:hAnsi="Arial" w:eastAsia="Times New Roman" w:cs="Arial"/>
                <w:color w:val="000000"/>
                <w:sz w:val="20"/>
                <w:szCs w:val="20"/>
              </w:rPr>
            </w:pPr>
            <w:proofErr w:type="spellStart"/>
            <w:r w:rsidRPr="00DF3308">
              <w:rPr>
                <w:rFonts w:ascii="Arial" w:hAnsi="Arial" w:eastAsia="Times New Roman" w:cs="Arial"/>
                <w:color w:val="000000"/>
                <w:sz w:val="20"/>
                <w:szCs w:val="20"/>
              </w:rPr>
              <w:t>elycan</w:t>
            </w:r>
            <w:proofErr w:type="spellEnd"/>
          </w:p>
        </w:tc>
        <w:tc>
          <w:tcPr>
            <w:tcW w:w="2058"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08666CCE" w14:textId="77777777">
            <w:pPr>
              <w:rPr>
                <w:rFonts w:ascii="Arial" w:hAnsi="Arial" w:eastAsia="Times New Roman" w:cs="Arial"/>
                <w:color w:val="000000"/>
                <w:sz w:val="20"/>
                <w:szCs w:val="20"/>
              </w:rPr>
            </w:pPr>
            <w:r w:rsidRPr="00DF3308">
              <w:rPr>
                <w:rFonts w:ascii="Arial" w:hAnsi="Arial" w:eastAsia="Times New Roman" w:cs="Arial"/>
                <w:color w:val="000000"/>
                <w:sz w:val="20"/>
                <w:szCs w:val="20"/>
              </w:rPr>
              <w:t>Canada Wild Rye</w:t>
            </w:r>
          </w:p>
        </w:tc>
        <w:tc>
          <w:tcPr>
            <w:tcW w:w="2798" w:type="dxa"/>
            <w:tcBorders>
              <w:top w:val="nil"/>
              <w:left w:val="nil"/>
              <w:bottom w:val="single" w:color="auto" w:sz="4" w:space="0"/>
              <w:right w:val="single" w:color="auto" w:sz="4" w:space="0"/>
            </w:tcBorders>
            <w:shd w:val="clear" w:color="000000" w:fill="A9D08E"/>
            <w:noWrap/>
            <w:vAlign w:val="bottom"/>
            <w:hideMark/>
          </w:tcPr>
          <w:p w:rsidRPr="00DF3308" w:rsidR="00DF3308" w:rsidP="00DF3308" w:rsidRDefault="00DF3308" w14:paraId="5C68C4F2" w14:textId="77777777">
            <w:pPr>
              <w:rPr>
                <w:rFonts w:ascii="Arial" w:hAnsi="Arial" w:eastAsia="Times New Roman" w:cs="Arial"/>
                <w:color w:val="000000"/>
                <w:sz w:val="20"/>
                <w:szCs w:val="20"/>
              </w:rPr>
            </w:pPr>
            <w:r w:rsidRPr="00DF3308">
              <w:rPr>
                <w:rFonts w:ascii="Arial" w:hAnsi="Arial" w:eastAsia="Times New Roman" w:cs="Arial"/>
                <w:color w:val="000000"/>
                <w:sz w:val="20"/>
                <w:szCs w:val="20"/>
              </w:rPr>
              <w:t>Elymus canadensis</w:t>
            </w:r>
          </w:p>
        </w:tc>
        <w:tc>
          <w:tcPr>
            <w:tcW w:w="70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3A5854E7"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3.27</w:t>
            </w:r>
          </w:p>
        </w:tc>
        <w:tc>
          <w:tcPr>
            <w:tcW w:w="982"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69BDE55A"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7.14%</w:t>
            </w:r>
          </w:p>
        </w:tc>
        <w:tc>
          <w:tcPr>
            <w:tcW w:w="92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351499D1"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6.25</w:t>
            </w:r>
          </w:p>
        </w:tc>
        <w:tc>
          <w:tcPr>
            <w:tcW w:w="92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725DC4E2"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9.44%</w:t>
            </w:r>
          </w:p>
        </w:tc>
      </w:tr>
      <w:tr w:rsidRPr="00DF3308" w:rsidR="00DF3308" w:rsidTr="00DF3308" w14:paraId="23ED79BF"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DF3308" w:rsidR="00DF3308" w:rsidP="00DF3308" w:rsidRDefault="00DF3308" w14:paraId="301E5AD4" w14:textId="77777777">
            <w:pPr>
              <w:rPr>
                <w:rFonts w:ascii="Arial" w:hAnsi="Arial" w:eastAsia="Times New Roman" w:cs="Arial"/>
                <w:color w:val="000000"/>
                <w:sz w:val="20"/>
                <w:szCs w:val="20"/>
              </w:rPr>
            </w:pPr>
            <w:r w:rsidRPr="00DF3308">
              <w:rPr>
                <w:rFonts w:ascii="Arial" w:hAnsi="Arial" w:eastAsia="Times New Roman" w:cs="Arial"/>
                <w:color w:val="000000"/>
                <w:sz w:val="20"/>
                <w:szCs w:val="20"/>
              </w:rPr>
              <w:t>elytra</w:t>
            </w:r>
          </w:p>
        </w:tc>
        <w:tc>
          <w:tcPr>
            <w:tcW w:w="2058"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178F3A74" w14:textId="77777777">
            <w:pPr>
              <w:rPr>
                <w:rFonts w:ascii="Arial" w:hAnsi="Arial" w:eastAsia="Times New Roman" w:cs="Arial"/>
                <w:color w:val="000000"/>
                <w:sz w:val="20"/>
                <w:szCs w:val="20"/>
              </w:rPr>
            </w:pPr>
            <w:r w:rsidRPr="00DF3308">
              <w:rPr>
                <w:rFonts w:ascii="Arial" w:hAnsi="Arial" w:eastAsia="Times New Roman" w:cs="Arial"/>
                <w:color w:val="000000"/>
                <w:sz w:val="20"/>
                <w:szCs w:val="20"/>
              </w:rPr>
              <w:t>Slender Wheatgrass</w:t>
            </w:r>
          </w:p>
        </w:tc>
        <w:tc>
          <w:tcPr>
            <w:tcW w:w="2798" w:type="dxa"/>
            <w:tcBorders>
              <w:top w:val="nil"/>
              <w:left w:val="nil"/>
              <w:bottom w:val="single" w:color="auto" w:sz="4" w:space="0"/>
              <w:right w:val="single" w:color="auto" w:sz="4" w:space="0"/>
            </w:tcBorders>
            <w:shd w:val="clear" w:color="000000" w:fill="A9D08E"/>
            <w:noWrap/>
            <w:vAlign w:val="bottom"/>
            <w:hideMark/>
          </w:tcPr>
          <w:p w:rsidRPr="00DF3308" w:rsidR="00DF3308" w:rsidP="00DF3308" w:rsidRDefault="00DF3308" w14:paraId="6CC239E5" w14:textId="77777777">
            <w:pPr>
              <w:rPr>
                <w:rFonts w:ascii="Arial" w:hAnsi="Arial" w:eastAsia="Times New Roman" w:cs="Arial"/>
                <w:color w:val="000000"/>
                <w:sz w:val="20"/>
                <w:szCs w:val="20"/>
              </w:rPr>
            </w:pPr>
            <w:r w:rsidRPr="00DF3308">
              <w:rPr>
                <w:rFonts w:ascii="Arial" w:hAnsi="Arial" w:eastAsia="Times New Roman" w:cs="Arial"/>
                <w:color w:val="000000"/>
                <w:sz w:val="20"/>
                <w:szCs w:val="20"/>
              </w:rPr>
              <w:t xml:space="preserve">Elymus </w:t>
            </w:r>
            <w:proofErr w:type="spellStart"/>
            <w:r w:rsidRPr="00DF3308">
              <w:rPr>
                <w:rFonts w:ascii="Arial" w:hAnsi="Arial" w:eastAsia="Times New Roman" w:cs="Arial"/>
                <w:color w:val="000000"/>
                <w:sz w:val="20"/>
                <w:szCs w:val="20"/>
              </w:rPr>
              <w:t>trachycaulus</w:t>
            </w:r>
            <w:proofErr w:type="spellEnd"/>
          </w:p>
        </w:tc>
        <w:tc>
          <w:tcPr>
            <w:tcW w:w="70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72340A83"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1.98</w:t>
            </w:r>
          </w:p>
        </w:tc>
        <w:tc>
          <w:tcPr>
            <w:tcW w:w="982"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51843B66"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4.32%</w:t>
            </w:r>
          </w:p>
        </w:tc>
        <w:tc>
          <w:tcPr>
            <w:tcW w:w="92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58E7A2FA"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5.02</w:t>
            </w:r>
          </w:p>
        </w:tc>
        <w:tc>
          <w:tcPr>
            <w:tcW w:w="92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49643260"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7.58%</w:t>
            </w:r>
          </w:p>
        </w:tc>
      </w:tr>
      <w:tr w:rsidRPr="00DF3308" w:rsidR="00DF3308" w:rsidTr="00DF3308" w14:paraId="6D0F74E6"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DF3308" w:rsidR="00DF3308" w:rsidP="00DF3308" w:rsidRDefault="00DF3308" w14:paraId="68646B4D" w14:textId="77777777">
            <w:pPr>
              <w:rPr>
                <w:rFonts w:ascii="Arial" w:hAnsi="Arial" w:eastAsia="Times New Roman" w:cs="Arial"/>
                <w:color w:val="000000"/>
                <w:sz w:val="20"/>
                <w:szCs w:val="20"/>
              </w:rPr>
            </w:pPr>
            <w:proofErr w:type="spellStart"/>
            <w:r w:rsidRPr="00DF3308">
              <w:rPr>
                <w:rFonts w:ascii="Arial" w:hAnsi="Arial" w:eastAsia="Times New Roman" w:cs="Arial"/>
                <w:color w:val="000000"/>
                <w:sz w:val="20"/>
                <w:szCs w:val="20"/>
              </w:rPr>
              <w:t>elyvir</w:t>
            </w:r>
            <w:proofErr w:type="spellEnd"/>
          </w:p>
        </w:tc>
        <w:tc>
          <w:tcPr>
            <w:tcW w:w="2058"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6F755DC9" w14:textId="77777777">
            <w:pPr>
              <w:rPr>
                <w:rFonts w:ascii="Arial" w:hAnsi="Arial" w:eastAsia="Times New Roman" w:cs="Arial"/>
                <w:color w:val="000000"/>
                <w:sz w:val="20"/>
                <w:szCs w:val="20"/>
              </w:rPr>
            </w:pPr>
            <w:r w:rsidRPr="00DF3308">
              <w:rPr>
                <w:rFonts w:ascii="Arial" w:hAnsi="Arial" w:eastAsia="Times New Roman" w:cs="Arial"/>
                <w:color w:val="000000"/>
                <w:sz w:val="20"/>
                <w:szCs w:val="20"/>
              </w:rPr>
              <w:t>Virginia Wild Rye</w:t>
            </w:r>
          </w:p>
        </w:tc>
        <w:tc>
          <w:tcPr>
            <w:tcW w:w="2798" w:type="dxa"/>
            <w:tcBorders>
              <w:top w:val="nil"/>
              <w:left w:val="nil"/>
              <w:bottom w:val="single" w:color="auto" w:sz="4" w:space="0"/>
              <w:right w:val="single" w:color="auto" w:sz="4" w:space="0"/>
            </w:tcBorders>
            <w:shd w:val="clear" w:color="000000" w:fill="A9D08E"/>
            <w:noWrap/>
            <w:vAlign w:val="bottom"/>
            <w:hideMark/>
          </w:tcPr>
          <w:p w:rsidRPr="00DF3308" w:rsidR="00DF3308" w:rsidP="00DF3308" w:rsidRDefault="00DF3308" w14:paraId="049BC8AE" w14:textId="77777777">
            <w:pPr>
              <w:rPr>
                <w:rFonts w:ascii="Arial" w:hAnsi="Arial" w:eastAsia="Times New Roman" w:cs="Arial"/>
                <w:color w:val="000000"/>
                <w:sz w:val="20"/>
                <w:szCs w:val="20"/>
              </w:rPr>
            </w:pPr>
            <w:r w:rsidRPr="00DF3308">
              <w:rPr>
                <w:rFonts w:ascii="Arial" w:hAnsi="Arial" w:eastAsia="Times New Roman" w:cs="Arial"/>
                <w:color w:val="000000"/>
                <w:sz w:val="20"/>
                <w:szCs w:val="20"/>
              </w:rPr>
              <w:t xml:space="preserve">Elymus </w:t>
            </w:r>
            <w:proofErr w:type="spellStart"/>
            <w:r w:rsidRPr="00DF3308">
              <w:rPr>
                <w:rFonts w:ascii="Arial" w:hAnsi="Arial" w:eastAsia="Times New Roman" w:cs="Arial"/>
                <w:color w:val="000000"/>
                <w:sz w:val="20"/>
                <w:szCs w:val="20"/>
              </w:rPr>
              <w:t>virginicus</w:t>
            </w:r>
            <w:proofErr w:type="spellEnd"/>
          </w:p>
        </w:tc>
        <w:tc>
          <w:tcPr>
            <w:tcW w:w="70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676E7AF9"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3.63</w:t>
            </w:r>
          </w:p>
        </w:tc>
        <w:tc>
          <w:tcPr>
            <w:tcW w:w="982"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14709267"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7.93%</w:t>
            </w:r>
          </w:p>
        </w:tc>
        <w:tc>
          <w:tcPr>
            <w:tcW w:w="92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3DAD3B21"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5.60</w:t>
            </w:r>
          </w:p>
        </w:tc>
        <w:tc>
          <w:tcPr>
            <w:tcW w:w="92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39C2464B"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8.46%</w:t>
            </w:r>
          </w:p>
        </w:tc>
      </w:tr>
      <w:tr w:rsidRPr="00DF3308" w:rsidR="00DF3308" w:rsidTr="00DF3308" w14:paraId="7385A33C"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DF3308" w:rsidR="00DF3308" w:rsidP="00DF3308" w:rsidRDefault="00DF3308" w14:paraId="05048A9A" w14:textId="77777777">
            <w:pPr>
              <w:rPr>
                <w:rFonts w:ascii="Arial" w:hAnsi="Arial" w:eastAsia="Times New Roman" w:cs="Arial"/>
                <w:color w:val="000000"/>
                <w:sz w:val="20"/>
                <w:szCs w:val="20"/>
              </w:rPr>
            </w:pPr>
            <w:proofErr w:type="spellStart"/>
            <w:r w:rsidRPr="00DF3308">
              <w:rPr>
                <w:rFonts w:ascii="Arial" w:hAnsi="Arial" w:eastAsia="Times New Roman" w:cs="Arial"/>
                <w:color w:val="000000"/>
                <w:sz w:val="20"/>
                <w:szCs w:val="20"/>
              </w:rPr>
              <w:t>sornut</w:t>
            </w:r>
            <w:proofErr w:type="spellEnd"/>
          </w:p>
        </w:tc>
        <w:tc>
          <w:tcPr>
            <w:tcW w:w="2058"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1A45F0EB" w14:textId="77777777">
            <w:pPr>
              <w:rPr>
                <w:rFonts w:ascii="Arial" w:hAnsi="Arial" w:eastAsia="Times New Roman" w:cs="Arial"/>
                <w:color w:val="000000"/>
                <w:sz w:val="20"/>
                <w:szCs w:val="20"/>
              </w:rPr>
            </w:pPr>
            <w:r w:rsidRPr="00DF3308">
              <w:rPr>
                <w:rFonts w:ascii="Arial" w:hAnsi="Arial" w:eastAsia="Times New Roman" w:cs="Arial"/>
                <w:color w:val="000000"/>
                <w:sz w:val="20"/>
                <w:szCs w:val="20"/>
              </w:rPr>
              <w:t>Indiangrass</w:t>
            </w:r>
          </w:p>
        </w:tc>
        <w:tc>
          <w:tcPr>
            <w:tcW w:w="2798" w:type="dxa"/>
            <w:tcBorders>
              <w:top w:val="nil"/>
              <w:left w:val="nil"/>
              <w:bottom w:val="single" w:color="auto" w:sz="4" w:space="0"/>
              <w:right w:val="single" w:color="auto" w:sz="4" w:space="0"/>
            </w:tcBorders>
            <w:shd w:val="clear" w:color="000000" w:fill="A9D08E"/>
            <w:noWrap/>
            <w:vAlign w:val="bottom"/>
            <w:hideMark/>
          </w:tcPr>
          <w:p w:rsidRPr="00DF3308" w:rsidR="00DF3308" w:rsidP="00DF3308" w:rsidRDefault="00DF3308" w14:paraId="083818FA" w14:textId="77777777">
            <w:pPr>
              <w:rPr>
                <w:rFonts w:ascii="Arial" w:hAnsi="Arial" w:eastAsia="Times New Roman" w:cs="Arial"/>
                <w:color w:val="000000"/>
                <w:sz w:val="20"/>
                <w:szCs w:val="20"/>
              </w:rPr>
            </w:pPr>
            <w:proofErr w:type="spellStart"/>
            <w:r w:rsidRPr="00DF3308">
              <w:rPr>
                <w:rFonts w:ascii="Arial" w:hAnsi="Arial" w:eastAsia="Times New Roman" w:cs="Arial"/>
                <w:color w:val="000000"/>
                <w:sz w:val="20"/>
                <w:szCs w:val="20"/>
              </w:rPr>
              <w:t>Sorghastrum</w:t>
            </w:r>
            <w:proofErr w:type="spellEnd"/>
            <w:r w:rsidRPr="00DF3308">
              <w:rPr>
                <w:rFonts w:ascii="Arial" w:hAnsi="Arial" w:eastAsia="Times New Roman" w:cs="Arial"/>
                <w:color w:val="000000"/>
                <w:sz w:val="20"/>
                <w:szCs w:val="20"/>
              </w:rPr>
              <w:t xml:space="preserve"> nutans</w:t>
            </w:r>
          </w:p>
        </w:tc>
        <w:tc>
          <w:tcPr>
            <w:tcW w:w="70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6B22EBBC"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2.17</w:t>
            </w:r>
          </w:p>
        </w:tc>
        <w:tc>
          <w:tcPr>
            <w:tcW w:w="982"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35BA7EFD"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4.74%</w:t>
            </w:r>
          </w:p>
        </w:tc>
        <w:tc>
          <w:tcPr>
            <w:tcW w:w="92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4EA674C5"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9.56</w:t>
            </w:r>
          </w:p>
        </w:tc>
        <w:tc>
          <w:tcPr>
            <w:tcW w:w="92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62DA80A2"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14.45%</w:t>
            </w:r>
          </w:p>
        </w:tc>
      </w:tr>
      <w:tr w:rsidRPr="00DF3308" w:rsidR="00DF3308" w:rsidTr="00DF3308" w14:paraId="5D89B0DE" w14:textId="77777777">
        <w:trPr>
          <w:trHeight w:val="255"/>
        </w:trPr>
        <w:tc>
          <w:tcPr>
            <w:tcW w:w="820" w:type="dxa"/>
            <w:tcBorders>
              <w:top w:val="nil"/>
              <w:left w:val="single" w:color="auto" w:sz="4" w:space="0"/>
              <w:bottom w:val="single" w:color="auto" w:sz="4" w:space="0"/>
              <w:right w:val="single" w:color="auto" w:sz="4" w:space="0"/>
            </w:tcBorders>
            <w:shd w:val="clear" w:color="000000" w:fill="9BC2E6"/>
            <w:noWrap/>
            <w:vAlign w:val="bottom"/>
            <w:hideMark/>
          </w:tcPr>
          <w:p w:rsidRPr="00DF3308" w:rsidR="00DF3308" w:rsidP="00DF3308" w:rsidRDefault="00DF3308" w14:paraId="68D43393" w14:textId="77777777">
            <w:pPr>
              <w:rPr>
                <w:rFonts w:ascii="Arial" w:hAnsi="Arial" w:eastAsia="Times New Roman" w:cs="Arial"/>
                <w:b/>
                <w:bCs/>
                <w:color w:val="000000"/>
                <w:sz w:val="20"/>
                <w:szCs w:val="20"/>
              </w:rPr>
            </w:pPr>
            <w:r w:rsidRPr="00DF3308">
              <w:rPr>
                <w:rFonts w:ascii="Arial" w:hAnsi="Arial" w:eastAsia="Times New Roman" w:cs="Arial"/>
                <w:b/>
                <w:bCs/>
                <w:color w:val="000000"/>
                <w:sz w:val="20"/>
                <w:szCs w:val="20"/>
              </w:rPr>
              <w:t> </w:t>
            </w:r>
          </w:p>
        </w:tc>
        <w:tc>
          <w:tcPr>
            <w:tcW w:w="2058" w:type="dxa"/>
            <w:tcBorders>
              <w:top w:val="nil"/>
              <w:left w:val="nil"/>
              <w:bottom w:val="single" w:color="auto" w:sz="4" w:space="0"/>
              <w:right w:val="single" w:color="auto" w:sz="4" w:space="0"/>
            </w:tcBorders>
            <w:shd w:val="clear" w:color="000000" w:fill="9BC2E6"/>
            <w:noWrap/>
            <w:vAlign w:val="bottom"/>
            <w:hideMark/>
          </w:tcPr>
          <w:p w:rsidRPr="00DF3308" w:rsidR="00DF3308" w:rsidP="00DF3308" w:rsidRDefault="00DF3308" w14:paraId="2FCB7521" w14:textId="77777777">
            <w:pPr>
              <w:rPr>
                <w:rFonts w:ascii="Arial" w:hAnsi="Arial" w:eastAsia="Times New Roman" w:cs="Arial"/>
                <w:b/>
                <w:bCs/>
                <w:color w:val="000000"/>
                <w:sz w:val="20"/>
                <w:szCs w:val="20"/>
              </w:rPr>
            </w:pPr>
            <w:r w:rsidRPr="00DF3308">
              <w:rPr>
                <w:rFonts w:ascii="Arial" w:hAnsi="Arial" w:eastAsia="Times New Roman" w:cs="Arial"/>
                <w:b/>
                <w:bCs/>
                <w:color w:val="000000"/>
                <w:sz w:val="20"/>
                <w:szCs w:val="20"/>
              </w:rPr>
              <w:t> </w:t>
            </w:r>
          </w:p>
        </w:tc>
        <w:tc>
          <w:tcPr>
            <w:tcW w:w="2798" w:type="dxa"/>
            <w:tcBorders>
              <w:top w:val="nil"/>
              <w:left w:val="nil"/>
              <w:bottom w:val="single" w:color="auto" w:sz="4" w:space="0"/>
              <w:right w:val="single" w:color="auto" w:sz="4" w:space="0"/>
            </w:tcBorders>
            <w:shd w:val="clear" w:color="000000" w:fill="9BC2E6"/>
            <w:noWrap/>
            <w:vAlign w:val="bottom"/>
            <w:hideMark/>
          </w:tcPr>
          <w:p w:rsidRPr="00DF3308" w:rsidR="00DF3308" w:rsidP="00DF3308" w:rsidRDefault="00DF3308" w14:paraId="2B594DF4" w14:textId="77777777">
            <w:pPr>
              <w:rPr>
                <w:rFonts w:ascii="Arial" w:hAnsi="Arial" w:eastAsia="Times New Roman" w:cs="Arial"/>
                <w:b/>
                <w:bCs/>
                <w:color w:val="000000"/>
                <w:sz w:val="20"/>
                <w:szCs w:val="20"/>
              </w:rPr>
            </w:pPr>
            <w:r w:rsidRPr="00DF3308">
              <w:rPr>
                <w:rFonts w:ascii="Arial" w:hAnsi="Arial" w:eastAsia="Times New Roman" w:cs="Arial"/>
                <w:b/>
                <w:bCs/>
                <w:color w:val="000000"/>
                <w:sz w:val="20"/>
                <w:szCs w:val="20"/>
              </w:rPr>
              <w:t>Grasses Subtotal</w:t>
            </w:r>
          </w:p>
        </w:tc>
        <w:tc>
          <w:tcPr>
            <w:tcW w:w="700" w:type="dxa"/>
            <w:tcBorders>
              <w:top w:val="nil"/>
              <w:left w:val="nil"/>
              <w:bottom w:val="single" w:color="auto" w:sz="4" w:space="0"/>
              <w:right w:val="single" w:color="auto" w:sz="4" w:space="0"/>
            </w:tcBorders>
            <w:shd w:val="clear" w:color="000000" w:fill="9BC2E6"/>
            <w:noWrap/>
            <w:vAlign w:val="bottom"/>
            <w:hideMark/>
          </w:tcPr>
          <w:p w:rsidRPr="00DF3308" w:rsidR="00DF3308" w:rsidP="00DF3308" w:rsidRDefault="00DF3308" w14:paraId="1C1050C0" w14:textId="77777777">
            <w:pPr>
              <w:jc w:val="right"/>
              <w:rPr>
                <w:rFonts w:ascii="Arial" w:hAnsi="Arial" w:eastAsia="Times New Roman" w:cs="Arial"/>
                <w:b/>
                <w:bCs/>
                <w:color w:val="000000"/>
                <w:sz w:val="20"/>
                <w:szCs w:val="20"/>
              </w:rPr>
            </w:pPr>
            <w:r w:rsidRPr="00DF3308">
              <w:rPr>
                <w:rFonts w:ascii="Arial" w:hAnsi="Arial" w:eastAsia="Times New Roman" w:cs="Arial"/>
                <w:b/>
                <w:bCs/>
                <w:color w:val="000000"/>
                <w:sz w:val="20"/>
                <w:szCs w:val="20"/>
              </w:rPr>
              <w:t>19.20</w:t>
            </w:r>
          </w:p>
        </w:tc>
        <w:tc>
          <w:tcPr>
            <w:tcW w:w="982" w:type="dxa"/>
            <w:tcBorders>
              <w:top w:val="nil"/>
              <w:left w:val="nil"/>
              <w:bottom w:val="single" w:color="auto" w:sz="4" w:space="0"/>
              <w:right w:val="single" w:color="auto" w:sz="4" w:space="0"/>
            </w:tcBorders>
            <w:shd w:val="clear" w:color="000000" w:fill="9BC2E6"/>
            <w:noWrap/>
            <w:vAlign w:val="bottom"/>
            <w:hideMark/>
          </w:tcPr>
          <w:p w:rsidRPr="00DF3308" w:rsidR="00DF3308" w:rsidP="00DF3308" w:rsidRDefault="00DF3308" w14:paraId="38F697B0" w14:textId="77777777">
            <w:pPr>
              <w:jc w:val="right"/>
              <w:rPr>
                <w:rFonts w:ascii="Arial" w:hAnsi="Arial" w:eastAsia="Times New Roman" w:cs="Arial"/>
                <w:b/>
                <w:bCs/>
                <w:color w:val="000000"/>
                <w:sz w:val="20"/>
                <w:szCs w:val="20"/>
              </w:rPr>
            </w:pPr>
            <w:r w:rsidRPr="00DF3308">
              <w:rPr>
                <w:rFonts w:ascii="Arial" w:hAnsi="Arial" w:eastAsia="Times New Roman" w:cs="Arial"/>
                <w:b/>
                <w:bCs/>
                <w:color w:val="000000"/>
                <w:sz w:val="20"/>
                <w:szCs w:val="20"/>
              </w:rPr>
              <w:t>41.92%</w:t>
            </w:r>
          </w:p>
        </w:tc>
        <w:tc>
          <w:tcPr>
            <w:tcW w:w="920" w:type="dxa"/>
            <w:tcBorders>
              <w:top w:val="nil"/>
              <w:left w:val="nil"/>
              <w:bottom w:val="single" w:color="auto" w:sz="4" w:space="0"/>
              <w:right w:val="single" w:color="auto" w:sz="4" w:space="0"/>
            </w:tcBorders>
            <w:shd w:val="clear" w:color="000000" w:fill="9BC2E6"/>
            <w:noWrap/>
            <w:vAlign w:val="bottom"/>
            <w:hideMark/>
          </w:tcPr>
          <w:p w:rsidRPr="00DF3308" w:rsidR="00DF3308" w:rsidP="00DF3308" w:rsidRDefault="00DF3308" w14:paraId="67260EC8" w14:textId="77777777">
            <w:pPr>
              <w:jc w:val="right"/>
              <w:rPr>
                <w:rFonts w:ascii="Arial" w:hAnsi="Arial" w:eastAsia="Times New Roman" w:cs="Arial"/>
                <w:b/>
                <w:bCs/>
                <w:color w:val="000000"/>
                <w:sz w:val="20"/>
                <w:szCs w:val="20"/>
              </w:rPr>
            </w:pPr>
            <w:r w:rsidRPr="00DF3308">
              <w:rPr>
                <w:rFonts w:ascii="Arial" w:hAnsi="Arial" w:eastAsia="Times New Roman" w:cs="Arial"/>
                <w:b/>
                <w:bCs/>
                <w:color w:val="000000"/>
                <w:sz w:val="20"/>
                <w:szCs w:val="20"/>
              </w:rPr>
              <w:t>49.64</w:t>
            </w:r>
          </w:p>
        </w:tc>
        <w:tc>
          <w:tcPr>
            <w:tcW w:w="920" w:type="dxa"/>
            <w:tcBorders>
              <w:top w:val="nil"/>
              <w:left w:val="nil"/>
              <w:bottom w:val="single" w:color="auto" w:sz="4" w:space="0"/>
              <w:right w:val="single" w:color="auto" w:sz="4" w:space="0"/>
            </w:tcBorders>
            <w:shd w:val="clear" w:color="000000" w:fill="9BC2E6"/>
            <w:noWrap/>
            <w:vAlign w:val="bottom"/>
            <w:hideMark/>
          </w:tcPr>
          <w:p w:rsidRPr="00DF3308" w:rsidR="00DF3308" w:rsidP="00DF3308" w:rsidRDefault="00DF3308" w14:paraId="3A11F250" w14:textId="77777777">
            <w:pPr>
              <w:jc w:val="right"/>
              <w:rPr>
                <w:rFonts w:ascii="Arial" w:hAnsi="Arial" w:eastAsia="Times New Roman" w:cs="Arial"/>
                <w:b/>
                <w:bCs/>
                <w:color w:val="000000"/>
                <w:sz w:val="20"/>
                <w:szCs w:val="20"/>
              </w:rPr>
            </w:pPr>
            <w:r w:rsidRPr="00DF3308">
              <w:rPr>
                <w:rFonts w:ascii="Arial" w:hAnsi="Arial" w:eastAsia="Times New Roman" w:cs="Arial"/>
                <w:b/>
                <w:bCs/>
                <w:color w:val="000000"/>
                <w:sz w:val="20"/>
                <w:szCs w:val="20"/>
              </w:rPr>
              <w:t>74.99%</w:t>
            </w:r>
          </w:p>
        </w:tc>
      </w:tr>
      <w:tr w:rsidRPr="00DF3308" w:rsidR="00DF3308" w:rsidTr="00DF3308" w14:paraId="2816E4F8"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DF3308" w:rsidR="00DF3308" w:rsidP="00DF3308" w:rsidRDefault="00DF3308" w14:paraId="06530B45" w14:textId="77777777">
            <w:pPr>
              <w:rPr>
                <w:rFonts w:ascii="Arial" w:hAnsi="Arial" w:eastAsia="Times New Roman" w:cs="Arial"/>
                <w:color w:val="000000"/>
                <w:sz w:val="20"/>
                <w:szCs w:val="20"/>
              </w:rPr>
            </w:pPr>
            <w:proofErr w:type="spellStart"/>
            <w:r w:rsidRPr="00DF3308">
              <w:rPr>
                <w:rFonts w:ascii="Arial" w:hAnsi="Arial" w:eastAsia="Times New Roman" w:cs="Arial"/>
                <w:color w:val="000000"/>
                <w:sz w:val="20"/>
                <w:szCs w:val="20"/>
              </w:rPr>
              <w:t>astcan</w:t>
            </w:r>
            <w:proofErr w:type="spellEnd"/>
          </w:p>
        </w:tc>
        <w:tc>
          <w:tcPr>
            <w:tcW w:w="2058"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3AE408A5" w14:textId="77777777">
            <w:pPr>
              <w:rPr>
                <w:rFonts w:ascii="Arial" w:hAnsi="Arial" w:eastAsia="Times New Roman" w:cs="Arial"/>
                <w:color w:val="000000"/>
                <w:sz w:val="20"/>
                <w:szCs w:val="20"/>
              </w:rPr>
            </w:pPr>
            <w:r w:rsidRPr="00DF3308">
              <w:rPr>
                <w:rFonts w:ascii="Arial" w:hAnsi="Arial" w:eastAsia="Times New Roman" w:cs="Arial"/>
                <w:color w:val="000000"/>
                <w:sz w:val="20"/>
                <w:szCs w:val="20"/>
              </w:rPr>
              <w:t>Canada Milkvetch</w:t>
            </w:r>
          </w:p>
        </w:tc>
        <w:tc>
          <w:tcPr>
            <w:tcW w:w="2798" w:type="dxa"/>
            <w:tcBorders>
              <w:top w:val="nil"/>
              <w:left w:val="nil"/>
              <w:bottom w:val="single" w:color="auto" w:sz="4" w:space="0"/>
              <w:right w:val="single" w:color="auto" w:sz="4" w:space="0"/>
            </w:tcBorders>
            <w:shd w:val="clear" w:color="000000" w:fill="A9D08E"/>
            <w:noWrap/>
            <w:vAlign w:val="bottom"/>
            <w:hideMark/>
          </w:tcPr>
          <w:p w:rsidRPr="00DF3308" w:rsidR="00DF3308" w:rsidP="00DF3308" w:rsidRDefault="00DF3308" w14:paraId="592C6CB8" w14:textId="77777777">
            <w:pPr>
              <w:rPr>
                <w:rFonts w:ascii="Arial" w:hAnsi="Arial" w:eastAsia="Times New Roman" w:cs="Arial"/>
                <w:color w:val="000000"/>
                <w:sz w:val="20"/>
                <w:szCs w:val="20"/>
              </w:rPr>
            </w:pPr>
            <w:r w:rsidRPr="00DF3308">
              <w:rPr>
                <w:rFonts w:ascii="Arial" w:hAnsi="Arial" w:eastAsia="Times New Roman" w:cs="Arial"/>
                <w:color w:val="000000"/>
                <w:sz w:val="20"/>
                <w:szCs w:val="20"/>
              </w:rPr>
              <w:t>Astragalus canadensis</w:t>
            </w:r>
          </w:p>
        </w:tc>
        <w:tc>
          <w:tcPr>
            <w:tcW w:w="70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1853B353"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0.14</w:t>
            </w:r>
          </w:p>
        </w:tc>
        <w:tc>
          <w:tcPr>
            <w:tcW w:w="982"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5E1340E1"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0.31%</w:t>
            </w:r>
          </w:p>
        </w:tc>
        <w:tc>
          <w:tcPr>
            <w:tcW w:w="92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23ACEDC1"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0.87</w:t>
            </w:r>
          </w:p>
        </w:tc>
        <w:tc>
          <w:tcPr>
            <w:tcW w:w="92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3C29BBD0"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1.32%</w:t>
            </w:r>
          </w:p>
        </w:tc>
      </w:tr>
      <w:tr w:rsidRPr="00DF3308" w:rsidR="00DF3308" w:rsidTr="00DF3308" w14:paraId="58BF76D9"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DF3308" w:rsidR="00DF3308" w:rsidP="00DF3308" w:rsidRDefault="00DF3308" w14:paraId="115ABFBC" w14:textId="77777777">
            <w:pPr>
              <w:rPr>
                <w:rFonts w:ascii="Arial" w:hAnsi="Arial" w:eastAsia="Times New Roman" w:cs="Arial"/>
                <w:color w:val="000000"/>
                <w:sz w:val="20"/>
                <w:szCs w:val="20"/>
              </w:rPr>
            </w:pPr>
            <w:proofErr w:type="spellStart"/>
            <w:r w:rsidRPr="00DF3308">
              <w:rPr>
                <w:rFonts w:ascii="Arial" w:hAnsi="Arial" w:eastAsia="Times New Roman" w:cs="Arial"/>
                <w:color w:val="000000"/>
                <w:sz w:val="20"/>
                <w:szCs w:val="20"/>
              </w:rPr>
              <w:t>chafas</w:t>
            </w:r>
            <w:proofErr w:type="spellEnd"/>
          </w:p>
        </w:tc>
        <w:tc>
          <w:tcPr>
            <w:tcW w:w="2058"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617A4744" w14:textId="77777777">
            <w:pPr>
              <w:rPr>
                <w:rFonts w:ascii="Arial" w:hAnsi="Arial" w:eastAsia="Times New Roman" w:cs="Arial"/>
                <w:color w:val="000000"/>
                <w:sz w:val="20"/>
                <w:szCs w:val="20"/>
              </w:rPr>
            </w:pPr>
            <w:r w:rsidRPr="00DF3308">
              <w:rPr>
                <w:rFonts w:ascii="Arial" w:hAnsi="Arial" w:eastAsia="Times New Roman" w:cs="Arial"/>
                <w:color w:val="000000"/>
                <w:sz w:val="20"/>
                <w:szCs w:val="20"/>
              </w:rPr>
              <w:t>Partridge Pea</w:t>
            </w:r>
          </w:p>
        </w:tc>
        <w:tc>
          <w:tcPr>
            <w:tcW w:w="2798" w:type="dxa"/>
            <w:tcBorders>
              <w:top w:val="nil"/>
              <w:left w:val="nil"/>
              <w:bottom w:val="single" w:color="auto" w:sz="4" w:space="0"/>
              <w:right w:val="single" w:color="auto" w:sz="4" w:space="0"/>
            </w:tcBorders>
            <w:shd w:val="clear" w:color="000000" w:fill="A9D08E"/>
            <w:noWrap/>
            <w:vAlign w:val="bottom"/>
            <w:hideMark/>
          </w:tcPr>
          <w:p w:rsidRPr="00DF3308" w:rsidR="00DF3308" w:rsidP="00DF3308" w:rsidRDefault="00DF3308" w14:paraId="2B0CEFD8" w14:textId="77777777">
            <w:pPr>
              <w:rPr>
                <w:rFonts w:ascii="Arial" w:hAnsi="Arial" w:eastAsia="Times New Roman" w:cs="Arial"/>
                <w:color w:val="000000"/>
                <w:sz w:val="20"/>
                <w:szCs w:val="20"/>
              </w:rPr>
            </w:pPr>
            <w:proofErr w:type="spellStart"/>
            <w:r w:rsidRPr="00DF3308">
              <w:rPr>
                <w:rFonts w:ascii="Arial" w:hAnsi="Arial" w:eastAsia="Times New Roman" w:cs="Arial"/>
                <w:color w:val="000000"/>
                <w:sz w:val="20"/>
                <w:szCs w:val="20"/>
              </w:rPr>
              <w:t>Chamaecrista</w:t>
            </w:r>
            <w:proofErr w:type="spellEnd"/>
            <w:r w:rsidRPr="00DF3308">
              <w:rPr>
                <w:rFonts w:ascii="Arial" w:hAnsi="Arial" w:eastAsia="Times New Roman" w:cs="Arial"/>
                <w:color w:val="000000"/>
                <w:sz w:val="20"/>
                <w:szCs w:val="20"/>
              </w:rPr>
              <w:t xml:space="preserve"> fasciculata</w:t>
            </w:r>
          </w:p>
        </w:tc>
        <w:tc>
          <w:tcPr>
            <w:tcW w:w="70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2A59F9C7"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0.71</w:t>
            </w:r>
          </w:p>
        </w:tc>
        <w:tc>
          <w:tcPr>
            <w:tcW w:w="982"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58D005A2"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1.55%</w:t>
            </w:r>
          </w:p>
        </w:tc>
        <w:tc>
          <w:tcPr>
            <w:tcW w:w="92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3F74F67D"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0.70</w:t>
            </w:r>
          </w:p>
        </w:tc>
        <w:tc>
          <w:tcPr>
            <w:tcW w:w="92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0520DCB3"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1.06%</w:t>
            </w:r>
          </w:p>
        </w:tc>
      </w:tr>
      <w:tr w:rsidRPr="00DF3308" w:rsidR="00DF3308" w:rsidTr="00DF3308" w14:paraId="39F3AFD4"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DF3308" w:rsidR="00DF3308" w:rsidP="00DF3308" w:rsidRDefault="00DF3308" w14:paraId="443F4909" w14:textId="77777777">
            <w:pPr>
              <w:rPr>
                <w:rFonts w:ascii="Arial" w:hAnsi="Arial" w:eastAsia="Times New Roman" w:cs="Arial"/>
                <w:color w:val="000000"/>
                <w:sz w:val="20"/>
                <w:szCs w:val="20"/>
              </w:rPr>
            </w:pPr>
            <w:proofErr w:type="spellStart"/>
            <w:r w:rsidRPr="00DF3308">
              <w:rPr>
                <w:rFonts w:ascii="Arial" w:hAnsi="Arial" w:eastAsia="Times New Roman" w:cs="Arial"/>
                <w:color w:val="000000"/>
                <w:sz w:val="20"/>
                <w:szCs w:val="20"/>
              </w:rPr>
              <w:t>dalcan</w:t>
            </w:r>
            <w:proofErr w:type="spellEnd"/>
          </w:p>
        </w:tc>
        <w:tc>
          <w:tcPr>
            <w:tcW w:w="2058"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4AE1AED1" w14:textId="77777777">
            <w:pPr>
              <w:rPr>
                <w:rFonts w:ascii="Arial" w:hAnsi="Arial" w:eastAsia="Times New Roman" w:cs="Arial"/>
                <w:color w:val="000000"/>
                <w:sz w:val="20"/>
                <w:szCs w:val="20"/>
              </w:rPr>
            </w:pPr>
            <w:r w:rsidRPr="00DF3308">
              <w:rPr>
                <w:rFonts w:ascii="Arial" w:hAnsi="Arial" w:eastAsia="Times New Roman" w:cs="Arial"/>
                <w:color w:val="000000"/>
                <w:sz w:val="20"/>
                <w:szCs w:val="20"/>
              </w:rPr>
              <w:t>White Prairie Clover</w:t>
            </w:r>
          </w:p>
        </w:tc>
        <w:tc>
          <w:tcPr>
            <w:tcW w:w="2798" w:type="dxa"/>
            <w:tcBorders>
              <w:top w:val="nil"/>
              <w:left w:val="nil"/>
              <w:bottom w:val="single" w:color="auto" w:sz="4" w:space="0"/>
              <w:right w:val="single" w:color="auto" w:sz="4" w:space="0"/>
            </w:tcBorders>
            <w:shd w:val="clear" w:color="000000" w:fill="A9D08E"/>
            <w:noWrap/>
            <w:vAlign w:val="bottom"/>
            <w:hideMark/>
          </w:tcPr>
          <w:p w:rsidRPr="00DF3308" w:rsidR="00DF3308" w:rsidP="00DF3308" w:rsidRDefault="00DF3308" w14:paraId="4EFC6BE1" w14:textId="77777777">
            <w:pPr>
              <w:rPr>
                <w:rFonts w:ascii="Arial" w:hAnsi="Arial" w:eastAsia="Times New Roman" w:cs="Arial"/>
                <w:color w:val="000000"/>
                <w:sz w:val="20"/>
                <w:szCs w:val="20"/>
              </w:rPr>
            </w:pPr>
            <w:r w:rsidRPr="00DF3308">
              <w:rPr>
                <w:rFonts w:ascii="Arial" w:hAnsi="Arial" w:eastAsia="Times New Roman" w:cs="Arial"/>
                <w:color w:val="000000"/>
                <w:sz w:val="20"/>
                <w:szCs w:val="20"/>
              </w:rPr>
              <w:t>Dalea candida</w:t>
            </w:r>
          </w:p>
        </w:tc>
        <w:tc>
          <w:tcPr>
            <w:tcW w:w="70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44C37C6A"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0.11</w:t>
            </w:r>
          </w:p>
        </w:tc>
        <w:tc>
          <w:tcPr>
            <w:tcW w:w="982"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1A88DB02"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0.24%</w:t>
            </w:r>
          </w:p>
        </w:tc>
        <w:tc>
          <w:tcPr>
            <w:tcW w:w="92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0F468FCE"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0.77</w:t>
            </w:r>
          </w:p>
        </w:tc>
        <w:tc>
          <w:tcPr>
            <w:tcW w:w="92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21078E88"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1.16%</w:t>
            </w:r>
          </w:p>
        </w:tc>
      </w:tr>
      <w:tr w:rsidRPr="00DF3308" w:rsidR="00DF3308" w:rsidTr="00DF3308" w14:paraId="06FD2B38"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DF3308" w:rsidR="00DF3308" w:rsidP="00DF3308" w:rsidRDefault="00DF3308" w14:paraId="54AD293D" w14:textId="77777777">
            <w:pPr>
              <w:rPr>
                <w:rFonts w:ascii="Arial" w:hAnsi="Arial" w:eastAsia="Times New Roman" w:cs="Arial"/>
                <w:color w:val="000000"/>
                <w:sz w:val="20"/>
                <w:szCs w:val="20"/>
              </w:rPr>
            </w:pPr>
            <w:proofErr w:type="spellStart"/>
            <w:r w:rsidRPr="00DF3308">
              <w:rPr>
                <w:rFonts w:ascii="Arial" w:hAnsi="Arial" w:eastAsia="Times New Roman" w:cs="Arial"/>
                <w:color w:val="000000"/>
                <w:sz w:val="20"/>
                <w:szCs w:val="20"/>
              </w:rPr>
              <w:t>dalpur</w:t>
            </w:r>
            <w:proofErr w:type="spellEnd"/>
          </w:p>
        </w:tc>
        <w:tc>
          <w:tcPr>
            <w:tcW w:w="2058"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1213DF1B" w14:textId="77777777">
            <w:pPr>
              <w:rPr>
                <w:rFonts w:ascii="Arial" w:hAnsi="Arial" w:eastAsia="Times New Roman" w:cs="Arial"/>
                <w:color w:val="000000"/>
                <w:sz w:val="20"/>
                <w:szCs w:val="20"/>
              </w:rPr>
            </w:pPr>
            <w:r w:rsidRPr="00DF3308">
              <w:rPr>
                <w:rFonts w:ascii="Arial" w:hAnsi="Arial" w:eastAsia="Times New Roman" w:cs="Arial"/>
                <w:color w:val="000000"/>
                <w:sz w:val="20"/>
                <w:szCs w:val="20"/>
              </w:rPr>
              <w:t>Purple Prairie Clover</w:t>
            </w:r>
          </w:p>
        </w:tc>
        <w:tc>
          <w:tcPr>
            <w:tcW w:w="2798" w:type="dxa"/>
            <w:tcBorders>
              <w:top w:val="nil"/>
              <w:left w:val="nil"/>
              <w:bottom w:val="single" w:color="auto" w:sz="4" w:space="0"/>
              <w:right w:val="single" w:color="auto" w:sz="4" w:space="0"/>
            </w:tcBorders>
            <w:shd w:val="clear" w:color="000000" w:fill="A9D08E"/>
            <w:noWrap/>
            <w:vAlign w:val="bottom"/>
            <w:hideMark/>
          </w:tcPr>
          <w:p w:rsidRPr="00DF3308" w:rsidR="00DF3308" w:rsidP="00DF3308" w:rsidRDefault="00DF3308" w14:paraId="1F62CF66" w14:textId="77777777">
            <w:pPr>
              <w:rPr>
                <w:rFonts w:ascii="Arial" w:hAnsi="Arial" w:eastAsia="Times New Roman" w:cs="Arial"/>
                <w:color w:val="000000"/>
                <w:sz w:val="20"/>
                <w:szCs w:val="20"/>
              </w:rPr>
            </w:pPr>
            <w:r w:rsidRPr="00DF3308">
              <w:rPr>
                <w:rFonts w:ascii="Arial" w:hAnsi="Arial" w:eastAsia="Times New Roman" w:cs="Arial"/>
                <w:color w:val="000000"/>
                <w:sz w:val="20"/>
                <w:szCs w:val="20"/>
              </w:rPr>
              <w:t>Dalea purpurea</w:t>
            </w:r>
          </w:p>
        </w:tc>
        <w:tc>
          <w:tcPr>
            <w:tcW w:w="70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2CBB4590"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0.16</w:t>
            </w:r>
          </w:p>
        </w:tc>
        <w:tc>
          <w:tcPr>
            <w:tcW w:w="982"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2768600F"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0.35%</w:t>
            </w:r>
          </w:p>
        </w:tc>
        <w:tc>
          <w:tcPr>
            <w:tcW w:w="92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6A39E282"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0.88</w:t>
            </w:r>
          </w:p>
        </w:tc>
        <w:tc>
          <w:tcPr>
            <w:tcW w:w="92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49B384DF"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1.33%</w:t>
            </w:r>
          </w:p>
        </w:tc>
      </w:tr>
      <w:tr w:rsidRPr="00DF3308" w:rsidR="00DF3308" w:rsidTr="00DF3308" w14:paraId="53021652"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DF3308" w:rsidR="00DF3308" w:rsidP="00DF3308" w:rsidRDefault="00DF3308" w14:paraId="396FAC68" w14:textId="77777777">
            <w:pPr>
              <w:rPr>
                <w:rFonts w:ascii="Arial" w:hAnsi="Arial" w:eastAsia="Times New Roman" w:cs="Arial"/>
                <w:color w:val="000000"/>
                <w:sz w:val="20"/>
                <w:szCs w:val="20"/>
              </w:rPr>
            </w:pPr>
            <w:proofErr w:type="spellStart"/>
            <w:r w:rsidRPr="00DF3308">
              <w:rPr>
                <w:rFonts w:ascii="Arial" w:hAnsi="Arial" w:eastAsia="Times New Roman" w:cs="Arial"/>
                <w:color w:val="000000"/>
                <w:sz w:val="20"/>
                <w:szCs w:val="20"/>
              </w:rPr>
              <w:t>helmax</w:t>
            </w:r>
            <w:proofErr w:type="spellEnd"/>
          </w:p>
        </w:tc>
        <w:tc>
          <w:tcPr>
            <w:tcW w:w="2058"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0C35D9F1" w14:textId="77777777">
            <w:pPr>
              <w:rPr>
                <w:rFonts w:ascii="Arial" w:hAnsi="Arial" w:eastAsia="Times New Roman" w:cs="Arial"/>
                <w:color w:val="000000"/>
                <w:sz w:val="20"/>
                <w:szCs w:val="20"/>
              </w:rPr>
            </w:pPr>
            <w:r w:rsidRPr="00DF3308">
              <w:rPr>
                <w:rFonts w:ascii="Arial" w:hAnsi="Arial" w:eastAsia="Times New Roman" w:cs="Arial"/>
                <w:color w:val="000000"/>
                <w:sz w:val="20"/>
                <w:szCs w:val="20"/>
              </w:rPr>
              <w:t>Maximilian's Sunflower</w:t>
            </w:r>
          </w:p>
        </w:tc>
        <w:tc>
          <w:tcPr>
            <w:tcW w:w="2798" w:type="dxa"/>
            <w:tcBorders>
              <w:top w:val="nil"/>
              <w:left w:val="nil"/>
              <w:bottom w:val="single" w:color="auto" w:sz="4" w:space="0"/>
              <w:right w:val="single" w:color="auto" w:sz="4" w:space="0"/>
            </w:tcBorders>
            <w:shd w:val="clear" w:color="000000" w:fill="A9D08E"/>
            <w:noWrap/>
            <w:vAlign w:val="bottom"/>
            <w:hideMark/>
          </w:tcPr>
          <w:p w:rsidRPr="00DF3308" w:rsidR="00DF3308" w:rsidP="00DF3308" w:rsidRDefault="00DF3308" w14:paraId="08F6A2F5" w14:textId="77777777">
            <w:pPr>
              <w:rPr>
                <w:rFonts w:ascii="Arial" w:hAnsi="Arial" w:eastAsia="Times New Roman" w:cs="Arial"/>
                <w:color w:val="000000"/>
                <w:sz w:val="20"/>
                <w:szCs w:val="20"/>
              </w:rPr>
            </w:pPr>
            <w:r w:rsidRPr="00DF3308">
              <w:rPr>
                <w:rFonts w:ascii="Arial" w:hAnsi="Arial" w:eastAsia="Times New Roman" w:cs="Arial"/>
                <w:color w:val="000000"/>
                <w:sz w:val="20"/>
                <w:szCs w:val="20"/>
              </w:rPr>
              <w:t xml:space="preserve">Helianthus </w:t>
            </w:r>
            <w:proofErr w:type="spellStart"/>
            <w:r w:rsidRPr="00DF3308">
              <w:rPr>
                <w:rFonts w:ascii="Arial" w:hAnsi="Arial" w:eastAsia="Times New Roman" w:cs="Arial"/>
                <w:color w:val="000000"/>
                <w:sz w:val="20"/>
                <w:szCs w:val="20"/>
              </w:rPr>
              <w:t>maximiliani</w:t>
            </w:r>
            <w:proofErr w:type="spellEnd"/>
          </w:p>
        </w:tc>
        <w:tc>
          <w:tcPr>
            <w:tcW w:w="70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78D65184"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0.05</w:t>
            </w:r>
          </w:p>
        </w:tc>
        <w:tc>
          <w:tcPr>
            <w:tcW w:w="982"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51021DDA"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0.11%</w:t>
            </w:r>
          </w:p>
        </w:tc>
        <w:tc>
          <w:tcPr>
            <w:tcW w:w="92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5940196C"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0.24</w:t>
            </w:r>
          </w:p>
        </w:tc>
        <w:tc>
          <w:tcPr>
            <w:tcW w:w="92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0B1C2D4A"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0.36%</w:t>
            </w:r>
          </w:p>
        </w:tc>
      </w:tr>
      <w:tr w:rsidRPr="00DF3308" w:rsidR="00DF3308" w:rsidTr="00DF3308" w14:paraId="50135055"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DF3308" w:rsidR="00DF3308" w:rsidP="00DF3308" w:rsidRDefault="00DF3308" w14:paraId="121F2899" w14:textId="77777777">
            <w:pPr>
              <w:rPr>
                <w:rFonts w:ascii="Arial" w:hAnsi="Arial" w:eastAsia="Times New Roman" w:cs="Arial"/>
                <w:color w:val="000000"/>
                <w:sz w:val="20"/>
                <w:szCs w:val="20"/>
              </w:rPr>
            </w:pPr>
            <w:proofErr w:type="spellStart"/>
            <w:r w:rsidRPr="00DF3308">
              <w:rPr>
                <w:rFonts w:ascii="Arial" w:hAnsi="Arial" w:eastAsia="Times New Roman" w:cs="Arial"/>
                <w:color w:val="000000"/>
                <w:sz w:val="20"/>
                <w:szCs w:val="20"/>
              </w:rPr>
              <w:t>helhel</w:t>
            </w:r>
            <w:proofErr w:type="spellEnd"/>
          </w:p>
        </w:tc>
        <w:tc>
          <w:tcPr>
            <w:tcW w:w="2058"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50654322" w14:textId="77777777">
            <w:pPr>
              <w:rPr>
                <w:rFonts w:ascii="Arial" w:hAnsi="Arial" w:eastAsia="Times New Roman" w:cs="Arial"/>
                <w:color w:val="000000"/>
                <w:sz w:val="20"/>
                <w:szCs w:val="20"/>
              </w:rPr>
            </w:pPr>
            <w:r w:rsidRPr="00DF3308">
              <w:rPr>
                <w:rFonts w:ascii="Arial" w:hAnsi="Arial" w:eastAsia="Times New Roman" w:cs="Arial"/>
                <w:color w:val="000000"/>
                <w:sz w:val="20"/>
                <w:szCs w:val="20"/>
              </w:rPr>
              <w:t>Ox-eye Sunflower</w:t>
            </w:r>
          </w:p>
        </w:tc>
        <w:tc>
          <w:tcPr>
            <w:tcW w:w="2798" w:type="dxa"/>
            <w:tcBorders>
              <w:top w:val="nil"/>
              <w:left w:val="nil"/>
              <w:bottom w:val="single" w:color="auto" w:sz="4" w:space="0"/>
              <w:right w:val="single" w:color="auto" w:sz="4" w:space="0"/>
            </w:tcBorders>
            <w:shd w:val="clear" w:color="000000" w:fill="A9D08E"/>
            <w:noWrap/>
            <w:vAlign w:val="bottom"/>
            <w:hideMark/>
          </w:tcPr>
          <w:p w:rsidRPr="00DF3308" w:rsidR="00DF3308" w:rsidP="00DF3308" w:rsidRDefault="00DF3308" w14:paraId="57CD491D" w14:textId="77777777">
            <w:pPr>
              <w:rPr>
                <w:rFonts w:ascii="Arial" w:hAnsi="Arial" w:eastAsia="Times New Roman" w:cs="Arial"/>
                <w:color w:val="000000"/>
                <w:sz w:val="20"/>
                <w:szCs w:val="20"/>
              </w:rPr>
            </w:pPr>
            <w:r w:rsidRPr="00DF3308">
              <w:rPr>
                <w:rFonts w:ascii="Arial" w:hAnsi="Arial" w:eastAsia="Times New Roman" w:cs="Arial"/>
                <w:color w:val="000000"/>
                <w:sz w:val="20"/>
                <w:szCs w:val="20"/>
              </w:rPr>
              <w:t xml:space="preserve">Heliopsis </w:t>
            </w:r>
            <w:proofErr w:type="spellStart"/>
            <w:r w:rsidRPr="00DF3308">
              <w:rPr>
                <w:rFonts w:ascii="Arial" w:hAnsi="Arial" w:eastAsia="Times New Roman" w:cs="Arial"/>
                <w:color w:val="000000"/>
                <w:sz w:val="20"/>
                <w:szCs w:val="20"/>
              </w:rPr>
              <w:t>helianthoides</w:t>
            </w:r>
            <w:proofErr w:type="spellEnd"/>
          </w:p>
        </w:tc>
        <w:tc>
          <w:tcPr>
            <w:tcW w:w="70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797ACE99"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0.32</w:t>
            </w:r>
          </w:p>
        </w:tc>
        <w:tc>
          <w:tcPr>
            <w:tcW w:w="982"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7754C774"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0.70%</w:t>
            </w:r>
          </w:p>
        </w:tc>
        <w:tc>
          <w:tcPr>
            <w:tcW w:w="92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0A74A15C"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0.74</w:t>
            </w:r>
          </w:p>
        </w:tc>
        <w:tc>
          <w:tcPr>
            <w:tcW w:w="92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375EEF69"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1.12%</w:t>
            </w:r>
          </w:p>
        </w:tc>
      </w:tr>
      <w:tr w:rsidRPr="00DF3308" w:rsidR="00DF3308" w:rsidTr="00DF3308" w14:paraId="5F0D177F"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DF3308" w:rsidR="00DF3308" w:rsidP="00DF3308" w:rsidRDefault="00DF3308" w14:paraId="0FFDA7C5" w14:textId="77777777">
            <w:pPr>
              <w:rPr>
                <w:rFonts w:ascii="Arial" w:hAnsi="Arial" w:eastAsia="Times New Roman" w:cs="Arial"/>
                <w:color w:val="000000"/>
                <w:sz w:val="20"/>
                <w:szCs w:val="20"/>
              </w:rPr>
            </w:pPr>
            <w:proofErr w:type="spellStart"/>
            <w:r w:rsidRPr="00DF3308">
              <w:rPr>
                <w:rFonts w:ascii="Arial" w:hAnsi="Arial" w:eastAsia="Times New Roman" w:cs="Arial"/>
                <w:color w:val="000000"/>
                <w:sz w:val="20"/>
                <w:szCs w:val="20"/>
              </w:rPr>
              <w:t>ratpin</w:t>
            </w:r>
            <w:proofErr w:type="spellEnd"/>
          </w:p>
        </w:tc>
        <w:tc>
          <w:tcPr>
            <w:tcW w:w="2058"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1119F0B5" w14:textId="77777777">
            <w:pPr>
              <w:rPr>
                <w:rFonts w:ascii="Arial" w:hAnsi="Arial" w:eastAsia="Times New Roman" w:cs="Arial"/>
                <w:color w:val="000000"/>
                <w:sz w:val="20"/>
                <w:szCs w:val="20"/>
              </w:rPr>
            </w:pPr>
            <w:r w:rsidRPr="00DF3308">
              <w:rPr>
                <w:rFonts w:ascii="Arial" w:hAnsi="Arial" w:eastAsia="Times New Roman" w:cs="Arial"/>
                <w:color w:val="000000"/>
                <w:sz w:val="20"/>
                <w:szCs w:val="20"/>
              </w:rPr>
              <w:t>Yellow Coneflower</w:t>
            </w:r>
          </w:p>
        </w:tc>
        <w:tc>
          <w:tcPr>
            <w:tcW w:w="2798" w:type="dxa"/>
            <w:tcBorders>
              <w:top w:val="nil"/>
              <w:left w:val="nil"/>
              <w:bottom w:val="single" w:color="auto" w:sz="4" w:space="0"/>
              <w:right w:val="single" w:color="auto" w:sz="4" w:space="0"/>
            </w:tcBorders>
            <w:shd w:val="clear" w:color="000000" w:fill="A9D08E"/>
            <w:noWrap/>
            <w:vAlign w:val="bottom"/>
            <w:hideMark/>
          </w:tcPr>
          <w:p w:rsidRPr="00DF3308" w:rsidR="00DF3308" w:rsidP="00DF3308" w:rsidRDefault="00DF3308" w14:paraId="2B3415D0" w14:textId="77777777">
            <w:pPr>
              <w:rPr>
                <w:rFonts w:ascii="Arial" w:hAnsi="Arial" w:eastAsia="Times New Roman" w:cs="Arial"/>
                <w:color w:val="000000"/>
                <w:sz w:val="20"/>
                <w:szCs w:val="20"/>
              </w:rPr>
            </w:pPr>
            <w:r w:rsidRPr="00DF3308">
              <w:rPr>
                <w:rFonts w:ascii="Arial" w:hAnsi="Arial" w:eastAsia="Times New Roman" w:cs="Arial"/>
                <w:color w:val="000000"/>
                <w:sz w:val="20"/>
                <w:szCs w:val="20"/>
              </w:rPr>
              <w:t>Ratibida pinnata</w:t>
            </w:r>
          </w:p>
        </w:tc>
        <w:tc>
          <w:tcPr>
            <w:tcW w:w="70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0835A009"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0.11</w:t>
            </w:r>
          </w:p>
        </w:tc>
        <w:tc>
          <w:tcPr>
            <w:tcW w:w="982"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0C493A16"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0.24%</w:t>
            </w:r>
          </w:p>
        </w:tc>
        <w:tc>
          <w:tcPr>
            <w:tcW w:w="92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70461609"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1.21</w:t>
            </w:r>
          </w:p>
        </w:tc>
        <w:tc>
          <w:tcPr>
            <w:tcW w:w="92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4BC85260"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1.83%</w:t>
            </w:r>
          </w:p>
        </w:tc>
      </w:tr>
      <w:tr w:rsidRPr="00DF3308" w:rsidR="00DF3308" w:rsidTr="00DF3308" w14:paraId="02CE783B" w14:textId="77777777">
        <w:trPr>
          <w:trHeight w:val="255"/>
        </w:trPr>
        <w:tc>
          <w:tcPr>
            <w:tcW w:w="820" w:type="dxa"/>
            <w:tcBorders>
              <w:top w:val="nil"/>
              <w:left w:val="single" w:color="auto" w:sz="4" w:space="0"/>
              <w:bottom w:val="single" w:color="auto" w:sz="4" w:space="0"/>
              <w:right w:val="single" w:color="auto" w:sz="4" w:space="0"/>
            </w:tcBorders>
            <w:shd w:val="clear" w:color="000000" w:fill="9BC2E6"/>
            <w:noWrap/>
            <w:vAlign w:val="bottom"/>
            <w:hideMark/>
          </w:tcPr>
          <w:p w:rsidRPr="00DF3308" w:rsidR="00DF3308" w:rsidP="00DF3308" w:rsidRDefault="00DF3308" w14:paraId="144B4F30" w14:textId="77777777">
            <w:pPr>
              <w:rPr>
                <w:rFonts w:ascii="Arial" w:hAnsi="Arial" w:eastAsia="Times New Roman" w:cs="Arial"/>
                <w:b/>
                <w:bCs/>
                <w:color w:val="000000"/>
                <w:sz w:val="20"/>
                <w:szCs w:val="20"/>
              </w:rPr>
            </w:pPr>
            <w:r w:rsidRPr="00DF3308">
              <w:rPr>
                <w:rFonts w:ascii="Arial" w:hAnsi="Arial" w:eastAsia="Times New Roman" w:cs="Arial"/>
                <w:b/>
                <w:bCs/>
                <w:color w:val="000000"/>
                <w:sz w:val="20"/>
                <w:szCs w:val="20"/>
              </w:rPr>
              <w:t> </w:t>
            </w:r>
          </w:p>
        </w:tc>
        <w:tc>
          <w:tcPr>
            <w:tcW w:w="2058" w:type="dxa"/>
            <w:tcBorders>
              <w:top w:val="nil"/>
              <w:left w:val="nil"/>
              <w:bottom w:val="single" w:color="auto" w:sz="4" w:space="0"/>
              <w:right w:val="single" w:color="auto" w:sz="4" w:space="0"/>
            </w:tcBorders>
            <w:shd w:val="clear" w:color="000000" w:fill="9BC2E6"/>
            <w:noWrap/>
            <w:vAlign w:val="bottom"/>
            <w:hideMark/>
          </w:tcPr>
          <w:p w:rsidRPr="00DF3308" w:rsidR="00DF3308" w:rsidP="00DF3308" w:rsidRDefault="00DF3308" w14:paraId="28299511" w14:textId="77777777">
            <w:pPr>
              <w:rPr>
                <w:rFonts w:ascii="Arial" w:hAnsi="Arial" w:eastAsia="Times New Roman" w:cs="Arial"/>
                <w:b/>
                <w:bCs/>
                <w:color w:val="000000"/>
                <w:sz w:val="20"/>
                <w:szCs w:val="20"/>
              </w:rPr>
            </w:pPr>
            <w:r w:rsidRPr="00DF3308">
              <w:rPr>
                <w:rFonts w:ascii="Arial" w:hAnsi="Arial" w:eastAsia="Times New Roman" w:cs="Arial"/>
                <w:b/>
                <w:bCs/>
                <w:color w:val="000000"/>
                <w:sz w:val="20"/>
                <w:szCs w:val="20"/>
              </w:rPr>
              <w:t> </w:t>
            </w:r>
          </w:p>
        </w:tc>
        <w:tc>
          <w:tcPr>
            <w:tcW w:w="2798" w:type="dxa"/>
            <w:tcBorders>
              <w:top w:val="nil"/>
              <w:left w:val="nil"/>
              <w:bottom w:val="single" w:color="auto" w:sz="4" w:space="0"/>
              <w:right w:val="single" w:color="auto" w:sz="4" w:space="0"/>
            </w:tcBorders>
            <w:shd w:val="clear" w:color="000000" w:fill="9BC2E6"/>
            <w:noWrap/>
            <w:vAlign w:val="bottom"/>
            <w:hideMark/>
          </w:tcPr>
          <w:p w:rsidRPr="00DF3308" w:rsidR="00DF3308" w:rsidP="00DF3308" w:rsidRDefault="00DF3308" w14:paraId="5E488298" w14:textId="77777777">
            <w:pPr>
              <w:rPr>
                <w:rFonts w:ascii="Arial" w:hAnsi="Arial" w:eastAsia="Times New Roman" w:cs="Arial"/>
                <w:b/>
                <w:bCs/>
                <w:color w:val="000000"/>
                <w:sz w:val="20"/>
                <w:szCs w:val="20"/>
              </w:rPr>
            </w:pPr>
            <w:r w:rsidRPr="00DF3308">
              <w:rPr>
                <w:rFonts w:ascii="Arial" w:hAnsi="Arial" w:eastAsia="Times New Roman" w:cs="Arial"/>
                <w:b/>
                <w:bCs/>
                <w:color w:val="000000"/>
                <w:sz w:val="20"/>
                <w:szCs w:val="20"/>
              </w:rPr>
              <w:t>Forbs Subtotal</w:t>
            </w:r>
          </w:p>
        </w:tc>
        <w:tc>
          <w:tcPr>
            <w:tcW w:w="700" w:type="dxa"/>
            <w:tcBorders>
              <w:top w:val="nil"/>
              <w:left w:val="nil"/>
              <w:bottom w:val="single" w:color="auto" w:sz="4" w:space="0"/>
              <w:right w:val="single" w:color="auto" w:sz="4" w:space="0"/>
            </w:tcBorders>
            <w:shd w:val="clear" w:color="000000" w:fill="9BC2E6"/>
            <w:noWrap/>
            <w:vAlign w:val="bottom"/>
            <w:hideMark/>
          </w:tcPr>
          <w:p w:rsidRPr="00DF3308" w:rsidR="00DF3308" w:rsidP="00DF3308" w:rsidRDefault="00DF3308" w14:paraId="1EC6DDC2" w14:textId="77777777">
            <w:pPr>
              <w:jc w:val="right"/>
              <w:rPr>
                <w:rFonts w:ascii="Arial" w:hAnsi="Arial" w:eastAsia="Times New Roman" w:cs="Arial"/>
                <w:b/>
                <w:bCs/>
                <w:color w:val="000000"/>
                <w:sz w:val="20"/>
                <w:szCs w:val="20"/>
              </w:rPr>
            </w:pPr>
            <w:r w:rsidRPr="00DF3308">
              <w:rPr>
                <w:rFonts w:ascii="Arial" w:hAnsi="Arial" w:eastAsia="Times New Roman" w:cs="Arial"/>
                <w:b/>
                <w:bCs/>
                <w:color w:val="000000"/>
                <w:sz w:val="20"/>
                <w:szCs w:val="20"/>
              </w:rPr>
              <w:t>1.60</w:t>
            </w:r>
          </w:p>
        </w:tc>
        <w:tc>
          <w:tcPr>
            <w:tcW w:w="982" w:type="dxa"/>
            <w:tcBorders>
              <w:top w:val="nil"/>
              <w:left w:val="nil"/>
              <w:bottom w:val="single" w:color="auto" w:sz="4" w:space="0"/>
              <w:right w:val="single" w:color="auto" w:sz="4" w:space="0"/>
            </w:tcBorders>
            <w:shd w:val="clear" w:color="000000" w:fill="9BC2E6"/>
            <w:noWrap/>
            <w:vAlign w:val="bottom"/>
            <w:hideMark/>
          </w:tcPr>
          <w:p w:rsidRPr="00DF3308" w:rsidR="00DF3308" w:rsidP="00DF3308" w:rsidRDefault="00DF3308" w14:paraId="4E361B77" w14:textId="77777777">
            <w:pPr>
              <w:jc w:val="right"/>
              <w:rPr>
                <w:rFonts w:ascii="Arial" w:hAnsi="Arial" w:eastAsia="Times New Roman" w:cs="Arial"/>
                <w:b/>
                <w:bCs/>
                <w:color w:val="000000"/>
                <w:sz w:val="20"/>
                <w:szCs w:val="20"/>
              </w:rPr>
            </w:pPr>
            <w:r w:rsidRPr="00DF3308">
              <w:rPr>
                <w:rFonts w:ascii="Arial" w:hAnsi="Arial" w:eastAsia="Times New Roman" w:cs="Arial"/>
                <w:b/>
                <w:bCs/>
                <w:color w:val="000000"/>
                <w:sz w:val="20"/>
                <w:szCs w:val="20"/>
              </w:rPr>
              <w:t>3.49%</w:t>
            </w:r>
          </w:p>
        </w:tc>
        <w:tc>
          <w:tcPr>
            <w:tcW w:w="920" w:type="dxa"/>
            <w:tcBorders>
              <w:top w:val="nil"/>
              <w:left w:val="nil"/>
              <w:bottom w:val="single" w:color="auto" w:sz="4" w:space="0"/>
              <w:right w:val="single" w:color="auto" w:sz="4" w:space="0"/>
            </w:tcBorders>
            <w:shd w:val="clear" w:color="000000" w:fill="9BC2E6"/>
            <w:noWrap/>
            <w:vAlign w:val="bottom"/>
            <w:hideMark/>
          </w:tcPr>
          <w:p w:rsidRPr="00DF3308" w:rsidR="00DF3308" w:rsidP="00DF3308" w:rsidRDefault="00DF3308" w14:paraId="0CC882B8" w14:textId="77777777">
            <w:pPr>
              <w:jc w:val="right"/>
              <w:rPr>
                <w:rFonts w:ascii="Arial" w:hAnsi="Arial" w:eastAsia="Times New Roman" w:cs="Arial"/>
                <w:b/>
                <w:bCs/>
                <w:color w:val="000000"/>
                <w:sz w:val="20"/>
                <w:szCs w:val="20"/>
              </w:rPr>
            </w:pPr>
            <w:r w:rsidRPr="00DF3308">
              <w:rPr>
                <w:rFonts w:ascii="Arial" w:hAnsi="Arial" w:eastAsia="Times New Roman" w:cs="Arial"/>
                <w:b/>
                <w:bCs/>
                <w:color w:val="000000"/>
                <w:sz w:val="20"/>
                <w:szCs w:val="20"/>
              </w:rPr>
              <w:t>5.42</w:t>
            </w:r>
          </w:p>
        </w:tc>
        <w:tc>
          <w:tcPr>
            <w:tcW w:w="920" w:type="dxa"/>
            <w:tcBorders>
              <w:top w:val="nil"/>
              <w:left w:val="nil"/>
              <w:bottom w:val="single" w:color="auto" w:sz="4" w:space="0"/>
              <w:right w:val="single" w:color="auto" w:sz="4" w:space="0"/>
            </w:tcBorders>
            <w:shd w:val="clear" w:color="000000" w:fill="9BC2E6"/>
            <w:noWrap/>
            <w:vAlign w:val="bottom"/>
            <w:hideMark/>
          </w:tcPr>
          <w:p w:rsidRPr="00DF3308" w:rsidR="00DF3308" w:rsidP="00DF3308" w:rsidRDefault="00DF3308" w14:paraId="034B8232" w14:textId="77777777">
            <w:pPr>
              <w:jc w:val="right"/>
              <w:rPr>
                <w:rFonts w:ascii="Arial" w:hAnsi="Arial" w:eastAsia="Times New Roman" w:cs="Arial"/>
                <w:b/>
                <w:bCs/>
                <w:color w:val="000000"/>
                <w:sz w:val="20"/>
                <w:szCs w:val="20"/>
              </w:rPr>
            </w:pPr>
            <w:r w:rsidRPr="00DF3308">
              <w:rPr>
                <w:rFonts w:ascii="Arial" w:hAnsi="Arial" w:eastAsia="Times New Roman" w:cs="Arial"/>
                <w:b/>
                <w:bCs/>
                <w:color w:val="000000"/>
                <w:sz w:val="20"/>
                <w:szCs w:val="20"/>
              </w:rPr>
              <w:t>8.19%</w:t>
            </w:r>
          </w:p>
        </w:tc>
      </w:tr>
      <w:tr w:rsidRPr="00DF3308" w:rsidR="00DF3308" w:rsidTr="00DF3308" w14:paraId="16479B77"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DF3308" w:rsidR="00DF3308" w:rsidP="00DF3308" w:rsidRDefault="00DF3308" w14:paraId="45E72E87" w14:textId="77777777">
            <w:pPr>
              <w:rPr>
                <w:rFonts w:ascii="Arial" w:hAnsi="Arial" w:eastAsia="Times New Roman" w:cs="Arial"/>
                <w:color w:val="000000"/>
                <w:sz w:val="20"/>
                <w:szCs w:val="20"/>
              </w:rPr>
            </w:pPr>
            <w:r w:rsidRPr="00DF3308">
              <w:rPr>
                <w:rFonts w:ascii="Arial" w:hAnsi="Arial" w:eastAsia="Times New Roman" w:cs="Arial"/>
                <w:color w:val="000000"/>
                <w:sz w:val="20"/>
                <w:szCs w:val="20"/>
              </w:rPr>
              <w:t>cover</w:t>
            </w:r>
          </w:p>
        </w:tc>
        <w:tc>
          <w:tcPr>
            <w:tcW w:w="2058"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50F0B945" w14:textId="77777777">
            <w:pPr>
              <w:rPr>
                <w:rFonts w:ascii="Arial" w:hAnsi="Arial" w:eastAsia="Times New Roman" w:cs="Arial"/>
                <w:color w:val="000000"/>
                <w:sz w:val="20"/>
                <w:szCs w:val="20"/>
              </w:rPr>
            </w:pPr>
            <w:r w:rsidRPr="00DF3308">
              <w:rPr>
                <w:rFonts w:ascii="Arial" w:hAnsi="Arial" w:eastAsia="Times New Roman" w:cs="Arial"/>
                <w:color w:val="000000"/>
                <w:sz w:val="20"/>
                <w:szCs w:val="20"/>
              </w:rPr>
              <w:t>Oats/Winter Wheat</w:t>
            </w:r>
          </w:p>
        </w:tc>
        <w:tc>
          <w:tcPr>
            <w:tcW w:w="2798" w:type="dxa"/>
            <w:tcBorders>
              <w:top w:val="nil"/>
              <w:left w:val="nil"/>
              <w:bottom w:val="single" w:color="auto" w:sz="4" w:space="0"/>
              <w:right w:val="single" w:color="auto" w:sz="4" w:space="0"/>
            </w:tcBorders>
            <w:shd w:val="clear" w:color="000000" w:fill="A9D08E"/>
            <w:noWrap/>
            <w:vAlign w:val="bottom"/>
            <w:hideMark/>
          </w:tcPr>
          <w:p w:rsidRPr="00DF3308" w:rsidR="00DF3308" w:rsidP="00DF3308" w:rsidRDefault="00DF3308" w14:paraId="3E006229" w14:textId="77777777">
            <w:pPr>
              <w:rPr>
                <w:rFonts w:ascii="Arial" w:hAnsi="Arial" w:eastAsia="Times New Roman" w:cs="Arial"/>
                <w:color w:val="000000"/>
                <w:sz w:val="20"/>
                <w:szCs w:val="20"/>
              </w:rPr>
            </w:pPr>
            <w:proofErr w:type="spellStart"/>
            <w:r w:rsidRPr="00DF3308">
              <w:rPr>
                <w:rFonts w:ascii="Arial" w:hAnsi="Arial" w:eastAsia="Times New Roman" w:cs="Arial"/>
                <w:color w:val="000000"/>
                <w:sz w:val="20"/>
                <w:szCs w:val="20"/>
              </w:rPr>
              <w:t>Avena</w:t>
            </w:r>
            <w:proofErr w:type="spellEnd"/>
            <w:r w:rsidRPr="00DF3308">
              <w:rPr>
                <w:rFonts w:ascii="Arial" w:hAnsi="Arial" w:eastAsia="Times New Roman" w:cs="Arial"/>
                <w:color w:val="000000"/>
                <w:sz w:val="20"/>
                <w:szCs w:val="20"/>
              </w:rPr>
              <w:t xml:space="preserve"> sativa/Triticum </w:t>
            </w:r>
            <w:proofErr w:type="spellStart"/>
            <w:r w:rsidRPr="00DF3308">
              <w:rPr>
                <w:rFonts w:ascii="Arial" w:hAnsi="Arial" w:eastAsia="Times New Roman" w:cs="Arial"/>
                <w:color w:val="000000"/>
                <w:sz w:val="20"/>
                <w:szCs w:val="20"/>
              </w:rPr>
              <w:t>aestivum</w:t>
            </w:r>
            <w:proofErr w:type="spellEnd"/>
          </w:p>
        </w:tc>
        <w:tc>
          <w:tcPr>
            <w:tcW w:w="70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2FC28D6C"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25.00</w:t>
            </w:r>
          </w:p>
        </w:tc>
        <w:tc>
          <w:tcPr>
            <w:tcW w:w="982"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55B8297F"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54.59%</w:t>
            </w:r>
          </w:p>
        </w:tc>
        <w:tc>
          <w:tcPr>
            <w:tcW w:w="92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151CCEFF"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11.14</w:t>
            </w:r>
          </w:p>
        </w:tc>
        <w:tc>
          <w:tcPr>
            <w:tcW w:w="920" w:type="dxa"/>
            <w:tcBorders>
              <w:top w:val="nil"/>
              <w:left w:val="nil"/>
              <w:bottom w:val="single" w:color="auto" w:sz="4" w:space="0"/>
              <w:right w:val="single" w:color="auto" w:sz="4" w:space="0"/>
            </w:tcBorders>
            <w:shd w:val="clear" w:color="auto" w:fill="auto"/>
            <w:noWrap/>
            <w:vAlign w:val="bottom"/>
            <w:hideMark/>
          </w:tcPr>
          <w:p w:rsidRPr="00DF3308" w:rsidR="00DF3308" w:rsidP="00DF3308" w:rsidRDefault="00DF3308" w14:paraId="0D3DC8A8" w14:textId="77777777">
            <w:pPr>
              <w:jc w:val="right"/>
              <w:rPr>
                <w:rFonts w:ascii="Arial" w:hAnsi="Arial" w:eastAsia="Times New Roman" w:cs="Arial"/>
                <w:color w:val="000000"/>
                <w:sz w:val="20"/>
                <w:szCs w:val="20"/>
              </w:rPr>
            </w:pPr>
            <w:r w:rsidRPr="00DF3308">
              <w:rPr>
                <w:rFonts w:ascii="Arial" w:hAnsi="Arial" w:eastAsia="Times New Roman" w:cs="Arial"/>
                <w:color w:val="000000"/>
                <w:sz w:val="20"/>
                <w:szCs w:val="20"/>
              </w:rPr>
              <w:t>16.83%</w:t>
            </w:r>
          </w:p>
        </w:tc>
      </w:tr>
      <w:tr w:rsidRPr="00DF3308" w:rsidR="00DF3308" w:rsidTr="00DF3308" w14:paraId="45186A8F" w14:textId="77777777">
        <w:trPr>
          <w:trHeight w:val="255"/>
        </w:trPr>
        <w:tc>
          <w:tcPr>
            <w:tcW w:w="820" w:type="dxa"/>
            <w:tcBorders>
              <w:top w:val="nil"/>
              <w:left w:val="single" w:color="auto" w:sz="4" w:space="0"/>
              <w:bottom w:val="single" w:color="auto" w:sz="4" w:space="0"/>
              <w:right w:val="single" w:color="auto" w:sz="4" w:space="0"/>
            </w:tcBorders>
            <w:shd w:val="clear" w:color="000000" w:fill="9BC2E6"/>
            <w:noWrap/>
            <w:vAlign w:val="bottom"/>
            <w:hideMark/>
          </w:tcPr>
          <w:p w:rsidRPr="00DF3308" w:rsidR="00DF3308" w:rsidP="00DF3308" w:rsidRDefault="00DF3308" w14:paraId="5423F42E" w14:textId="77777777">
            <w:pPr>
              <w:rPr>
                <w:rFonts w:ascii="Arial" w:hAnsi="Arial" w:eastAsia="Times New Roman" w:cs="Arial"/>
                <w:b/>
                <w:bCs/>
                <w:color w:val="000000"/>
                <w:sz w:val="20"/>
                <w:szCs w:val="20"/>
              </w:rPr>
            </w:pPr>
            <w:r w:rsidRPr="00DF3308">
              <w:rPr>
                <w:rFonts w:ascii="Arial" w:hAnsi="Arial" w:eastAsia="Times New Roman" w:cs="Arial"/>
                <w:b/>
                <w:bCs/>
                <w:color w:val="000000"/>
                <w:sz w:val="20"/>
                <w:szCs w:val="20"/>
              </w:rPr>
              <w:t> </w:t>
            </w:r>
          </w:p>
        </w:tc>
        <w:tc>
          <w:tcPr>
            <w:tcW w:w="2058" w:type="dxa"/>
            <w:tcBorders>
              <w:top w:val="nil"/>
              <w:left w:val="nil"/>
              <w:bottom w:val="single" w:color="auto" w:sz="4" w:space="0"/>
              <w:right w:val="single" w:color="auto" w:sz="4" w:space="0"/>
            </w:tcBorders>
            <w:shd w:val="clear" w:color="000000" w:fill="9BC2E6"/>
            <w:noWrap/>
            <w:vAlign w:val="bottom"/>
            <w:hideMark/>
          </w:tcPr>
          <w:p w:rsidRPr="00DF3308" w:rsidR="00DF3308" w:rsidP="00DF3308" w:rsidRDefault="00DF3308" w14:paraId="025B5B49" w14:textId="77777777">
            <w:pPr>
              <w:rPr>
                <w:rFonts w:ascii="Arial" w:hAnsi="Arial" w:eastAsia="Times New Roman" w:cs="Arial"/>
                <w:b/>
                <w:bCs/>
                <w:color w:val="000000"/>
                <w:sz w:val="20"/>
                <w:szCs w:val="20"/>
              </w:rPr>
            </w:pPr>
            <w:r w:rsidRPr="00DF3308">
              <w:rPr>
                <w:rFonts w:ascii="Arial" w:hAnsi="Arial" w:eastAsia="Times New Roman" w:cs="Arial"/>
                <w:b/>
                <w:bCs/>
                <w:color w:val="000000"/>
                <w:sz w:val="20"/>
                <w:szCs w:val="20"/>
              </w:rPr>
              <w:t> </w:t>
            </w:r>
          </w:p>
        </w:tc>
        <w:tc>
          <w:tcPr>
            <w:tcW w:w="2798" w:type="dxa"/>
            <w:tcBorders>
              <w:top w:val="nil"/>
              <w:left w:val="nil"/>
              <w:bottom w:val="single" w:color="auto" w:sz="4" w:space="0"/>
              <w:right w:val="single" w:color="auto" w:sz="4" w:space="0"/>
            </w:tcBorders>
            <w:shd w:val="clear" w:color="000000" w:fill="9BC2E6"/>
            <w:noWrap/>
            <w:vAlign w:val="bottom"/>
            <w:hideMark/>
          </w:tcPr>
          <w:p w:rsidRPr="00DF3308" w:rsidR="00DF3308" w:rsidP="00DF3308" w:rsidRDefault="00DF3308" w14:paraId="05C9B971" w14:textId="77777777">
            <w:pPr>
              <w:rPr>
                <w:rFonts w:ascii="Arial" w:hAnsi="Arial" w:eastAsia="Times New Roman" w:cs="Arial"/>
                <w:b/>
                <w:bCs/>
                <w:color w:val="000000"/>
                <w:sz w:val="20"/>
                <w:szCs w:val="20"/>
              </w:rPr>
            </w:pPr>
            <w:r w:rsidRPr="00DF3308">
              <w:rPr>
                <w:rFonts w:ascii="Arial" w:hAnsi="Arial" w:eastAsia="Times New Roman" w:cs="Arial"/>
                <w:b/>
                <w:bCs/>
                <w:color w:val="000000"/>
                <w:sz w:val="20"/>
                <w:szCs w:val="20"/>
              </w:rPr>
              <w:t>Cover Crop Subtotal</w:t>
            </w:r>
          </w:p>
        </w:tc>
        <w:tc>
          <w:tcPr>
            <w:tcW w:w="700" w:type="dxa"/>
            <w:tcBorders>
              <w:top w:val="nil"/>
              <w:left w:val="nil"/>
              <w:bottom w:val="single" w:color="auto" w:sz="4" w:space="0"/>
              <w:right w:val="single" w:color="auto" w:sz="4" w:space="0"/>
            </w:tcBorders>
            <w:shd w:val="clear" w:color="000000" w:fill="9BC2E6"/>
            <w:noWrap/>
            <w:vAlign w:val="bottom"/>
            <w:hideMark/>
          </w:tcPr>
          <w:p w:rsidRPr="00DF3308" w:rsidR="00DF3308" w:rsidP="00DF3308" w:rsidRDefault="00DF3308" w14:paraId="26DBE731" w14:textId="77777777">
            <w:pPr>
              <w:jc w:val="right"/>
              <w:rPr>
                <w:rFonts w:ascii="Arial" w:hAnsi="Arial" w:eastAsia="Times New Roman" w:cs="Arial"/>
                <w:b/>
                <w:bCs/>
                <w:color w:val="000000"/>
                <w:sz w:val="20"/>
                <w:szCs w:val="20"/>
              </w:rPr>
            </w:pPr>
            <w:r w:rsidRPr="00DF3308">
              <w:rPr>
                <w:rFonts w:ascii="Arial" w:hAnsi="Arial" w:eastAsia="Times New Roman" w:cs="Arial"/>
                <w:b/>
                <w:bCs/>
                <w:color w:val="000000"/>
                <w:sz w:val="20"/>
                <w:szCs w:val="20"/>
              </w:rPr>
              <w:t>25.00</w:t>
            </w:r>
          </w:p>
        </w:tc>
        <w:tc>
          <w:tcPr>
            <w:tcW w:w="982" w:type="dxa"/>
            <w:tcBorders>
              <w:top w:val="nil"/>
              <w:left w:val="nil"/>
              <w:bottom w:val="single" w:color="auto" w:sz="4" w:space="0"/>
              <w:right w:val="single" w:color="auto" w:sz="4" w:space="0"/>
            </w:tcBorders>
            <w:shd w:val="clear" w:color="000000" w:fill="9BC2E6"/>
            <w:noWrap/>
            <w:vAlign w:val="bottom"/>
            <w:hideMark/>
          </w:tcPr>
          <w:p w:rsidRPr="00DF3308" w:rsidR="00DF3308" w:rsidP="00DF3308" w:rsidRDefault="00DF3308" w14:paraId="5D4103AE" w14:textId="77777777">
            <w:pPr>
              <w:jc w:val="right"/>
              <w:rPr>
                <w:rFonts w:ascii="Arial" w:hAnsi="Arial" w:eastAsia="Times New Roman" w:cs="Arial"/>
                <w:b/>
                <w:bCs/>
                <w:color w:val="000000"/>
                <w:sz w:val="20"/>
                <w:szCs w:val="20"/>
              </w:rPr>
            </w:pPr>
            <w:r w:rsidRPr="00DF3308">
              <w:rPr>
                <w:rFonts w:ascii="Arial" w:hAnsi="Arial" w:eastAsia="Times New Roman" w:cs="Arial"/>
                <w:b/>
                <w:bCs/>
                <w:color w:val="000000"/>
                <w:sz w:val="20"/>
                <w:szCs w:val="20"/>
              </w:rPr>
              <w:t>54.59%</w:t>
            </w:r>
          </w:p>
        </w:tc>
        <w:tc>
          <w:tcPr>
            <w:tcW w:w="920" w:type="dxa"/>
            <w:tcBorders>
              <w:top w:val="nil"/>
              <w:left w:val="nil"/>
              <w:bottom w:val="single" w:color="auto" w:sz="4" w:space="0"/>
              <w:right w:val="single" w:color="auto" w:sz="4" w:space="0"/>
            </w:tcBorders>
            <w:shd w:val="clear" w:color="000000" w:fill="9BC2E6"/>
            <w:noWrap/>
            <w:vAlign w:val="bottom"/>
            <w:hideMark/>
          </w:tcPr>
          <w:p w:rsidRPr="00DF3308" w:rsidR="00DF3308" w:rsidP="00DF3308" w:rsidRDefault="00DF3308" w14:paraId="22370058" w14:textId="77777777">
            <w:pPr>
              <w:jc w:val="right"/>
              <w:rPr>
                <w:rFonts w:ascii="Arial" w:hAnsi="Arial" w:eastAsia="Times New Roman" w:cs="Arial"/>
                <w:b/>
                <w:bCs/>
                <w:color w:val="000000"/>
                <w:sz w:val="20"/>
                <w:szCs w:val="20"/>
              </w:rPr>
            </w:pPr>
            <w:r w:rsidRPr="00DF3308">
              <w:rPr>
                <w:rFonts w:ascii="Arial" w:hAnsi="Arial" w:eastAsia="Times New Roman" w:cs="Arial"/>
                <w:b/>
                <w:bCs/>
                <w:color w:val="000000"/>
                <w:sz w:val="20"/>
                <w:szCs w:val="20"/>
              </w:rPr>
              <w:t>11.14</w:t>
            </w:r>
          </w:p>
        </w:tc>
        <w:tc>
          <w:tcPr>
            <w:tcW w:w="920" w:type="dxa"/>
            <w:tcBorders>
              <w:top w:val="nil"/>
              <w:left w:val="nil"/>
              <w:bottom w:val="single" w:color="auto" w:sz="4" w:space="0"/>
              <w:right w:val="single" w:color="auto" w:sz="4" w:space="0"/>
            </w:tcBorders>
            <w:shd w:val="clear" w:color="000000" w:fill="9BC2E6"/>
            <w:noWrap/>
            <w:vAlign w:val="bottom"/>
            <w:hideMark/>
          </w:tcPr>
          <w:p w:rsidRPr="00DF3308" w:rsidR="00DF3308" w:rsidP="00DF3308" w:rsidRDefault="00DF3308" w14:paraId="3314EEC3" w14:textId="77777777">
            <w:pPr>
              <w:jc w:val="right"/>
              <w:rPr>
                <w:rFonts w:ascii="Arial" w:hAnsi="Arial" w:eastAsia="Times New Roman" w:cs="Arial"/>
                <w:b/>
                <w:bCs/>
                <w:color w:val="000000"/>
                <w:sz w:val="20"/>
                <w:szCs w:val="20"/>
              </w:rPr>
            </w:pPr>
            <w:r w:rsidRPr="00DF3308">
              <w:rPr>
                <w:rFonts w:ascii="Arial" w:hAnsi="Arial" w:eastAsia="Times New Roman" w:cs="Arial"/>
                <w:b/>
                <w:bCs/>
                <w:color w:val="000000"/>
                <w:sz w:val="20"/>
                <w:szCs w:val="20"/>
              </w:rPr>
              <w:t>16.83%</w:t>
            </w:r>
          </w:p>
        </w:tc>
      </w:tr>
      <w:tr w:rsidRPr="00DF3308" w:rsidR="00DF3308" w:rsidTr="00DF3308" w14:paraId="6DB4FF54" w14:textId="77777777">
        <w:trPr>
          <w:trHeight w:val="255"/>
        </w:trPr>
        <w:tc>
          <w:tcPr>
            <w:tcW w:w="820" w:type="dxa"/>
            <w:tcBorders>
              <w:top w:val="nil"/>
              <w:left w:val="single" w:color="auto" w:sz="4" w:space="0"/>
              <w:bottom w:val="single" w:color="auto" w:sz="4" w:space="0"/>
              <w:right w:val="single" w:color="auto" w:sz="4" w:space="0"/>
            </w:tcBorders>
            <w:shd w:val="clear" w:color="000000" w:fill="9BC2E6"/>
            <w:noWrap/>
            <w:vAlign w:val="bottom"/>
            <w:hideMark/>
          </w:tcPr>
          <w:p w:rsidRPr="00DF3308" w:rsidR="00DF3308" w:rsidP="00DF3308" w:rsidRDefault="00DF3308" w14:paraId="54BCC0DF" w14:textId="77777777">
            <w:pPr>
              <w:rPr>
                <w:rFonts w:ascii="Arial" w:hAnsi="Arial" w:eastAsia="Times New Roman" w:cs="Arial"/>
                <w:b/>
                <w:bCs/>
                <w:color w:val="000000"/>
                <w:sz w:val="20"/>
                <w:szCs w:val="20"/>
              </w:rPr>
            </w:pPr>
            <w:r w:rsidRPr="00DF3308">
              <w:rPr>
                <w:rFonts w:ascii="Arial" w:hAnsi="Arial" w:eastAsia="Times New Roman" w:cs="Arial"/>
                <w:b/>
                <w:bCs/>
                <w:color w:val="000000"/>
                <w:sz w:val="20"/>
                <w:szCs w:val="20"/>
              </w:rPr>
              <w:t> </w:t>
            </w:r>
          </w:p>
        </w:tc>
        <w:tc>
          <w:tcPr>
            <w:tcW w:w="2058" w:type="dxa"/>
            <w:tcBorders>
              <w:top w:val="nil"/>
              <w:left w:val="nil"/>
              <w:bottom w:val="single" w:color="auto" w:sz="4" w:space="0"/>
              <w:right w:val="single" w:color="auto" w:sz="4" w:space="0"/>
            </w:tcBorders>
            <w:shd w:val="clear" w:color="000000" w:fill="9BC2E6"/>
            <w:noWrap/>
            <w:vAlign w:val="bottom"/>
            <w:hideMark/>
          </w:tcPr>
          <w:p w:rsidRPr="00DF3308" w:rsidR="00DF3308" w:rsidP="00DF3308" w:rsidRDefault="00DF3308" w14:paraId="68400B71" w14:textId="77777777">
            <w:pPr>
              <w:rPr>
                <w:rFonts w:ascii="Arial" w:hAnsi="Arial" w:eastAsia="Times New Roman" w:cs="Arial"/>
                <w:b/>
                <w:bCs/>
                <w:color w:val="000000"/>
                <w:sz w:val="20"/>
                <w:szCs w:val="20"/>
              </w:rPr>
            </w:pPr>
            <w:r w:rsidRPr="00DF3308">
              <w:rPr>
                <w:rFonts w:ascii="Arial" w:hAnsi="Arial" w:eastAsia="Times New Roman" w:cs="Arial"/>
                <w:b/>
                <w:bCs/>
                <w:color w:val="000000"/>
                <w:sz w:val="20"/>
                <w:szCs w:val="20"/>
              </w:rPr>
              <w:t> </w:t>
            </w:r>
          </w:p>
        </w:tc>
        <w:tc>
          <w:tcPr>
            <w:tcW w:w="2798" w:type="dxa"/>
            <w:tcBorders>
              <w:top w:val="nil"/>
              <w:left w:val="nil"/>
              <w:bottom w:val="single" w:color="auto" w:sz="4" w:space="0"/>
              <w:right w:val="single" w:color="auto" w:sz="4" w:space="0"/>
            </w:tcBorders>
            <w:shd w:val="clear" w:color="000000" w:fill="9BC2E6"/>
            <w:noWrap/>
            <w:vAlign w:val="bottom"/>
            <w:hideMark/>
          </w:tcPr>
          <w:p w:rsidRPr="00DF3308" w:rsidR="00DF3308" w:rsidP="00DF3308" w:rsidRDefault="00DF3308" w14:paraId="7C03E57C" w14:textId="77777777">
            <w:pPr>
              <w:rPr>
                <w:rFonts w:ascii="Arial" w:hAnsi="Arial" w:eastAsia="Times New Roman" w:cs="Arial"/>
                <w:b/>
                <w:bCs/>
                <w:color w:val="000000"/>
                <w:sz w:val="20"/>
                <w:szCs w:val="20"/>
              </w:rPr>
            </w:pPr>
            <w:r w:rsidRPr="00DF3308">
              <w:rPr>
                <w:rFonts w:ascii="Arial" w:hAnsi="Arial" w:eastAsia="Times New Roman" w:cs="Arial"/>
                <w:b/>
                <w:bCs/>
                <w:color w:val="000000"/>
                <w:sz w:val="20"/>
                <w:szCs w:val="20"/>
              </w:rPr>
              <w:t>Total</w:t>
            </w:r>
          </w:p>
        </w:tc>
        <w:tc>
          <w:tcPr>
            <w:tcW w:w="700" w:type="dxa"/>
            <w:tcBorders>
              <w:top w:val="nil"/>
              <w:left w:val="nil"/>
              <w:bottom w:val="single" w:color="auto" w:sz="4" w:space="0"/>
              <w:right w:val="single" w:color="auto" w:sz="4" w:space="0"/>
            </w:tcBorders>
            <w:shd w:val="clear" w:color="000000" w:fill="9BC2E6"/>
            <w:noWrap/>
            <w:vAlign w:val="bottom"/>
            <w:hideMark/>
          </w:tcPr>
          <w:p w:rsidRPr="00DF3308" w:rsidR="00DF3308" w:rsidP="00DF3308" w:rsidRDefault="00DF3308" w14:paraId="3C87B46B" w14:textId="77777777">
            <w:pPr>
              <w:jc w:val="right"/>
              <w:rPr>
                <w:rFonts w:ascii="Arial" w:hAnsi="Arial" w:eastAsia="Times New Roman" w:cs="Arial"/>
                <w:b/>
                <w:bCs/>
                <w:color w:val="000000"/>
                <w:sz w:val="20"/>
                <w:szCs w:val="20"/>
              </w:rPr>
            </w:pPr>
            <w:r w:rsidRPr="00DF3308">
              <w:rPr>
                <w:rFonts w:ascii="Arial" w:hAnsi="Arial" w:eastAsia="Times New Roman" w:cs="Arial"/>
                <w:b/>
                <w:bCs/>
                <w:color w:val="000000"/>
                <w:sz w:val="20"/>
                <w:szCs w:val="20"/>
              </w:rPr>
              <w:t>45.80</w:t>
            </w:r>
          </w:p>
        </w:tc>
        <w:tc>
          <w:tcPr>
            <w:tcW w:w="982" w:type="dxa"/>
            <w:tcBorders>
              <w:top w:val="nil"/>
              <w:left w:val="nil"/>
              <w:bottom w:val="single" w:color="auto" w:sz="4" w:space="0"/>
              <w:right w:val="single" w:color="auto" w:sz="4" w:space="0"/>
            </w:tcBorders>
            <w:shd w:val="clear" w:color="000000" w:fill="9BC2E6"/>
            <w:noWrap/>
            <w:vAlign w:val="bottom"/>
            <w:hideMark/>
          </w:tcPr>
          <w:p w:rsidRPr="00DF3308" w:rsidR="00DF3308" w:rsidP="00DF3308" w:rsidRDefault="00DF3308" w14:paraId="3D2135C7" w14:textId="77777777">
            <w:pPr>
              <w:jc w:val="right"/>
              <w:rPr>
                <w:rFonts w:ascii="Arial" w:hAnsi="Arial" w:eastAsia="Times New Roman" w:cs="Arial"/>
                <w:b/>
                <w:bCs/>
                <w:color w:val="000000"/>
                <w:sz w:val="20"/>
                <w:szCs w:val="20"/>
              </w:rPr>
            </w:pPr>
            <w:r w:rsidRPr="00DF3308">
              <w:rPr>
                <w:rFonts w:ascii="Arial" w:hAnsi="Arial" w:eastAsia="Times New Roman" w:cs="Arial"/>
                <w:b/>
                <w:bCs/>
                <w:color w:val="000000"/>
                <w:sz w:val="20"/>
                <w:szCs w:val="20"/>
              </w:rPr>
              <w:t>100.00%</w:t>
            </w:r>
          </w:p>
        </w:tc>
        <w:tc>
          <w:tcPr>
            <w:tcW w:w="920" w:type="dxa"/>
            <w:tcBorders>
              <w:top w:val="nil"/>
              <w:left w:val="nil"/>
              <w:bottom w:val="single" w:color="auto" w:sz="4" w:space="0"/>
              <w:right w:val="single" w:color="auto" w:sz="4" w:space="0"/>
            </w:tcBorders>
            <w:shd w:val="clear" w:color="000000" w:fill="9BC2E6"/>
            <w:noWrap/>
            <w:vAlign w:val="bottom"/>
            <w:hideMark/>
          </w:tcPr>
          <w:p w:rsidRPr="00DF3308" w:rsidR="00DF3308" w:rsidP="00DF3308" w:rsidRDefault="00DF3308" w14:paraId="3E18E304" w14:textId="77777777">
            <w:pPr>
              <w:jc w:val="right"/>
              <w:rPr>
                <w:rFonts w:ascii="Arial" w:hAnsi="Arial" w:eastAsia="Times New Roman" w:cs="Arial"/>
                <w:b/>
                <w:bCs/>
                <w:color w:val="000000"/>
                <w:sz w:val="20"/>
                <w:szCs w:val="20"/>
              </w:rPr>
            </w:pPr>
            <w:r w:rsidRPr="00DF3308">
              <w:rPr>
                <w:rFonts w:ascii="Arial" w:hAnsi="Arial" w:eastAsia="Times New Roman" w:cs="Arial"/>
                <w:b/>
                <w:bCs/>
                <w:color w:val="000000"/>
                <w:sz w:val="20"/>
                <w:szCs w:val="20"/>
              </w:rPr>
              <w:t>66.19</w:t>
            </w:r>
          </w:p>
        </w:tc>
        <w:tc>
          <w:tcPr>
            <w:tcW w:w="920" w:type="dxa"/>
            <w:tcBorders>
              <w:top w:val="nil"/>
              <w:left w:val="nil"/>
              <w:bottom w:val="single" w:color="auto" w:sz="4" w:space="0"/>
              <w:right w:val="single" w:color="auto" w:sz="4" w:space="0"/>
            </w:tcBorders>
            <w:shd w:val="clear" w:color="000000" w:fill="9BC2E6"/>
            <w:noWrap/>
            <w:vAlign w:val="bottom"/>
            <w:hideMark/>
          </w:tcPr>
          <w:p w:rsidRPr="00DF3308" w:rsidR="00DF3308" w:rsidP="00DF3308" w:rsidRDefault="00DF3308" w14:paraId="5BC9F47B" w14:textId="77777777">
            <w:pPr>
              <w:jc w:val="right"/>
              <w:rPr>
                <w:rFonts w:ascii="Arial" w:hAnsi="Arial" w:eastAsia="Times New Roman" w:cs="Arial"/>
                <w:b/>
                <w:bCs/>
                <w:color w:val="000000"/>
                <w:sz w:val="20"/>
                <w:szCs w:val="20"/>
              </w:rPr>
            </w:pPr>
            <w:r w:rsidRPr="00DF3308">
              <w:rPr>
                <w:rFonts w:ascii="Arial" w:hAnsi="Arial" w:eastAsia="Times New Roman" w:cs="Arial"/>
                <w:b/>
                <w:bCs/>
                <w:color w:val="000000"/>
                <w:sz w:val="20"/>
                <w:szCs w:val="20"/>
              </w:rPr>
              <w:t>100.00%</w:t>
            </w:r>
          </w:p>
        </w:tc>
      </w:tr>
    </w:tbl>
    <w:p w:rsidR="00E57F1C" w:rsidP="00E57F1C" w:rsidRDefault="00E57F1C" w14:paraId="42D8D8B2" w14:textId="77777777">
      <w:pPr>
        <w:ind w:right="-540"/>
      </w:pPr>
    </w:p>
    <w:p w:rsidR="00DF3308" w:rsidP="00E57F1C" w:rsidRDefault="00DF3308" w14:paraId="4889BD01" w14:textId="77777777">
      <w:pPr>
        <w:ind w:right="-540"/>
        <w:rPr>
          <w:rFonts w:asciiTheme="majorHAnsi" w:hAnsiTheme="majorHAnsi" w:eastAsiaTheme="majorEastAsia" w:cstheme="majorBidi"/>
          <w:b/>
          <w:bCs/>
          <w:spacing w:val="-10"/>
          <w:kern w:val="28"/>
          <w:sz w:val="56"/>
          <w:szCs w:val="56"/>
        </w:rPr>
      </w:pPr>
    </w:p>
    <w:p w:rsidR="00BA1856" w:rsidP="00E57F1C" w:rsidRDefault="00BA1856" w14:paraId="75298FB9" w14:textId="77777777">
      <w:pPr>
        <w:ind w:right="-540"/>
        <w:rPr>
          <w:rFonts w:asciiTheme="majorHAnsi" w:hAnsiTheme="majorHAnsi" w:eastAsiaTheme="majorEastAsia" w:cstheme="majorBidi"/>
          <w:b/>
          <w:bCs/>
          <w:spacing w:val="-10"/>
          <w:kern w:val="28"/>
          <w:sz w:val="56"/>
          <w:szCs w:val="56"/>
        </w:rPr>
      </w:pPr>
    </w:p>
    <w:p w:rsidRPr="00D03647" w:rsidR="00D03647" w:rsidP="00E57F1C" w:rsidRDefault="00D03647" w14:paraId="4C2F76CF" w14:textId="5BBCCDA1">
      <w:pPr>
        <w:ind w:right="-540"/>
        <w:rPr>
          <w:rFonts w:asciiTheme="majorHAnsi" w:hAnsiTheme="majorHAnsi" w:eastAsiaTheme="majorEastAsia" w:cstheme="majorBidi"/>
          <w:noProof/>
          <w:spacing w:val="-10"/>
          <w:kern w:val="28"/>
          <w:sz w:val="56"/>
          <w:szCs w:val="56"/>
        </w:rPr>
      </w:pPr>
      <w:r w:rsidRPr="00D03647">
        <w:rPr>
          <w:rFonts w:asciiTheme="majorHAnsi" w:hAnsiTheme="majorHAnsi" w:eastAsiaTheme="majorEastAsia" w:cstheme="majorBidi"/>
          <w:b/>
          <w:bCs/>
          <w:spacing w:val="-10"/>
          <w:kern w:val="28"/>
          <w:sz w:val="56"/>
          <w:szCs w:val="56"/>
        </w:rPr>
        <w:lastRenderedPageBreak/>
        <w:t>Seed Mix Enhancements or Substitutions</w:t>
      </w:r>
      <w:r w:rsidRPr="00D03647">
        <w:rPr>
          <w:rFonts w:asciiTheme="majorHAnsi" w:hAnsiTheme="majorHAnsi" w:eastAsiaTheme="majorEastAsia" w:cstheme="majorBidi"/>
          <w:noProof/>
          <w:spacing w:val="-10"/>
          <w:kern w:val="28"/>
          <w:sz w:val="56"/>
          <w:szCs w:val="56"/>
        </w:rPr>
        <w:t xml:space="preserve">       </w:t>
      </w:r>
    </w:p>
    <w:p w:rsidRPr="00D03647" w:rsidR="00D03647" w:rsidP="00D03647" w:rsidRDefault="00D03647" w14:paraId="53EDB851" w14:textId="77777777">
      <w:pPr>
        <w:contextualSpacing/>
        <w:rPr>
          <w:rFonts w:asciiTheme="majorHAnsi" w:hAnsiTheme="majorHAnsi" w:eastAsiaTheme="majorEastAsia" w:cstheme="majorBidi"/>
          <w:noProof/>
          <w:spacing w:val="-10"/>
          <w:kern w:val="28"/>
          <w:sz w:val="24"/>
          <w:szCs w:val="24"/>
        </w:rPr>
      </w:pPr>
      <w:r w:rsidRPr="00D03647">
        <w:rPr>
          <w:rFonts w:asciiTheme="majorHAnsi" w:hAnsiTheme="majorHAnsi" w:eastAsiaTheme="majorEastAsia" w:cstheme="majorHAnsi"/>
          <w:spacing w:val="-10"/>
          <w:kern w:val="28"/>
          <w:sz w:val="24"/>
          <w:szCs w:val="24"/>
        </w:rPr>
        <w:t xml:space="preserve">List of Additional Species to Add Diversity or for Substitutions </w:t>
      </w:r>
    </w:p>
    <w:p w:rsidR="00180A20" w:rsidP="00D03647" w:rsidRDefault="00180A20" w14:paraId="5FFDA423" w14:textId="77777777">
      <w:pPr>
        <w:keepNext/>
        <w:keepLines/>
        <w:spacing w:before="40" w:line="259" w:lineRule="auto"/>
        <w:outlineLvl w:val="1"/>
        <w:rPr>
          <w:rFonts w:asciiTheme="majorHAnsi" w:hAnsiTheme="majorHAnsi" w:eastAsiaTheme="majorEastAsia" w:cstheme="majorBidi"/>
          <w:b/>
          <w:bCs/>
          <w:color w:val="2F5496" w:themeColor="accent1" w:themeShade="BF"/>
          <w:sz w:val="26"/>
          <w:szCs w:val="26"/>
        </w:rPr>
      </w:pPr>
    </w:p>
    <w:p w:rsidRPr="00D03647" w:rsidR="00D03647" w:rsidP="00D03647" w:rsidRDefault="00D03647" w14:paraId="4125A99E" w14:textId="0BDE08A0">
      <w:pPr>
        <w:keepNext/>
        <w:keepLines/>
        <w:spacing w:before="40" w:line="259" w:lineRule="auto"/>
        <w:outlineLvl w:val="1"/>
        <w:rPr>
          <w:rFonts w:asciiTheme="majorHAnsi" w:hAnsiTheme="majorHAnsi" w:eastAsiaTheme="majorEastAsia" w:cstheme="majorBidi"/>
          <w:b/>
          <w:bCs/>
          <w:color w:val="2F5496" w:themeColor="accent1" w:themeShade="BF"/>
          <w:sz w:val="26"/>
          <w:szCs w:val="26"/>
        </w:rPr>
      </w:pPr>
      <w:r w:rsidRPr="00D03647">
        <w:rPr>
          <w:rFonts w:asciiTheme="majorHAnsi" w:hAnsiTheme="majorHAnsi" w:eastAsiaTheme="majorEastAsia" w:cstheme="majorBidi"/>
          <w:b/>
          <w:bCs/>
          <w:color w:val="2F5496" w:themeColor="accent1" w:themeShade="BF"/>
          <w:sz w:val="26"/>
          <w:szCs w:val="26"/>
        </w:rPr>
        <w:t>Grasses:</w:t>
      </w:r>
    </w:p>
    <w:tbl>
      <w:tblPr>
        <w:tblStyle w:val="GridTable6Colorful"/>
        <w:tblW w:w="9355" w:type="dxa"/>
        <w:tblLook w:val="04A0" w:firstRow="1" w:lastRow="0" w:firstColumn="1" w:lastColumn="0" w:noHBand="0" w:noVBand="1"/>
      </w:tblPr>
      <w:tblGrid>
        <w:gridCol w:w="4405"/>
        <w:gridCol w:w="4950"/>
      </w:tblGrid>
      <w:tr w:rsidRPr="00D03647" w:rsidR="00180A20" w:rsidTr="00180A20" w14:paraId="3DAC8A8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rsidRPr="00D03647" w:rsidR="00180A20" w:rsidP="00D03647" w:rsidRDefault="00180A20" w14:paraId="5CE8D828" w14:textId="77777777">
            <w:pPr>
              <w:keepNext/>
              <w:keepLines/>
              <w:spacing w:before="40"/>
              <w:jc w:val="center"/>
              <w:outlineLvl w:val="2"/>
              <w:rPr>
                <w:rFonts w:asciiTheme="majorHAnsi" w:hAnsiTheme="majorHAnsi" w:eastAsiaTheme="majorEastAsia" w:cstheme="majorBidi"/>
                <w:color w:val="1F3763" w:themeColor="accent1" w:themeShade="7F"/>
                <w:sz w:val="24"/>
                <w:szCs w:val="24"/>
              </w:rPr>
            </w:pPr>
            <w:bookmarkStart w:name="_Hlk39066304" w:id="2"/>
            <w:r w:rsidRPr="00D03647">
              <w:rPr>
                <w:rFonts w:asciiTheme="majorHAnsi" w:hAnsiTheme="majorHAnsi" w:eastAsiaTheme="majorEastAsia" w:cstheme="majorBidi"/>
                <w:sz w:val="24"/>
                <w:szCs w:val="24"/>
              </w:rPr>
              <w:t>Scientific Name</w:t>
            </w:r>
          </w:p>
        </w:tc>
        <w:tc>
          <w:tcPr>
            <w:tcW w:w="4950" w:type="dxa"/>
          </w:tcPr>
          <w:p w:rsidRPr="00D03647" w:rsidR="00180A20" w:rsidP="00D03647" w:rsidRDefault="00180A20" w14:paraId="6BB9547D" w14:textId="77777777">
            <w:pPr>
              <w:keepNext/>
              <w:keepLines/>
              <w:spacing w:before="40"/>
              <w:jc w:val="center"/>
              <w:outlineLvl w:val="2"/>
              <w:cnfStyle w:val="100000000000" w:firstRow="1" w:lastRow="0" w:firstColumn="0" w:lastColumn="0" w:oddVBand="0" w:evenVBand="0" w:oddHBand="0" w:evenHBand="0" w:firstRowFirstColumn="0" w:firstRowLastColumn="0" w:lastRowFirstColumn="0" w:lastRowLastColumn="0"/>
              <w:rPr>
                <w:rFonts w:asciiTheme="majorHAnsi" w:hAnsiTheme="majorHAnsi" w:eastAsiaTheme="majorEastAsia" w:cstheme="majorBidi"/>
                <w:sz w:val="24"/>
                <w:szCs w:val="24"/>
              </w:rPr>
            </w:pPr>
            <w:r w:rsidRPr="00D03647">
              <w:rPr>
                <w:rFonts w:asciiTheme="majorHAnsi" w:hAnsiTheme="majorHAnsi" w:eastAsiaTheme="majorEastAsia" w:cstheme="majorBidi"/>
                <w:sz w:val="24"/>
                <w:szCs w:val="24"/>
              </w:rPr>
              <w:t>Common Name</w:t>
            </w:r>
          </w:p>
        </w:tc>
      </w:tr>
      <w:tr w:rsidRPr="00D03647" w:rsidR="00180A20" w:rsidTr="00180A20" w14:paraId="2FAA316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rsidRPr="00D03647" w:rsidR="00180A20" w:rsidP="00D03647" w:rsidRDefault="00180A20" w14:paraId="1F4B207B" w14:textId="77777777">
            <w:pPr>
              <w:rPr>
                <w:rFonts w:asciiTheme="minorHAnsi" w:hAnsiTheme="minorHAnsi" w:cstheme="minorBidi"/>
                <w:i/>
                <w:iCs/>
              </w:rPr>
            </w:pPr>
            <w:r w:rsidRPr="00D03647">
              <w:rPr>
                <w:rFonts w:asciiTheme="minorHAnsi" w:hAnsiTheme="minorHAnsi" w:cstheme="minorBidi"/>
                <w:i/>
                <w:iCs/>
              </w:rPr>
              <w:t>Bromus </w:t>
            </w:r>
            <w:proofErr w:type="spellStart"/>
            <w:r w:rsidRPr="00D03647">
              <w:rPr>
                <w:rFonts w:asciiTheme="minorHAnsi" w:hAnsiTheme="minorHAnsi" w:cstheme="minorBidi"/>
                <w:i/>
                <w:iCs/>
              </w:rPr>
              <w:t>pubescens</w:t>
            </w:r>
            <w:proofErr w:type="spellEnd"/>
          </w:p>
        </w:tc>
        <w:tc>
          <w:tcPr>
            <w:tcW w:w="4950" w:type="dxa"/>
          </w:tcPr>
          <w:p w:rsidRPr="00D03647" w:rsidR="00180A20" w:rsidP="00D03647" w:rsidRDefault="00180A20" w14:paraId="2029D47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D03647">
              <w:rPr>
                <w:rFonts w:asciiTheme="minorHAnsi" w:hAnsiTheme="minorHAnsi" w:cstheme="minorBidi"/>
              </w:rPr>
              <w:t>Hairy Wood Chess</w:t>
            </w:r>
          </w:p>
        </w:tc>
      </w:tr>
      <w:tr w:rsidRPr="00D03647" w:rsidR="00180A20" w:rsidTr="00180A20" w14:paraId="1C08C424" w14:textId="77777777">
        <w:tc>
          <w:tcPr>
            <w:cnfStyle w:val="001000000000" w:firstRow="0" w:lastRow="0" w:firstColumn="1" w:lastColumn="0" w:oddVBand="0" w:evenVBand="0" w:oddHBand="0" w:evenHBand="0" w:firstRowFirstColumn="0" w:firstRowLastColumn="0" w:lastRowFirstColumn="0" w:lastRowLastColumn="0"/>
            <w:tcW w:w="4405" w:type="dxa"/>
          </w:tcPr>
          <w:p w:rsidRPr="00D03647" w:rsidR="00180A20" w:rsidP="00D03647" w:rsidRDefault="00180A20" w14:paraId="2F357FF4" w14:textId="77777777">
            <w:pPr>
              <w:rPr>
                <w:rFonts w:asciiTheme="minorHAnsi" w:hAnsiTheme="minorHAnsi" w:cstheme="minorBidi"/>
                <w:i/>
                <w:iCs/>
                <w:color w:val="C00000"/>
              </w:rPr>
            </w:pPr>
            <w:r w:rsidRPr="00D03647">
              <w:rPr>
                <w:rFonts w:asciiTheme="minorHAnsi" w:hAnsiTheme="minorHAnsi" w:cstheme="minorBidi"/>
                <w:i/>
                <w:iCs/>
              </w:rPr>
              <w:t>Elymus </w:t>
            </w:r>
            <w:proofErr w:type="spellStart"/>
            <w:r w:rsidRPr="00D03647">
              <w:rPr>
                <w:rFonts w:asciiTheme="minorHAnsi" w:hAnsiTheme="minorHAnsi" w:cstheme="minorBidi"/>
                <w:i/>
                <w:iCs/>
              </w:rPr>
              <w:t>riparious</w:t>
            </w:r>
            <w:proofErr w:type="spellEnd"/>
          </w:p>
        </w:tc>
        <w:tc>
          <w:tcPr>
            <w:tcW w:w="4950" w:type="dxa"/>
          </w:tcPr>
          <w:p w:rsidRPr="00D03647" w:rsidR="00180A20" w:rsidP="00D03647" w:rsidRDefault="00180A20" w14:paraId="327A771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D03647">
              <w:rPr>
                <w:rFonts w:asciiTheme="minorHAnsi" w:hAnsiTheme="minorHAnsi" w:cstheme="minorBidi"/>
              </w:rPr>
              <w:t>Riverbank Wild Rye</w:t>
            </w:r>
          </w:p>
        </w:tc>
      </w:tr>
      <w:tr w:rsidRPr="00D03647" w:rsidR="00180A20" w:rsidTr="00180A20" w14:paraId="70695B1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rsidRPr="00D03647" w:rsidR="00180A20" w:rsidP="00D03647" w:rsidRDefault="00180A20" w14:paraId="17596A61" w14:textId="77777777">
            <w:pPr>
              <w:rPr>
                <w:rFonts w:asciiTheme="minorHAnsi" w:hAnsiTheme="minorHAnsi" w:cstheme="minorBidi"/>
                <w:i/>
                <w:iCs/>
                <w:color w:val="C00000"/>
              </w:rPr>
            </w:pPr>
            <w:r w:rsidRPr="00D03647">
              <w:rPr>
                <w:rFonts w:asciiTheme="minorHAnsi" w:hAnsiTheme="minorHAnsi" w:cstheme="minorBidi"/>
                <w:i/>
                <w:iCs/>
              </w:rPr>
              <w:t>Elymus </w:t>
            </w:r>
            <w:proofErr w:type="spellStart"/>
            <w:r w:rsidRPr="00D03647">
              <w:rPr>
                <w:rFonts w:asciiTheme="minorHAnsi" w:hAnsiTheme="minorHAnsi" w:cstheme="minorBidi"/>
                <w:i/>
                <w:iCs/>
              </w:rPr>
              <w:t>villosus</w:t>
            </w:r>
            <w:proofErr w:type="spellEnd"/>
          </w:p>
        </w:tc>
        <w:tc>
          <w:tcPr>
            <w:tcW w:w="4950" w:type="dxa"/>
          </w:tcPr>
          <w:p w:rsidRPr="00D03647" w:rsidR="00180A20" w:rsidP="00D03647" w:rsidRDefault="00180A20" w14:paraId="5C52C1C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D03647">
              <w:rPr>
                <w:rFonts w:asciiTheme="minorHAnsi" w:hAnsiTheme="minorHAnsi" w:cstheme="minorBidi"/>
              </w:rPr>
              <w:t>Downy Wild Rye</w:t>
            </w:r>
          </w:p>
        </w:tc>
      </w:tr>
      <w:tr w:rsidRPr="00D03647" w:rsidR="00180A20" w:rsidTr="00180A20" w14:paraId="7F2128BE" w14:textId="77777777">
        <w:tc>
          <w:tcPr>
            <w:cnfStyle w:val="001000000000" w:firstRow="0" w:lastRow="0" w:firstColumn="1" w:lastColumn="0" w:oddVBand="0" w:evenVBand="0" w:oddHBand="0" w:evenHBand="0" w:firstRowFirstColumn="0" w:firstRowLastColumn="0" w:lastRowFirstColumn="0" w:lastRowLastColumn="0"/>
            <w:tcW w:w="4405" w:type="dxa"/>
          </w:tcPr>
          <w:p w:rsidRPr="00D03647" w:rsidR="00180A20" w:rsidP="00D03647" w:rsidRDefault="00180A20" w14:paraId="14D7C5A4" w14:textId="1AA74A96">
            <w:pPr>
              <w:rPr>
                <w:i/>
                <w:iCs/>
              </w:rPr>
            </w:pPr>
            <w:proofErr w:type="spellStart"/>
            <w:r w:rsidRPr="00D03647">
              <w:rPr>
                <w:rFonts w:asciiTheme="minorHAnsi" w:hAnsiTheme="minorHAnsi" w:cstheme="minorBidi"/>
                <w:i/>
                <w:iCs/>
              </w:rPr>
              <w:t>Hesperostipa</w:t>
            </w:r>
            <w:proofErr w:type="spellEnd"/>
            <w:r w:rsidRPr="00D03647">
              <w:rPr>
                <w:rFonts w:asciiTheme="minorHAnsi" w:hAnsiTheme="minorHAnsi" w:cstheme="minorBidi"/>
                <w:i/>
                <w:iCs/>
              </w:rPr>
              <w:t> </w:t>
            </w:r>
            <w:proofErr w:type="spellStart"/>
            <w:r w:rsidRPr="00D03647">
              <w:rPr>
                <w:rFonts w:asciiTheme="minorHAnsi" w:hAnsiTheme="minorHAnsi" w:cstheme="minorBidi"/>
                <w:i/>
                <w:iCs/>
              </w:rPr>
              <w:t>spartea</w:t>
            </w:r>
            <w:proofErr w:type="spellEnd"/>
            <w:r w:rsidRPr="00D03647">
              <w:rPr>
                <w:rFonts w:asciiTheme="minorHAnsi" w:hAnsiTheme="minorHAnsi" w:cstheme="minorBidi"/>
                <w:i/>
                <w:iCs/>
              </w:rPr>
              <w:t> </w:t>
            </w:r>
          </w:p>
        </w:tc>
        <w:tc>
          <w:tcPr>
            <w:tcW w:w="4950" w:type="dxa"/>
          </w:tcPr>
          <w:p w:rsidRPr="00D03647" w:rsidR="00180A20" w:rsidP="00D03647" w:rsidRDefault="00180A20" w14:paraId="34C5E10C" w14:textId="77777777">
            <w:pPr>
              <w:cnfStyle w:val="000000000000" w:firstRow="0" w:lastRow="0" w:firstColumn="0" w:lastColumn="0" w:oddVBand="0" w:evenVBand="0" w:oddHBand="0" w:evenHBand="0" w:firstRowFirstColumn="0" w:firstRowLastColumn="0" w:lastRowFirstColumn="0" w:lastRowLastColumn="0"/>
            </w:pPr>
            <w:r w:rsidRPr="00D03647">
              <w:rPr>
                <w:rFonts w:asciiTheme="minorHAnsi" w:hAnsiTheme="minorHAnsi" w:cstheme="minorBidi"/>
              </w:rPr>
              <w:t>Porcupine Grass</w:t>
            </w:r>
          </w:p>
        </w:tc>
      </w:tr>
      <w:tr w:rsidRPr="00D03647" w:rsidR="00180A20" w:rsidTr="00180A20" w14:paraId="2BB0942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rsidRPr="00D03647" w:rsidR="00180A20" w:rsidP="00D03647" w:rsidRDefault="00180A20" w14:paraId="3624FC35" w14:textId="77777777">
            <w:pPr>
              <w:rPr>
                <w:rFonts w:asciiTheme="minorHAnsi" w:hAnsiTheme="minorHAnsi" w:cstheme="minorBidi"/>
                <w:i/>
                <w:iCs/>
                <w:color w:val="C00000"/>
              </w:rPr>
            </w:pPr>
            <w:proofErr w:type="spellStart"/>
            <w:r w:rsidRPr="00D03647">
              <w:rPr>
                <w:rFonts w:asciiTheme="minorHAnsi" w:hAnsiTheme="minorHAnsi" w:cstheme="minorBidi"/>
                <w:i/>
                <w:iCs/>
              </w:rPr>
              <w:t>Muhlenbergia</w:t>
            </w:r>
            <w:proofErr w:type="spellEnd"/>
            <w:r w:rsidRPr="00D03647">
              <w:rPr>
                <w:rFonts w:asciiTheme="minorHAnsi" w:hAnsiTheme="minorHAnsi" w:cstheme="minorBidi"/>
                <w:i/>
                <w:iCs/>
              </w:rPr>
              <w:t> glomerata</w:t>
            </w:r>
          </w:p>
        </w:tc>
        <w:tc>
          <w:tcPr>
            <w:tcW w:w="4950" w:type="dxa"/>
          </w:tcPr>
          <w:p w:rsidRPr="00D03647" w:rsidR="00180A20" w:rsidP="00D03647" w:rsidRDefault="00180A20" w14:paraId="43EC486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D03647">
              <w:rPr>
                <w:rFonts w:asciiTheme="minorHAnsi" w:hAnsiTheme="minorHAnsi" w:cstheme="minorBidi"/>
              </w:rPr>
              <w:t>Clustered Muhly Grass</w:t>
            </w:r>
          </w:p>
        </w:tc>
      </w:tr>
      <w:tr w:rsidRPr="00D03647" w:rsidR="00180A20" w:rsidTr="00180A20" w14:paraId="783FEB50" w14:textId="77777777">
        <w:tc>
          <w:tcPr>
            <w:cnfStyle w:val="001000000000" w:firstRow="0" w:lastRow="0" w:firstColumn="1" w:lastColumn="0" w:oddVBand="0" w:evenVBand="0" w:oddHBand="0" w:evenHBand="0" w:firstRowFirstColumn="0" w:firstRowLastColumn="0" w:lastRowFirstColumn="0" w:lastRowLastColumn="0"/>
            <w:tcW w:w="4405" w:type="dxa"/>
          </w:tcPr>
          <w:p w:rsidRPr="00D03647" w:rsidR="00180A20" w:rsidP="00D03647" w:rsidRDefault="00180A20" w14:paraId="30304754" w14:textId="6625452F">
            <w:pPr>
              <w:rPr>
                <w:rFonts w:asciiTheme="minorHAnsi" w:hAnsiTheme="minorHAnsi" w:cstheme="minorBidi"/>
                <w:i/>
                <w:iCs/>
                <w:color w:val="C00000"/>
              </w:rPr>
            </w:pPr>
            <w:r w:rsidRPr="00D03647">
              <w:rPr>
                <w:rFonts w:asciiTheme="minorHAnsi" w:hAnsiTheme="minorHAnsi" w:cstheme="minorBidi"/>
                <w:i/>
                <w:iCs/>
              </w:rPr>
              <w:t>Stipa </w:t>
            </w:r>
            <w:proofErr w:type="spellStart"/>
            <w:r w:rsidRPr="00D03647">
              <w:rPr>
                <w:rFonts w:asciiTheme="minorHAnsi" w:hAnsiTheme="minorHAnsi" w:cstheme="minorBidi"/>
                <w:i/>
                <w:iCs/>
              </w:rPr>
              <w:t>sparea</w:t>
            </w:r>
            <w:proofErr w:type="spellEnd"/>
            <w:r w:rsidRPr="00D03647">
              <w:rPr>
                <w:rFonts w:asciiTheme="minorHAnsi" w:hAnsiTheme="minorHAnsi" w:cstheme="minorBidi"/>
                <w:i/>
                <w:iCs/>
              </w:rPr>
              <w:t> </w:t>
            </w:r>
          </w:p>
        </w:tc>
        <w:tc>
          <w:tcPr>
            <w:tcW w:w="4950" w:type="dxa"/>
          </w:tcPr>
          <w:p w:rsidRPr="00D03647" w:rsidR="00180A20" w:rsidP="00D03647" w:rsidRDefault="00180A20" w14:paraId="472D2CF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D03647">
              <w:rPr>
                <w:rFonts w:asciiTheme="minorHAnsi" w:hAnsiTheme="minorHAnsi" w:cstheme="minorBidi"/>
              </w:rPr>
              <w:t>Porcupine Grass‐untrimmed</w:t>
            </w:r>
          </w:p>
        </w:tc>
      </w:tr>
      <w:bookmarkEnd w:id="2"/>
    </w:tbl>
    <w:p w:rsidRPr="00D03647" w:rsidR="00D03647" w:rsidP="00D03647" w:rsidRDefault="00D03647" w14:paraId="47335572" w14:textId="77777777">
      <w:pPr>
        <w:spacing w:after="160" w:line="259" w:lineRule="auto"/>
        <w:rPr>
          <w:rFonts w:asciiTheme="minorHAnsi" w:hAnsiTheme="minorHAnsi" w:cstheme="minorBidi"/>
        </w:rPr>
      </w:pPr>
    </w:p>
    <w:p w:rsidRPr="00D03647" w:rsidR="00D03647" w:rsidP="00D03647" w:rsidRDefault="00D03647" w14:paraId="1761DA25" w14:textId="77777777">
      <w:pPr>
        <w:keepNext/>
        <w:keepLines/>
        <w:spacing w:before="40" w:line="259" w:lineRule="auto"/>
        <w:outlineLvl w:val="1"/>
        <w:rPr>
          <w:rFonts w:asciiTheme="majorHAnsi" w:hAnsiTheme="majorHAnsi" w:eastAsiaTheme="majorEastAsia" w:cstheme="majorBidi"/>
          <w:b/>
          <w:bCs/>
          <w:color w:val="2F5496" w:themeColor="accent1" w:themeShade="BF"/>
          <w:sz w:val="26"/>
          <w:szCs w:val="26"/>
        </w:rPr>
      </w:pPr>
      <w:r w:rsidRPr="00D03647">
        <w:rPr>
          <w:rFonts w:asciiTheme="majorHAnsi" w:hAnsiTheme="majorHAnsi" w:eastAsiaTheme="majorEastAsia" w:cstheme="majorBidi"/>
          <w:b/>
          <w:bCs/>
          <w:color w:val="2F5496" w:themeColor="accent1" w:themeShade="BF"/>
          <w:sz w:val="26"/>
          <w:szCs w:val="26"/>
        </w:rPr>
        <w:t>Forbs:</w:t>
      </w:r>
    </w:p>
    <w:tbl>
      <w:tblPr>
        <w:tblStyle w:val="GridTable6Colorful"/>
        <w:tblW w:w="9445" w:type="dxa"/>
        <w:tblLook w:val="04A0" w:firstRow="1" w:lastRow="0" w:firstColumn="1" w:lastColumn="0" w:noHBand="0" w:noVBand="1"/>
      </w:tblPr>
      <w:tblGrid>
        <w:gridCol w:w="4405"/>
        <w:gridCol w:w="5040"/>
      </w:tblGrid>
      <w:tr w:rsidRPr="00D03647" w:rsidR="00180A20" w:rsidTr="00180A20" w14:paraId="3D888779" w14:textId="77777777">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4405" w:type="dxa"/>
          </w:tcPr>
          <w:p w:rsidRPr="00D03647" w:rsidR="00180A20" w:rsidP="00D03647" w:rsidRDefault="00180A20" w14:paraId="1FFA8E37" w14:textId="77777777">
            <w:pPr>
              <w:keepNext/>
              <w:keepLines/>
              <w:spacing w:before="40"/>
              <w:jc w:val="center"/>
              <w:outlineLvl w:val="2"/>
              <w:rPr>
                <w:rFonts w:asciiTheme="majorHAnsi" w:hAnsiTheme="majorHAnsi" w:eastAsiaTheme="majorEastAsia" w:cstheme="majorBidi"/>
                <w:sz w:val="24"/>
                <w:szCs w:val="24"/>
              </w:rPr>
            </w:pPr>
            <w:bookmarkStart w:name="_Hlk39067721" w:id="3"/>
            <w:r w:rsidRPr="00D03647">
              <w:rPr>
                <w:rFonts w:asciiTheme="majorHAnsi" w:hAnsiTheme="majorHAnsi" w:eastAsiaTheme="majorEastAsia" w:cstheme="majorBidi"/>
                <w:sz w:val="24"/>
                <w:szCs w:val="24"/>
              </w:rPr>
              <w:t>Scientific Name</w:t>
            </w:r>
          </w:p>
        </w:tc>
        <w:tc>
          <w:tcPr>
            <w:tcW w:w="5040" w:type="dxa"/>
          </w:tcPr>
          <w:p w:rsidRPr="00D03647" w:rsidR="00180A20" w:rsidP="00D03647" w:rsidRDefault="00180A20" w14:paraId="6A2EA679" w14:textId="77777777">
            <w:pPr>
              <w:keepNext/>
              <w:keepLines/>
              <w:spacing w:before="40"/>
              <w:jc w:val="center"/>
              <w:outlineLvl w:val="2"/>
              <w:cnfStyle w:val="100000000000" w:firstRow="1" w:lastRow="0" w:firstColumn="0" w:lastColumn="0" w:oddVBand="0" w:evenVBand="0" w:oddHBand="0" w:evenHBand="0" w:firstRowFirstColumn="0" w:firstRowLastColumn="0" w:lastRowFirstColumn="0" w:lastRowLastColumn="0"/>
              <w:rPr>
                <w:rFonts w:asciiTheme="majorHAnsi" w:hAnsiTheme="majorHAnsi" w:eastAsiaTheme="majorEastAsia" w:cstheme="majorBidi"/>
                <w:sz w:val="24"/>
                <w:szCs w:val="24"/>
              </w:rPr>
            </w:pPr>
            <w:r w:rsidRPr="00D03647">
              <w:rPr>
                <w:rFonts w:asciiTheme="majorHAnsi" w:hAnsiTheme="majorHAnsi" w:eastAsiaTheme="majorEastAsia" w:cstheme="majorBidi"/>
                <w:sz w:val="24"/>
                <w:szCs w:val="24"/>
              </w:rPr>
              <w:t>Common Name</w:t>
            </w:r>
          </w:p>
        </w:tc>
      </w:tr>
      <w:tr w:rsidRPr="00D03647" w:rsidR="00180A20" w:rsidTr="00180A20" w14:paraId="7FC512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rsidRPr="00D03647" w:rsidR="00180A20" w:rsidP="00D03647" w:rsidRDefault="00180A20" w14:paraId="39C1FCD5" w14:textId="77777777">
            <w:pPr>
              <w:rPr>
                <w:i/>
                <w:iCs/>
              </w:rPr>
            </w:pPr>
            <w:r w:rsidRPr="00D03647">
              <w:rPr>
                <w:rFonts w:asciiTheme="minorHAnsi" w:hAnsiTheme="minorHAnsi" w:cstheme="minorBidi"/>
                <w:i/>
                <w:iCs/>
              </w:rPr>
              <w:t>Helianthus </w:t>
            </w:r>
            <w:proofErr w:type="spellStart"/>
            <w:r w:rsidRPr="00D03647">
              <w:rPr>
                <w:rFonts w:asciiTheme="minorHAnsi" w:hAnsiTheme="minorHAnsi" w:cstheme="minorBidi"/>
                <w:i/>
                <w:iCs/>
              </w:rPr>
              <w:t>pauciflorus</w:t>
            </w:r>
            <w:proofErr w:type="spellEnd"/>
          </w:p>
        </w:tc>
        <w:tc>
          <w:tcPr>
            <w:tcW w:w="5040" w:type="dxa"/>
          </w:tcPr>
          <w:p w:rsidRPr="00D03647" w:rsidR="00180A20" w:rsidP="00D03647" w:rsidRDefault="00180A20" w14:paraId="620D42F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D03647">
              <w:rPr>
                <w:rFonts w:asciiTheme="minorHAnsi" w:hAnsiTheme="minorHAnsi" w:cstheme="minorBidi"/>
              </w:rPr>
              <w:t>Stiff Sunflower</w:t>
            </w:r>
          </w:p>
        </w:tc>
      </w:tr>
      <w:tr w:rsidRPr="00D03647" w:rsidR="00180A20" w:rsidTr="00180A20" w14:paraId="665BAD26" w14:textId="77777777">
        <w:tc>
          <w:tcPr>
            <w:cnfStyle w:val="001000000000" w:firstRow="0" w:lastRow="0" w:firstColumn="1" w:lastColumn="0" w:oddVBand="0" w:evenVBand="0" w:oddHBand="0" w:evenHBand="0" w:firstRowFirstColumn="0" w:firstRowLastColumn="0" w:lastRowFirstColumn="0" w:lastRowLastColumn="0"/>
            <w:tcW w:w="4405" w:type="dxa"/>
          </w:tcPr>
          <w:p w:rsidRPr="00D03647" w:rsidR="00180A20" w:rsidP="00D03647" w:rsidRDefault="00180A20" w14:paraId="46680B2B" w14:textId="77777777">
            <w:pPr>
              <w:rPr>
                <w:rFonts w:asciiTheme="minorHAnsi" w:hAnsiTheme="minorHAnsi" w:cstheme="minorBidi"/>
                <w:i/>
                <w:iCs/>
              </w:rPr>
            </w:pPr>
            <w:r w:rsidRPr="00D03647">
              <w:rPr>
                <w:rFonts w:asciiTheme="minorHAnsi" w:hAnsiTheme="minorHAnsi" w:cstheme="minorBidi"/>
                <w:i/>
                <w:iCs/>
              </w:rPr>
              <w:t>Heliopsis </w:t>
            </w:r>
            <w:proofErr w:type="spellStart"/>
            <w:r w:rsidRPr="00D03647">
              <w:rPr>
                <w:rFonts w:asciiTheme="minorHAnsi" w:hAnsiTheme="minorHAnsi" w:cstheme="minorBidi"/>
                <w:i/>
                <w:iCs/>
              </w:rPr>
              <w:t>helianthoides</w:t>
            </w:r>
            <w:proofErr w:type="spellEnd"/>
          </w:p>
        </w:tc>
        <w:tc>
          <w:tcPr>
            <w:tcW w:w="5040" w:type="dxa"/>
          </w:tcPr>
          <w:p w:rsidRPr="00D03647" w:rsidR="00180A20" w:rsidP="00D03647" w:rsidRDefault="00180A20" w14:paraId="20814D7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roofErr w:type="gramStart"/>
            <w:r w:rsidRPr="00D03647">
              <w:rPr>
                <w:rFonts w:asciiTheme="minorHAnsi" w:hAnsiTheme="minorHAnsi" w:cstheme="minorBidi"/>
              </w:rPr>
              <w:t>Ox‐eye</w:t>
            </w:r>
            <w:proofErr w:type="gramEnd"/>
          </w:p>
        </w:tc>
      </w:tr>
      <w:tr w:rsidRPr="00D03647" w:rsidR="00180A20" w:rsidTr="00180A20" w14:paraId="577F33F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rsidRPr="00D03647" w:rsidR="00180A20" w:rsidP="00D03647" w:rsidRDefault="00180A20" w14:paraId="660E6803" w14:textId="77777777">
            <w:pPr>
              <w:rPr>
                <w:rFonts w:asciiTheme="minorHAnsi" w:hAnsiTheme="minorHAnsi" w:cstheme="minorBidi"/>
                <w:i/>
                <w:iCs/>
              </w:rPr>
            </w:pPr>
            <w:r w:rsidRPr="00D03647">
              <w:rPr>
                <w:rFonts w:asciiTheme="minorHAnsi" w:hAnsiTheme="minorHAnsi" w:cstheme="minorBidi"/>
                <w:i/>
                <w:iCs/>
              </w:rPr>
              <w:t>Heuchera </w:t>
            </w:r>
            <w:proofErr w:type="spellStart"/>
            <w:r w:rsidRPr="00D03647">
              <w:rPr>
                <w:rFonts w:asciiTheme="minorHAnsi" w:hAnsiTheme="minorHAnsi" w:cstheme="minorBidi"/>
                <w:i/>
                <w:iCs/>
              </w:rPr>
              <w:t>richardsonii</w:t>
            </w:r>
            <w:proofErr w:type="spellEnd"/>
          </w:p>
        </w:tc>
        <w:tc>
          <w:tcPr>
            <w:tcW w:w="5040" w:type="dxa"/>
          </w:tcPr>
          <w:p w:rsidRPr="00D03647" w:rsidR="00180A20" w:rsidP="00D03647" w:rsidRDefault="00180A20" w14:paraId="51B939C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D03647">
              <w:rPr>
                <w:rFonts w:asciiTheme="minorHAnsi" w:hAnsiTheme="minorHAnsi" w:cstheme="minorBidi"/>
              </w:rPr>
              <w:t>Alumroot</w:t>
            </w:r>
          </w:p>
        </w:tc>
      </w:tr>
      <w:bookmarkEnd w:id="3"/>
    </w:tbl>
    <w:p w:rsidRPr="00D03647" w:rsidR="00D03647" w:rsidP="00D03647" w:rsidRDefault="00D03647" w14:paraId="45F8B802" w14:textId="77777777">
      <w:pPr>
        <w:spacing w:after="160" w:line="259" w:lineRule="auto"/>
        <w:rPr>
          <w:rFonts w:asciiTheme="minorHAnsi" w:hAnsiTheme="minorHAnsi" w:cstheme="minorBidi"/>
        </w:rPr>
      </w:pPr>
    </w:p>
    <w:p w:rsidRPr="00D03647" w:rsidR="00D03647" w:rsidP="00D03647" w:rsidRDefault="00D03647" w14:paraId="71B8108C" w14:textId="77777777">
      <w:pPr>
        <w:keepNext/>
        <w:keepLines/>
        <w:spacing w:before="40" w:line="259" w:lineRule="auto"/>
        <w:outlineLvl w:val="1"/>
        <w:rPr>
          <w:rFonts w:asciiTheme="majorHAnsi" w:hAnsiTheme="majorHAnsi" w:eastAsiaTheme="majorEastAsia" w:cstheme="majorBidi"/>
          <w:b/>
          <w:bCs/>
          <w:color w:val="2F5496" w:themeColor="accent1" w:themeShade="BF"/>
          <w:sz w:val="26"/>
          <w:szCs w:val="26"/>
        </w:rPr>
      </w:pPr>
      <w:r w:rsidRPr="00D03647">
        <w:rPr>
          <w:rFonts w:asciiTheme="majorHAnsi" w:hAnsiTheme="majorHAnsi" w:eastAsiaTheme="majorEastAsia" w:cstheme="majorBidi"/>
          <w:b/>
          <w:bCs/>
          <w:color w:val="2F5496" w:themeColor="accent1" w:themeShade="BF"/>
          <w:sz w:val="26"/>
          <w:szCs w:val="26"/>
        </w:rPr>
        <w:t>Legumes:</w:t>
      </w:r>
    </w:p>
    <w:tbl>
      <w:tblPr>
        <w:tblStyle w:val="GridTable6Colorful"/>
        <w:tblW w:w="9445" w:type="dxa"/>
        <w:tblLook w:val="04A0" w:firstRow="1" w:lastRow="0" w:firstColumn="1" w:lastColumn="0" w:noHBand="0" w:noVBand="1"/>
      </w:tblPr>
      <w:tblGrid>
        <w:gridCol w:w="4405"/>
        <w:gridCol w:w="5040"/>
      </w:tblGrid>
      <w:tr w:rsidRPr="00D03647" w:rsidR="00180A20" w:rsidTr="00180A20" w14:paraId="44EE366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rsidRPr="00D03647" w:rsidR="00180A20" w:rsidP="00D03647" w:rsidRDefault="00180A20" w14:paraId="3D5FB34F" w14:textId="77777777">
            <w:pPr>
              <w:keepNext/>
              <w:keepLines/>
              <w:spacing w:before="40"/>
              <w:jc w:val="center"/>
              <w:outlineLvl w:val="2"/>
              <w:rPr>
                <w:rFonts w:asciiTheme="majorHAnsi" w:hAnsiTheme="majorHAnsi" w:eastAsiaTheme="majorEastAsia" w:cstheme="majorBidi"/>
                <w:color w:val="1F3763" w:themeColor="accent1" w:themeShade="7F"/>
                <w:sz w:val="24"/>
                <w:szCs w:val="24"/>
              </w:rPr>
            </w:pPr>
            <w:r w:rsidRPr="00D03647">
              <w:rPr>
                <w:rFonts w:asciiTheme="majorHAnsi" w:hAnsiTheme="majorHAnsi" w:eastAsiaTheme="majorEastAsia" w:cstheme="majorBidi"/>
                <w:sz w:val="24"/>
                <w:szCs w:val="24"/>
              </w:rPr>
              <w:t>Scientific Name</w:t>
            </w:r>
          </w:p>
        </w:tc>
        <w:tc>
          <w:tcPr>
            <w:tcW w:w="5040" w:type="dxa"/>
          </w:tcPr>
          <w:p w:rsidRPr="00D03647" w:rsidR="00180A20" w:rsidP="00D03647" w:rsidRDefault="00180A20" w14:paraId="1B6EBFA2" w14:textId="77777777">
            <w:pPr>
              <w:keepNext/>
              <w:keepLines/>
              <w:spacing w:before="40"/>
              <w:jc w:val="center"/>
              <w:outlineLvl w:val="2"/>
              <w:cnfStyle w:val="100000000000" w:firstRow="1" w:lastRow="0" w:firstColumn="0" w:lastColumn="0" w:oddVBand="0" w:evenVBand="0" w:oddHBand="0" w:evenHBand="0" w:firstRowFirstColumn="0" w:firstRowLastColumn="0" w:lastRowFirstColumn="0" w:lastRowLastColumn="0"/>
              <w:rPr>
                <w:rFonts w:asciiTheme="majorHAnsi" w:hAnsiTheme="majorHAnsi" w:eastAsiaTheme="majorEastAsia" w:cstheme="majorBidi"/>
                <w:sz w:val="24"/>
                <w:szCs w:val="24"/>
              </w:rPr>
            </w:pPr>
            <w:r w:rsidRPr="00D03647">
              <w:rPr>
                <w:rFonts w:asciiTheme="majorHAnsi" w:hAnsiTheme="majorHAnsi" w:eastAsiaTheme="majorEastAsia" w:cstheme="majorBidi"/>
                <w:sz w:val="24"/>
                <w:szCs w:val="24"/>
              </w:rPr>
              <w:t>Common Name</w:t>
            </w:r>
          </w:p>
        </w:tc>
      </w:tr>
      <w:tr w:rsidRPr="00D03647" w:rsidR="00180A20" w:rsidTr="00180A20" w14:paraId="4CA738D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rsidRPr="00D03647" w:rsidR="00180A20" w:rsidP="00D03647" w:rsidRDefault="00180A20" w14:paraId="01AA7733" w14:textId="77777777">
            <w:pPr>
              <w:rPr>
                <w:i/>
                <w:iCs/>
              </w:rPr>
            </w:pPr>
            <w:r w:rsidRPr="00D03647">
              <w:rPr>
                <w:rFonts w:asciiTheme="minorHAnsi" w:hAnsiTheme="minorHAnsi" w:cstheme="minorBidi"/>
                <w:i/>
                <w:iCs/>
              </w:rPr>
              <w:t>Glycyrrhiza </w:t>
            </w:r>
            <w:proofErr w:type="spellStart"/>
            <w:r w:rsidRPr="00D03647">
              <w:rPr>
                <w:rFonts w:asciiTheme="minorHAnsi" w:hAnsiTheme="minorHAnsi" w:cstheme="minorBidi"/>
                <w:i/>
                <w:iCs/>
              </w:rPr>
              <w:t>lepidota</w:t>
            </w:r>
            <w:proofErr w:type="spellEnd"/>
          </w:p>
        </w:tc>
        <w:tc>
          <w:tcPr>
            <w:tcW w:w="5040" w:type="dxa"/>
          </w:tcPr>
          <w:p w:rsidRPr="00D03647" w:rsidR="00180A20" w:rsidP="00D03647" w:rsidRDefault="00180A20" w14:paraId="03AB9F38" w14:textId="77777777">
            <w:pPr>
              <w:cnfStyle w:val="000000100000" w:firstRow="0" w:lastRow="0" w:firstColumn="0" w:lastColumn="0" w:oddVBand="0" w:evenVBand="0" w:oddHBand="1" w:evenHBand="0" w:firstRowFirstColumn="0" w:firstRowLastColumn="0" w:lastRowFirstColumn="0" w:lastRowLastColumn="0"/>
            </w:pPr>
            <w:r w:rsidRPr="00D03647">
              <w:rPr>
                <w:rFonts w:asciiTheme="minorHAnsi" w:hAnsiTheme="minorHAnsi" w:cstheme="minorBidi"/>
              </w:rPr>
              <w:t>Wild Licorice</w:t>
            </w:r>
          </w:p>
        </w:tc>
      </w:tr>
      <w:tr w:rsidRPr="00D03647" w:rsidR="00180A20" w:rsidTr="00180A20" w14:paraId="199219CF" w14:textId="77777777">
        <w:tc>
          <w:tcPr>
            <w:cnfStyle w:val="001000000000" w:firstRow="0" w:lastRow="0" w:firstColumn="1" w:lastColumn="0" w:oddVBand="0" w:evenVBand="0" w:oddHBand="0" w:evenHBand="0" w:firstRowFirstColumn="0" w:firstRowLastColumn="0" w:lastRowFirstColumn="0" w:lastRowLastColumn="0"/>
            <w:tcW w:w="4405" w:type="dxa"/>
          </w:tcPr>
          <w:p w:rsidRPr="00D03647" w:rsidR="00180A20" w:rsidP="00D03647" w:rsidRDefault="00180A20" w14:paraId="463C0FF5" w14:textId="77777777">
            <w:pPr>
              <w:rPr>
                <w:rFonts w:asciiTheme="minorHAnsi" w:hAnsiTheme="minorHAnsi" w:cstheme="minorBidi"/>
                <w:i/>
                <w:iCs/>
              </w:rPr>
            </w:pPr>
            <w:r w:rsidRPr="00D03647">
              <w:rPr>
                <w:rFonts w:asciiTheme="minorHAnsi" w:hAnsiTheme="minorHAnsi" w:cstheme="minorBidi"/>
                <w:i/>
                <w:iCs/>
              </w:rPr>
              <w:t>Vicia americana</w:t>
            </w:r>
          </w:p>
        </w:tc>
        <w:tc>
          <w:tcPr>
            <w:tcW w:w="5040" w:type="dxa"/>
          </w:tcPr>
          <w:p w:rsidRPr="00D03647" w:rsidR="00180A20" w:rsidP="00D03647" w:rsidRDefault="00180A20" w14:paraId="093CF5E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D03647">
              <w:rPr>
                <w:rFonts w:asciiTheme="minorHAnsi" w:hAnsiTheme="minorHAnsi" w:cstheme="minorBidi"/>
              </w:rPr>
              <w:t>American Vetch</w:t>
            </w:r>
          </w:p>
        </w:tc>
      </w:tr>
    </w:tbl>
    <w:p w:rsidRPr="00D03647" w:rsidR="00D03647" w:rsidP="00D03647" w:rsidRDefault="00D03647" w14:paraId="14F4C91C" w14:textId="77777777">
      <w:pPr>
        <w:spacing w:after="160" w:line="259" w:lineRule="auto"/>
        <w:rPr>
          <w:rFonts w:asciiTheme="minorHAnsi" w:hAnsiTheme="minorHAnsi" w:cstheme="minorBidi"/>
        </w:rPr>
      </w:pPr>
    </w:p>
    <w:p w:rsidRPr="0071078C" w:rsidR="009005F6" w:rsidP="26E138DA" w:rsidRDefault="006B3367" w14:paraId="2E1BCBBD" w14:textId="48B356BD">
      <w:pPr>
        <w:rPr>
          <w:rFonts w:ascii="Calibri Light" w:hAnsi="Calibri Light" w:cs="Calibri Light" w:asciiTheme="majorAscii" w:hAnsiTheme="majorAscii" w:cstheme="majorAscii"/>
          <w:b w:val="1"/>
          <w:bCs w:val="1"/>
          <w:sz w:val="40"/>
          <w:szCs w:val="40"/>
        </w:rPr>
      </w:pPr>
      <w:r w:rsidRPr="26E138DA" w:rsidR="006B3367">
        <w:rPr>
          <w:rFonts w:ascii="Calibri Light" w:hAnsi="Calibri Light" w:cs="Calibri Light" w:asciiTheme="majorAscii" w:hAnsiTheme="majorAscii" w:cstheme="majorAscii"/>
          <w:b w:val="1"/>
          <w:bCs w:val="1"/>
          <w:sz w:val="40"/>
          <w:szCs w:val="40"/>
        </w:rPr>
        <w:t>Native Forage</w:t>
      </w:r>
      <w:r w:rsidRPr="26E138DA" w:rsidR="000F1EA0">
        <w:rPr>
          <w:rFonts w:ascii="Calibri Light" w:hAnsi="Calibri Light" w:cs="Calibri Light" w:asciiTheme="majorAscii" w:hAnsiTheme="majorAscii" w:cstheme="majorAscii"/>
          <w:b w:val="1"/>
          <w:bCs w:val="1"/>
          <w:sz w:val="40"/>
          <w:szCs w:val="40"/>
        </w:rPr>
        <w:t xml:space="preserve"> </w:t>
      </w:r>
      <w:r w:rsidRPr="26E138DA" w:rsidR="00F11105">
        <w:rPr>
          <w:rFonts w:ascii="Calibri Light" w:hAnsi="Calibri Light" w:cs="Calibri Light" w:asciiTheme="majorAscii" w:hAnsiTheme="majorAscii" w:cstheme="majorAscii"/>
          <w:b w:val="1"/>
          <w:bCs w:val="1"/>
          <w:sz w:val="40"/>
          <w:szCs w:val="40"/>
        </w:rPr>
        <w:t xml:space="preserve">Buffer </w:t>
      </w:r>
      <w:r w:rsidRPr="26E138DA" w:rsidR="006B3367">
        <w:rPr>
          <w:rFonts w:ascii="Calibri Light" w:hAnsi="Calibri Light" w:cs="Calibri Light" w:asciiTheme="majorAscii" w:hAnsiTheme="majorAscii" w:cstheme="majorAscii"/>
          <w:b w:val="1"/>
          <w:bCs w:val="1"/>
          <w:sz w:val="40"/>
          <w:szCs w:val="40"/>
        </w:rPr>
        <w:t>Mix South &amp; West</w:t>
      </w:r>
      <w:r w:rsidRPr="26E138DA" w:rsidR="000F1EA0">
        <w:rPr>
          <w:rFonts w:ascii="Calibri Light" w:hAnsi="Calibri Light" w:cs="Calibri Light" w:asciiTheme="majorAscii" w:hAnsiTheme="majorAscii" w:cstheme="majorAscii"/>
          <w:b w:val="1"/>
          <w:bCs w:val="1"/>
          <w:sz w:val="40"/>
          <w:szCs w:val="40"/>
        </w:rPr>
        <w:t xml:space="preserve"> </w:t>
      </w:r>
      <w:r w:rsidRPr="26E138DA" w:rsidR="009005F6">
        <w:rPr>
          <w:rFonts w:ascii="Calibri Light" w:hAnsi="Calibri Light" w:cs="Calibri Light" w:asciiTheme="majorAscii" w:hAnsiTheme="majorAscii" w:cstheme="majorAscii"/>
          <w:b w:val="1"/>
          <w:bCs w:val="1"/>
          <w:sz w:val="40"/>
          <w:szCs w:val="40"/>
        </w:rPr>
        <w:t xml:space="preserve">Seed Mix Guidance </w:t>
      </w:r>
    </w:p>
    <w:p w:rsidRPr="0071078C" w:rsidR="009005F6" w:rsidP="009005F6" w:rsidRDefault="009005F6" w14:paraId="7B63D551" w14:textId="77777777">
      <w:pPr>
        <w:rPr>
          <w:rFonts w:asciiTheme="majorHAnsi" w:hAnsiTheme="majorHAnsi" w:cstheme="majorHAnsi"/>
          <w:b/>
          <w:bCs/>
        </w:rPr>
      </w:pPr>
      <w:r w:rsidRPr="0071078C">
        <w:rPr>
          <w:rFonts w:asciiTheme="majorHAnsi" w:hAnsiTheme="majorHAnsi" w:cstheme="majorHAnsi"/>
          <w:b/>
          <w:bCs/>
        </w:rPr>
        <w:t>(MIX IMAGE)</w:t>
      </w:r>
    </w:p>
    <w:p w:rsidR="009005F6" w:rsidP="009005F6" w:rsidRDefault="009005F6" w14:paraId="3FFB8574" w14:textId="77777777">
      <w:pPr>
        <w:rPr>
          <w:b/>
          <w:bCs/>
        </w:rPr>
      </w:pPr>
    </w:p>
    <w:p w:rsidRPr="002814CA" w:rsidR="002814CA" w:rsidP="002814CA" w:rsidRDefault="009005F6" w14:paraId="195D4355" w14:textId="591123EC">
      <w:pPr>
        <w:rPr>
          <w:rFonts w:ascii="Arial" w:hAnsi="Arial" w:eastAsia="Times New Roman" w:cs="Arial"/>
          <w:b/>
          <w:bCs/>
          <w:color w:val="000000"/>
          <w:sz w:val="20"/>
          <w:szCs w:val="20"/>
        </w:rPr>
      </w:pPr>
      <w:r w:rsidRPr="00211590">
        <w:rPr>
          <w:b/>
          <w:bCs/>
        </w:rPr>
        <w:t>Seed mix name:</w:t>
      </w:r>
      <w:r w:rsidR="000F1EA0">
        <w:t xml:space="preserve"> </w:t>
      </w:r>
      <w:bookmarkStart w:name="_Hlk132713587" w:id="4"/>
      <w:r w:rsidR="006B3367">
        <w:t xml:space="preserve">Native Forage Buffer South &amp; </w:t>
      </w:r>
      <w:r w:rsidR="00077318">
        <w:t xml:space="preserve">West </w:t>
      </w:r>
      <w:r w:rsidRPr="002814CA" w:rsidR="002814CA">
        <w:rPr>
          <w:rFonts w:eastAsia="Times New Roman" w:asciiTheme="minorHAnsi" w:hAnsiTheme="minorHAnsi" w:cstheme="minorHAnsi"/>
          <w:color w:val="000000"/>
        </w:rPr>
        <w:t>32-23</w:t>
      </w:r>
      <w:r w:rsidR="00CE2696">
        <w:rPr>
          <w:rFonts w:eastAsia="Times New Roman" w:asciiTheme="minorHAnsi" w:hAnsiTheme="minorHAnsi" w:cstheme="minorHAnsi"/>
          <w:color w:val="000000"/>
        </w:rPr>
        <w:t>2</w:t>
      </w:r>
      <w:bookmarkEnd w:id="4"/>
    </w:p>
    <w:p w:rsidRPr="008E0255" w:rsidR="00077318" w:rsidP="00077318" w:rsidRDefault="00077318" w14:paraId="4F1DF1C8" w14:textId="3C9719EB">
      <w:r w:rsidRPr="008E0255">
        <w:rPr>
          <w:b/>
          <w:bCs/>
        </w:rPr>
        <w:t>Geographic area:</w:t>
      </w:r>
      <w:r w:rsidRPr="008E0255">
        <w:t xml:space="preserve"> Minnesota, </w:t>
      </w:r>
      <w:r>
        <w:t>S</w:t>
      </w:r>
      <w:r w:rsidR="00180A20">
        <w:t>outh and West</w:t>
      </w:r>
    </w:p>
    <w:p w:rsidRPr="008E0255" w:rsidR="00077318" w:rsidP="00077318" w:rsidRDefault="00077318" w14:paraId="4AD15CA6" w14:textId="6C23C958">
      <w:r w:rsidRPr="008E0255">
        <w:rPr>
          <w:b/>
          <w:bCs/>
        </w:rPr>
        <w:t xml:space="preserve">Year of development: </w:t>
      </w:r>
      <w:r w:rsidRPr="002C1D3A" w:rsidR="002C1D3A">
        <w:t>2022</w:t>
      </w:r>
    </w:p>
    <w:p w:rsidRPr="008E0255" w:rsidR="00077318" w:rsidP="00077318" w:rsidRDefault="00077318" w14:paraId="5CDC21B9" w14:textId="77777777">
      <w:r w:rsidRPr="008E0255">
        <w:rPr>
          <w:b/>
          <w:bCs/>
        </w:rPr>
        <w:t>Year/s of update:</w:t>
      </w:r>
      <w:r w:rsidRPr="008E0255">
        <w:t xml:space="preserve"> 2023 </w:t>
      </w:r>
    </w:p>
    <w:p w:rsidRPr="008E0255" w:rsidR="00077318" w:rsidP="00077318" w:rsidRDefault="00077318" w14:paraId="040692BF" w14:textId="7AD50DD6">
      <w:r w:rsidRPr="26E138DA" w:rsidR="00077318">
        <w:rPr>
          <w:b w:val="1"/>
          <w:bCs w:val="1"/>
        </w:rPr>
        <w:t>Status</w:t>
      </w:r>
      <w:r w:rsidR="00077318">
        <w:rPr/>
        <w:t xml:space="preserve"> </w:t>
      </w:r>
      <w:r w:rsidRPr="26E138DA" w:rsidR="00077318">
        <w:rPr>
          <w:b w:val="1"/>
          <w:bCs w:val="1"/>
        </w:rPr>
        <w:t>(</w:t>
      </w:r>
      <w:r w:rsidRPr="26E138DA" w:rsidR="00077318">
        <w:rPr>
          <w:b w:val="1"/>
          <w:bCs w:val="1"/>
          <w:i w:val="1"/>
          <w:iCs w:val="1"/>
        </w:rPr>
        <w:t>Standard or Pilot mix</w:t>
      </w:r>
      <w:r w:rsidRPr="26E138DA" w:rsidR="00077318">
        <w:rPr>
          <w:b w:val="1"/>
          <w:bCs w:val="1"/>
        </w:rPr>
        <w:t>):</w:t>
      </w:r>
      <w:r w:rsidR="00077318">
        <w:rPr/>
        <w:t xml:space="preserve"> </w:t>
      </w:r>
      <w:r w:rsidR="577FA573">
        <w:rPr/>
        <w:t>Standard</w:t>
      </w:r>
    </w:p>
    <w:p w:rsidRPr="008E0255" w:rsidR="00077318" w:rsidP="00077318" w:rsidRDefault="00077318" w14:paraId="0B386961" w14:textId="77777777">
      <w:pPr>
        <w:rPr>
          <w:b/>
          <w:bCs/>
        </w:rPr>
      </w:pPr>
      <w:r w:rsidRPr="008E0255">
        <w:rPr>
          <w:b/>
          <w:bCs/>
        </w:rPr>
        <w:t xml:space="preserve">Primary and Secondary Functions: </w:t>
      </w:r>
    </w:p>
    <w:p w:rsidRPr="008E0255" w:rsidR="00077318" w:rsidP="00077318" w:rsidRDefault="00077318" w14:paraId="0E2F665D" w14:textId="5490344E">
      <w:r w:rsidRPr="008E0255">
        <w:rPr>
          <w:rStyle w:val="IntenseEmphasis"/>
          <w:color w:val="2F5496" w:themeColor="accent1" w:themeShade="BF"/>
        </w:rPr>
        <w:t>Primary</w:t>
      </w:r>
      <w:r w:rsidRPr="008E0255">
        <w:t xml:space="preserve"> – </w:t>
      </w:r>
      <w:r w:rsidR="002C1D3A">
        <w:t>Provide forage for livestock</w:t>
      </w:r>
      <w:r w:rsidR="00793568">
        <w:t>, w</w:t>
      </w:r>
      <w:r w:rsidRPr="008E0255">
        <w:t>ater quality benefits, soil stabilization</w:t>
      </w:r>
    </w:p>
    <w:p w:rsidRPr="008E0255" w:rsidR="00077318" w:rsidP="00077318" w:rsidRDefault="00077318" w14:paraId="4B76B322" w14:textId="1B92321F">
      <w:r w:rsidRPr="008E0255">
        <w:rPr>
          <w:rStyle w:val="IntenseEmphasis"/>
          <w:color w:val="2F5496" w:themeColor="accent1" w:themeShade="BF"/>
        </w:rPr>
        <w:t>Secondary</w:t>
      </w:r>
      <w:r w:rsidRPr="008E0255">
        <w:t xml:space="preserve"> – Carbon Sequestration, emission reductions, </w:t>
      </w:r>
      <w:r w:rsidR="00C112A0">
        <w:t xml:space="preserve">wildlife habitat, </w:t>
      </w:r>
      <w:r w:rsidRPr="008E0255">
        <w:t>pollinator habitat (potential, depending on placement), songbird habitat</w:t>
      </w:r>
    </w:p>
    <w:p w:rsidRPr="008E0255" w:rsidR="00077318" w:rsidP="00077318" w:rsidRDefault="00077318" w14:paraId="23C305C8" w14:textId="77777777">
      <w:pPr>
        <w:rPr>
          <w:b/>
          <w:bCs/>
        </w:rPr>
      </w:pPr>
      <w:r w:rsidRPr="008E0255">
        <w:rPr>
          <w:b/>
          <w:bCs/>
        </w:rPr>
        <w:t>Similar State Mixes:</w:t>
      </w:r>
      <w:r w:rsidRPr="008E0255">
        <w:t xml:space="preserve"> Mid-Diversity Mesic to Dry Buffer South &amp; West, Mid-Diversity Mesic to Dry Buffer South &amp; West South &amp; West, Mid-Diversity Moist Buffer NE, Native Forage Buffer South &amp; West, Low Diversity Floodplain Mix</w:t>
      </w:r>
    </w:p>
    <w:p w:rsidRPr="008E0255" w:rsidR="00077318" w:rsidP="00077318" w:rsidRDefault="00077318" w14:paraId="0BC188C0" w14:textId="78BECBE4">
      <w:r w:rsidRPr="008E0255">
        <w:rPr>
          <w:b/>
          <w:bCs/>
        </w:rPr>
        <w:lastRenderedPageBreak/>
        <w:t>Compatible NRCS Practice Standards:</w:t>
      </w:r>
      <w:r w:rsidRPr="008E0255">
        <w:t xml:space="preserve"> </w:t>
      </w:r>
      <w:r w:rsidR="00C112A0">
        <w:t>N/A</w:t>
      </w:r>
    </w:p>
    <w:p w:rsidRPr="008E0255" w:rsidR="00077318" w:rsidP="00077318" w:rsidRDefault="00077318" w14:paraId="1AA7DEFB" w14:textId="6754FE15">
      <w:r w:rsidRPr="008E0255">
        <w:rPr>
          <w:b/>
          <w:bCs/>
        </w:rPr>
        <w:t>Compatible Minnesota CRP Practices:</w:t>
      </w:r>
      <w:r w:rsidRPr="008E0255">
        <w:t xml:space="preserve"> </w:t>
      </w:r>
      <w:r w:rsidR="00C112A0">
        <w:t>N/A</w:t>
      </w:r>
    </w:p>
    <w:p w:rsidRPr="008E0255" w:rsidR="00077318" w:rsidP="00077318" w:rsidRDefault="00077318" w14:paraId="3522039F" w14:textId="77777777">
      <w:pPr>
        <w:rPr>
          <w:b/>
          <w:bCs/>
        </w:rPr>
      </w:pPr>
    </w:p>
    <w:p w:rsidRPr="008E0255" w:rsidR="00077318" w:rsidP="00077318" w:rsidRDefault="00077318" w14:paraId="74F1CCB1" w14:textId="297D3C6A">
      <w:r w:rsidRPr="008E0255">
        <w:rPr>
          <w:b/>
          <w:bCs/>
        </w:rPr>
        <w:t xml:space="preserve">Suitable Site Conditions: </w:t>
      </w:r>
      <w:r w:rsidRPr="008E0255">
        <w:t xml:space="preserve">Areas adjacent to a stream, wetland or lake is being converted from other uses such as </w:t>
      </w:r>
      <w:r w:rsidR="00876F9A">
        <w:t xml:space="preserve">row crop </w:t>
      </w:r>
      <w:r w:rsidRPr="008E0255">
        <w:t>agriculture or non-native grass</w:t>
      </w:r>
      <w:r w:rsidR="00876F9A">
        <w:t xml:space="preserve"> hay</w:t>
      </w:r>
      <w:r w:rsidRPr="008E0255">
        <w:t xml:space="preserve"> to a native</w:t>
      </w:r>
      <w:r w:rsidR="00876F9A">
        <w:t xml:space="preserve"> grass</w:t>
      </w:r>
      <w:r w:rsidR="00A424F1">
        <w:t xml:space="preserve"> </w:t>
      </w:r>
      <w:r w:rsidR="00876F9A">
        <w:t>seed mix for forage</w:t>
      </w:r>
      <w:r w:rsidRPr="008E0255">
        <w:t xml:space="preserve">. </w:t>
      </w:r>
    </w:p>
    <w:p w:rsidRPr="008E0255" w:rsidR="00077318" w:rsidP="00077318" w:rsidRDefault="00077318" w14:paraId="7B468BA6" w14:textId="77777777"/>
    <w:p w:rsidRPr="008E0255" w:rsidR="00077318" w:rsidP="00077318" w:rsidRDefault="00077318" w14:paraId="5C684821" w14:textId="6EAF8012">
      <w:r w:rsidRPr="008E0255">
        <w:rPr>
          <w:b/>
          <w:bCs/>
        </w:rPr>
        <w:t xml:space="preserve">How to Modify for Site Conditions and Goals: </w:t>
      </w:r>
      <w:r w:rsidRPr="008E0255">
        <w:t xml:space="preserve">This mix includes a list of additional species that can be considered to add species diversity. Site conditions such as sunlight, soils, </w:t>
      </w:r>
      <w:r w:rsidRPr="008E0255" w:rsidR="00DF244C">
        <w:t>hydrology,</w:t>
      </w:r>
      <w:r w:rsidRPr="008E0255">
        <w:t xml:space="preserve"> and existing vegetation along with functional goals for the project such as carbon sequestration, pollinator habitat, and benefit to grassland bird species can all have an influence on species selection and the modification of seed mixes. </w:t>
      </w:r>
    </w:p>
    <w:p w:rsidRPr="008E0255" w:rsidR="00077318" w:rsidP="00077318" w:rsidRDefault="00077318" w14:paraId="27A3F853" w14:textId="77777777"/>
    <w:p w:rsidRPr="008E0255" w:rsidR="00077318" w:rsidP="00077318" w:rsidRDefault="00077318" w14:paraId="587A55ED" w14:textId="2559F4F6">
      <w:pPr>
        <w:pStyle w:val="Default"/>
        <w:rPr>
          <w:sz w:val="22"/>
          <w:szCs w:val="22"/>
        </w:rPr>
      </w:pPr>
      <w:r w:rsidRPr="008E0255">
        <w:rPr>
          <w:b/>
          <w:bCs/>
          <w:sz w:val="22"/>
          <w:szCs w:val="22"/>
        </w:rPr>
        <w:t xml:space="preserve">Site Preparation: </w:t>
      </w:r>
      <w:r w:rsidRPr="008E0255">
        <w:rPr>
          <w:sz w:val="22"/>
          <w:szCs w:val="22"/>
        </w:rPr>
        <w:t xml:space="preserve">Primary goals for site preparation tend to focus on controlling weed species and providing ideal growing conditions for seed or plants to be installed. Site preparation methods vary depending on past uses of the site that can contribute to soil condition and the amount and type of problematic weed species present. The protection of microorganism populations and native seedbanks, preventing soil erosion, and managing weed establishment are all considerations during the site preparation process. In most cases, non-herbicide methods are preferred over methods that include repeated, intensive herbicide methods to protect aquatic organisms and soil microfauna, but on large acreages herbicides may be the most efficient method of controlling some invasive perennial species. It is common for many conservation plantings to transition from corn or soybean production. Fields that have been in agricultural production will need a chemical history in order to know if there will be herbicide carry-over that may prevent growth or harm vegetation establishment. Another consideration is that several chemicals being used for weed control, including Glyphosate act as pre-emergents or post-emergents (designed to inhibit germination) and can be a problem for native vegetation establishment from seed. Investigate prior chemical use and labels to help define probability of having chemical carryover that could/should be addressed by using temporary cover crops to allow time for chemicals to break down. If a site is dominated by problematic perennial weeds such as smooth brome, quack </w:t>
      </w:r>
      <w:r w:rsidRPr="008E0255" w:rsidR="00DF244C">
        <w:rPr>
          <w:sz w:val="22"/>
          <w:szCs w:val="22"/>
        </w:rPr>
        <w:t>grass,</w:t>
      </w:r>
      <w:r w:rsidRPr="008E0255">
        <w:rPr>
          <w:sz w:val="22"/>
          <w:szCs w:val="22"/>
        </w:rPr>
        <w:t xml:space="preserve"> or bluegrass, it will need to have a longer site prep time prior to planting. One way to do this is to use 1-2 seasons of agricultural row-crops or densely seeded temporary covers. Temporary covers both act to smother problematic weeds and improve overall soil structure and function.  For sites in agricultural production, herbicide application is often recommended, as tilling alone may re-suspend the rhizomes, allowing them to continue growing.</w:t>
      </w:r>
    </w:p>
    <w:p w:rsidRPr="008E0255" w:rsidR="00077318" w:rsidP="00077318" w:rsidRDefault="00077318" w14:paraId="683F53C4" w14:textId="77777777">
      <w:pPr>
        <w:pStyle w:val="Default"/>
        <w:rPr>
          <w:sz w:val="22"/>
          <w:szCs w:val="22"/>
        </w:rPr>
      </w:pPr>
    </w:p>
    <w:p w:rsidRPr="008E0255" w:rsidR="00077318" w:rsidP="00077318" w:rsidRDefault="00077318" w14:paraId="607D6AE8" w14:textId="31E63033">
      <w:r w:rsidRPr="008E0255">
        <w:rPr>
          <w:b/>
          <w:bCs/>
        </w:rPr>
        <w:t xml:space="preserve">Seeding Dates: </w:t>
      </w:r>
      <w:r w:rsidRPr="008E0255">
        <w:rPr>
          <w:color w:val="000000"/>
        </w:rPr>
        <w:t xml:space="preserve">Native seed mixes can be installed in the spring or fall. Spring seedings should be done on or around May 1-July 1 when soil temperatures are at least 60 degrees Fahrenheit or higher. Fall seeding should occur when soil temperatures fall below 50 degrees Fahrenheit for a consistent period of time (usually around October 15 in the northern half of the state and November 1 in the southern half of the state). Fall dormant seedings can help reduce weed pressure during the first year of growth because cool-season grasses and forbs germinate earlier and start competing with weed species right away. For wet sites or sites prone to flooding, a fall seeding may be ideal to avoid wet conditions that are more common in the spring than in the fall. </w:t>
      </w:r>
      <w:r w:rsidR="00383A5E">
        <w:rPr>
          <w:color w:val="000000"/>
        </w:rPr>
        <w:t xml:space="preserve">Adding a cover crop can help provide additional forage benefits during the first year of establishment. </w:t>
      </w:r>
      <w:r w:rsidRPr="008E0255">
        <w:rPr>
          <w:color w:val="000000"/>
        </w:rPr>
        <w:t xml:space="preserve">Frost seedings are also an option if the snow cover is not too deep. For a frost seeding, seeding rates may need to be increased by 25 percent due to lower germination rates and loss of seed that is consumed by wildlife over the winter months. In general, grasses are most successful with a spring/early summer seeding while forbs are most successful with a fall dormant seeding, as most forbs require a winter to break their seed dormancy before they can start growing. </w:t>
      </w:r>
      <w:r w:rsidRPr="008E0255">
        <w:t>Planting dates will vary depending on the weather in a particular year and where the planting site is located (e.g., northern Minnesota versus southern Minnesota). Consult with native seed suppliers to determine the best planting dates for that year.</w:t>
      </w:r>
    </w:p>
    <w:p w:rsidRPr="008E0255" w:rsidR="00077318" w:rsidP="00077318" w:rsidRDefault="00077318" w14:paraId="467B24EA" w14:textId="77777777">
      <w:pPr>
        <w:spacing w:before="120"/>
        <w:rPr>
          <w:color w:val="000000"/>
        </w:rPr>
      </w:pPr>
    </w:p>
    <w:p w:rsidRPr="008E0255" w:rsidR="00077318" w:rsidP="00077318" w:rsidRDefault="00077318" w14:paraId="7D440EA7" w14:textId="77777777">
      <w:pPr>
        <w:pStyle w:val="Default"/>
        <w:rPr>
          <w:sz w:val="22"/>
          <w:szCs w:val="22"/>
        </w:rPr>
      </w:pPr>
      <w:r w:rsidRPr="008E0255">
        <w:rPr>
          <w:b/>
          <w:bCs/>
          <w:sz w:val="22"/>
          <w:szCs w:val="22"/>
        </w:rPr>
        <w:lastRenderedPageBreak/>
        <w:t xml:space="preserve">Seedbed preparation:  </w:t>
      </w:r>
      <w:r w:rsidRPr="008E0255">
        <w:rPr>
          <w:sz w:val="22"/>
          <w:szCs w:val="22"/>
        </w:rPr>
        <w:t>Methods that are used to prepare a seedbed can vary depending on the type of seeding equipment to be used. If a traditional native seed drill will be used, a smooth, firm seedbed is required. Soybean fields generally are sufficiently prepared for a native seed drill, but sites that were recently tilled will require additional soil treatment such as harrowing and rolling to prepare an adequate seedbed and prevent seed from being buried too deep. Broadcast seeding can be conducted on soybean or corn fields, or fields that have been disked, as long as the soil is allowed to settle before seeding. Some practitioners have found that broadcast seeding on a smooth surface (not tilled or disked) leads to the establishment of higher diversity. It is important that the soil surface is not too hard packed, so cultipacking or light harrowing of crop fields before broadcast seeding may be needed. Seed can be lost on smooth surfaces, so it is recommended to seed into temporary cover crops or to roll sites after seeding.</w:t>
      </w:r>
    </w:p>
    <w:p w:rsidRPr="008E0255" w:rsidR="00077318" w:rsidP="00077318" w:rsidRDefault="00077318" w14:paraId="36F32138" w14:textId="77777777">
      <w:pPr>
        <w:spacing w:before="120"/>
      </w:pPr>
    </w:p>
    <w:p w:rsidRPr="008E0255" w:rsidR="00077318" w:rsidP="00077318" w:rsidRDefault="00077318" w14:paraId="284E2142" w14:textId="77777777">
      <w:pPr>
        <w:rPr>
          <w:color w:val="000000"/>
        </w:rPr>
      </w:pPr>
      <w:r w:rsidRPr="008E0255">
        <w:rPr>
          <w:rFonts w:asciiTheme="minorHAnsi" w:hAnsiTheme="minorHAnsi" w:cstheme="minorHAnsi"/>
          <w:b/>
          <w:bCs/>
          <w:color w:val="000000"/>
        </w:rPr>
        <w:t>Temporary Cover Crops and Mulch:</w:t>
      </w:r>
      <w:r w:rsidRPr="008E0255">
        <w:rPr>
          <w:rFonts w:asciiTheme="minorHAnsi" w:hAnsiTheme="minorHAnsi" w:cstheme="minorHAnsi"/>
          <w:b/>
          <w:bCs/>
          <w:i/>
          <w:iCs/>
          <w:color w:val="000000"/>
        </w:rPr>
        <w:t xml:space="preserve"> </w:t>
      </w:r>
      <w:r w:rsidRPr="008E0255">
        <w:rPr>
          <w:color w:val="000000"/>
        </w:rPr>
        <w:t>The use of short-lived temporary cover crops help stabilize project sites and minimize the need for additional mulch in preparation of planting native seed mixes. They can also provide time to observe weed problems, and to allow for proper weed control before fall seeding. Temporary cover crops such as oats or winter wheat (the two species most commonly used) should be mowed to 10-12 inches before seeds mature (or harvested upon maturity) to prevent re-seeding. Other cover crops typically used in agricultural fields, such as buckwheat, pennycress, and radishes, can help stabilize soil, build soil quality, or provide weed competition as part of restoration projects. Also see NRCS Agronomy Technical Note 31. If you are seeding into a temporary cover, it is recommended to use a native grass drill to maximize seed to soil contact. When using a broadcast seeder, it is recommended to increase seeding rates to maximize the seed to soil contact.</w:t>
      </w:r>
    </w:p>
    <w:p w:rsidRPr="008E0255" w:rsidR="00077318" w:rsidP="00077318" w:rsidRDefault="00077318" w14:paraId="585EB87E" w14:textId="77777777">
      <w:pPr>
        <w:autoSpaceDE w:val="0"/>
        <w:autoSpaceDN w:val="0"/>
        <w:adjustRightInd w:val="0"/>
        <w:spacing w:before="120"/>
        <w:rPr>
          <w:rFonts w:asciiTheme="minorHAnsi" w:hAnsiTheme="minorHAnsi" w:cstheme="minorHAnsi"/>
          <w:color w:val="000000"/>
        </w:rPr>
      </w:pPr>
      <w:r w:rsidRPr="008E0255">
        <w:rPr>
          <w:rFonts w:asciiTheme="minorHAnsi" w:hAnsiTheme="minorHAnsi" w:cstheme="minorHAnsi"/>
          <w:b/>
          <w:bCs/>
          <w:i/>
          <w:iCs/>
          <w:color w:val="000000"/>
        </w:rPr>
        <w:t xml:space="preserve"> </w:t>
      </w:r>
    </w:p>
    <w:p w:rsidR="00077318" w:rsidP="00077318" w:rsidRDefault="00077318" w14:paraId="44D8999B" w14:textId="212F028C">
      <w:r w:rsidRPr="008E0255">
        <w:rPr>
          <w:b/>
          <w:bCs/>
        </w:rPr>
        <w:t xml:space="preserve">Seeding Methods: </w:t>
      </w:r>
      <w:r w:rsidRPr="008E0255">
        <w:t>A variety of seeding equipment is used for upland prairie seeding including broadcast seeders, traditional native seed drills, no-till drills, Brillion seeders and Trillion seeders. Specialized native seed drills can handle a wide variety of seed (fluffy, smooth, large and small) and low seeding rates. Since no-till drilling can plant directly into a light stubble layer, this method reduces erosion on the newly seeded site. Conventional grain drills are not capable of handling diverse seed sizes and are unlikely to provide satisfactory results. While no-till native seed drills can plant through light stubble, success is still likely to be greatest when most excess residue is removed.  For broadcast seeding equipment should be used that is designed to spread mixes with different sized seeds (</w:t>
      </w:r>
      <w:r w:rsidRPr="008E0255" w:rsidR="007E1F69">
        <w:t>e.g.,</w:t>
      </w:r>
      <w:r w:rsidRPr="008E0255">
        <w:t xml:space="preserve"> Vicon Seeders).</w:t>
      </w:r>
    </w:p>
    <w:p w:rsidRPr="00692622" w:rsidR="00077318" w:rsidP="00077318" w:rsidRDefault="00077318" w14:paraId="4489B55C" w14:textId="77777777"/>
    <w:p w:rsidRPr="008E0255" w:rsidR="00077318" w:rsidP="00077318" w:rsidRDefault="00077318" w14:paraId="71FF7365" w14:textId="1F2612D6">
      <w:pPr>
        <w:spacing w:before="120"/>
        <w:rPr>
          <w:b/>
          <w:bCs/>
        </w:rPr>
      </w:pPr>
      <w:r w:rsidRPr="008E0255">
        <w:rPr>
          <w:b/>
          <w:bCs/>
        </w:rPr>
        <w:t xml:space="preserve">Management Methods </w:t>
      </w:r>
    </w:p>
    <w:p w:rsidRPr="008E0255" w:rsidR="00077318" w:rsidP="00077318" w:rsidRDefault="00077318" w14:paraId="6FFAD5E3" w14:textId="77777777">
      <w:pPr>
        <w:spacing w:before="120"/>
        <w:rPr>
          <w:rFonts w:asciiTheme="minorHAnsi" w:hAnsiTheme="minorHAnsi" w:cstheme="minorHAnsi"/>
          <w:i/>
          <w:iCs/>
          <w:color w:val="2F5496" w:themeColor="accent1" w:themeShade="BF"/>
        </w:rPr>
      </w:pPr>
      <w:r w:rsidRPr="008E0255">
        <w:rPr>
          <w:rFonts w:asciiTheme="minorHAnsi" w:hAnsiTheme="minorHAnsi" w:cstheme="minorHAnsi"/>
          <w:i/>
          <w:iCs/>
          <w:color w:val="2F5496" w:themeColor="accent1" w:themeShade="BF"/>
        </w:rPr>
        <w:t>Integrated Pest Management</w:t>
      </w:r>
      <w:r w:rsidRPr="008E0255">
        <w:rPr>
          <w:rFonts w:asciiTheme="minorHAnsi" w:hAnsiTheme="minorHAnsi" w:cstheme="minorHAnsi"/>
          <w:i/>
          <w:iCs/>
        </w:rPr>
        <w:t xml:space="preserve"> – </w:t>
      </w:r>
      <w:r w:rsidRPr="008E0255">
        <w:rPr>
          <w:rFonts w:cstheme="minorHAnsi"/>
          <w:color w:val="212121"/>
          <w:shd w:val="clear" w:color="auto" w:fill="FFFFFF"/>
        </w:rPr>
        <w:t xml:space="preserve">Land managers and seed mix practitioners should utilize </w:t>
      </w:r>
      <w:hyperlink w:history="1" r:id="rId11">
        <w:r w:rsidRPr="008E0255">
          <w:rPr>
            <w:rStyle w:val="Hyperlink"/>
            <w:rFonts w:cstheme="minorHAnsi"/>
            <w:color w:val="2F5496" w:themeColor="accent1" w:themeShade="BF"/>
            <w:shd w:val="clear" w:color="auto" w:fill="FFFFFF"/>
          </w:rPr>
          <w:t>Integrated Pest Management</w:t>
        </w:r>
      </w:hyperlink>
      <w:r w:rsidRPr="008E0255">
        <w:rPr>
          <w:rFonts w:cstheme="minorHAnsi"/>
          <w:color w:val="212121"/>
          <w:shd w:val="clear" w:color="auto" w:fill="FFFFFF"/>
        </w:rPr>
        <w:t xml:space="preserve"> in their efforts to establish and manage plantings.  </w:t>
      </w:r>
      <w:r w:rsidRPr="008E0255">
        <w:rPr>
          <w:rFonts w:cstheme="minorHAnsi"/>
        </w:rPr>
        <w:t>Integrated Pest Management</w:t>
      </w:r>
      <w:r w:rsidRPr="008E0255">
        <w:rPr>
          <w:rFonts w:asciiTheme="minorHAnsi" w:hAnsiTheme="minorHAnsi" w:cstheme="minorHAnsi"/>
        </w:rPr>
        <w:t xml:space="preserve">, or IPM, </w:t>
      </w:r>
      <w:r w:rsidRPr="008E0255">
        <w:rPr>
          <w:rFonts w:asciiTheme="minorHAnsi" w:hAnsiTheme="minorHAnsi" w:cstheme="minorHAnsi"/>
          <w:color w:val="212121"/>
          <w:shd w:val="clear" w:color="auto" w:fill="FFFFFF"/>
        </w:rPr>
        <w:t>is an environmentally sensitive approach to pest management that relies on the use of a combination of practices (conservation grazing, haying, prescribed burning, etc.)</w:t>
      </w:r>
      <w:r w:rsidRPr="008E0255">
        <w:rPr>
          <w:rFonts w:cstheme="minorHAnsi"/>
          <w:color w:val="212121"/>
          <w:shd w:val="clear" w:color="auto" w:fill="FFFFFF"/>
        </w:rPr>
        <w:t xml:space="preserve"> to successfully establish and manage native vegetation while minimizing the use of chemicals and accomplishing goals such as the protection and restoration of pollinators and other beneficial insects. Ultimately, using a variety of practices is the most effective, sustainable, and culturally appropriate way to achieve project goals.   </w:t>
      </w:r>
    </w:p>
    <w:p w:rsidRPr="008E0255" w:rsidR="00077318" w:rsidP="00077318" w:rsidRDefault="00077318" w14:paraId="04EC4A66" w14:textId="77777777">
      <w:pPr>
        <w:spacing w:before="120"/>
        <w:rPr>
          <w:rFonts w:asciiTheme="minorHAnsi" w:hAnsiTheme="minorHAnsi" w:cstheme="minorHAnsi"/>
          <w:i/>
          <w:iCs/>
          <w:color w:val="2F5496" w:themeColor="accent1" w:themeShade="BF"/>
        </w:rPr>
      </w:pPr>
      <w:r w:rsidRPr="008E0255">
        <w:rPr>
          <w:rFonts w:asciiTheme="minorHAnsi" w:hAnsiTheme="minorHAnsi" w:cstheme="minorHAnsi"/>
          <w:i/>
          <w:iCs/>
          <w:color w:val="2F5496" w:themeColor="accent1" w:themeShade="BF"/>
        </w:rPr>
        <w:t xml:space="preserve">Establishment Mowing </w:t>
      </w:r>
      <w:r w:rsidRPr="008E0255">
        <w:rPr>
          <w:rFonts w:asciiTheme="minorHAnsi" w:hAnsiTheme="minorHAnsi" w:cstheme="minorHAnsi"/>
          <w:i/>
          <w:iCs/>
        </w:rPr>
        <w:t>–</w:t>
      </w:r>
      <w:r w:rsidRPr="008E0255">
        <w:rPr>
          <w:rFonts w:asciiTheme="minorHAnsi" w:hAnsiTheme="minorHAnsi" w:cstheme="minorHAnsi"/>
          <w:i/>
          <w:iCs/>
          <w:color w:val="2F5496" w:themeColor="accent1" w:themeShade="BF"/>
        </w:rPr>
        <w:t xml:space="preserve"> </w:t>
      </w:r>
      <w:r w:rsidRPr="008E0255">
        <w:t xml:space="preserve">Mowing can be an important step in the establishment of upland prairie restoration sites that have high pressure from annual weeds. Mowing at least twice the first season and once the second season with a flail mower or stalk chopper (to prevent smothering plants) may be needed to decrease competition and to provide sufficient sunlight for seedlings. Haying is another method to remove mowed vegetation that prevents smothering of the new seeding. Mowing should be conducted before weeds mature and seed out and it is important that mowed vegetation does not smother the planting. Problematic weeds should be mowed to between five and eight inches before seed is allowed to set (usually as weeds reach 12-14 </w:t>
      </w:r>
      <w:r w:rsidRPr="008E0255">
        <w:lastRenderedPageBreak/>
        <w:t xml:space="preserve">inches). Mowing height should be raised as native plants establish. Mowing too short can be detrimental to the outcomes of a successful planting. The timing and frequency of mowing should be planned to allow sufficient light to reach native plant seedlings and to prevent weed seed production. Some grassland managers see success without mowing but the need will vary depending on site conditions (such as soil productivity) and weed pressure. </w:t>
      </w:r>
    </w:p>
    <w:p w:rsidRPr="008E0255" w:rsidR="00077318" w:rsidP="00077318" w:rsidRDefault="00077318" w14:paraId="77EED1F0" w14:textId="5A374541">
      <w:pPr>
        <w:pStyle w:val="Default"/>
        <w:spacing w:before="120"/>
        <w:rPr>
          <w:rFonts w:asciiTheme="minorHAnsi" w:hAnsiTheme="minorHAnsi" w:cstheme="minorHAnsi"/>
          <w:color w:val="0070C0"/>
          <w:sz w:val="22"/>
          <w:szCs w:val="22"/>
        </w:rPr>
      </w:pPr>
      <w:bookmarkStart w:name="_Hlk60209216" w:id="5"/>
      <w:r w:rsidRPr="008E0255">
        <w:rPr>
          <w:rFonts w:asciiTheme="minorHAnsi" w:hAnsiTheme="minorHAnsi" w:cstheme="minorHAnsi"/>
          <w:i/>
          <w:iCs/>
          <w:color w:val="2F5496" w:themeColor="accent1" w:themeShade="BF"/>
          <w:sz w:val="22"/>
          <w:szCs w:val="22"/>
        </w:rPr>
        <w:t>Prescribed Burning</w:t>
      </w:r>
      <w:bookmarkEnd w:id="5"/>
      <w:r w:rsidRPr="008E0255">
        <w:rPr>
          <w:rFonts w:asciiTheme="minorHAnsi" w:hAnsiTheme="minorHAnsi" w:cstheme="minorHAnsi"/>
          <w:i/>
          <w:iCs/>
          <w:color w:val="auto"/>
          <w:sz w:val="22"/>
          <w:szCs w:val="22"/>
        </w:rPr>
        <w:t xml:space="preserve"> </w:t>
      </w:r>
      <w:r w:rsidRPr="008E0255">
        <w:rPr>
          <w:rFonts w:asciiTheme="minorHAnsi" w:hAnsiTheme="minorHAnsi" w:cstheme="minorHAnsi"/>
          <w:color w:val="auto"/>
          <w:sz w:val="22"/>
          <w:szCs w:val="22"/>
        </w:rPr>
        <w:t xml:space="preserve">– </w:t>
      </w:r>
      <w:r w:rsidRPr="008E0255">
        <w:rPr>
          <w:sz w:val="22"/>
          <w:szCs w:val="22"/>
        </w:rPr>
        <w:t>Prescribed burning is beneficial to remove thatch, control invading woody and invasive plants in prairies, fertilize the soil with ashes, stimulate seed germination and new plant growth, and increase diversity in plantings. Burning is typically initiated after the third or fourth years of establishment, after native vegetation is reaching maturity. Uplands benefit from burning every three to five years. The timing of a burn help</w:t>
      </w:r>
      <w:r w:rsidR="007E1F69">
        <w:rPr>
          <w:sz w:val="22"/>
          <w:szCs w:val="22"/>
        </w:rPr>
        <w:t>s</w:t>
      </w:r>
      <w:r w:rsidRPr="008E0255">
        <w:rPr>
          <w:sz w:val="22"/>
          <w:szCs w:val="22"/>
        </w:rPr>
        <w:t xml:space="preserve"> with management goals. Late spring burns are used to combat cool-season non-native species such as brome and reed canary grass. Burning a portion of the property each spring instead of an “all at once” burn will leave undisturbed nesting cover for ground nesting birds. Fall and spring burns should be alternated periodically to simulate natural variation. Burn plans are needed to define the details of how the burn will be conducted, who will be involved and for contingency planning. In many cases, permits are also required. It is recommended to only burn one-half or less of a project site at a time if they are large (over 50 acres), or don’t have any adjacent refuge such as other conservation lands adjacent to the site for wildlife species. Partial burns and burns that are patchy may also benefit pollinator populations if timed correctly (when pollinators are not actively foraging or pollinators have pupated and are mobile). </w:t>
      </w:r>
    </w:p>
    <w:p w:rsidRPr="008E0255" w:rsidR="00077318" w:rsidP="00077318" w:rsidRDefault="00077318" w14:paraId="1FF8EECF" w14:textId="77777777">
      <w:pPr>
        <w:pStyle w:val="Default"/>
        <w:spacing w:before="120"/>
        <w:rPr>
          <w:rFonts w:asciiTheme="minorHAnsi" w:hAnsiTheme="minorHAnsi" w:cstheme="minorHAnsi"/>
          <w:color w:val="2F5496" w:themeColor="accent1" w:themeShade="BF"/>
          <w:sz w:val="22"/>
          <w:szCs w:val="22"/>
        </w:rPr>
      </w:pPr>
      <w:r w:rsidRPr="008E0255">
        <w:rPr>
          <w:rFonts w:asciiTheme="minorHAnsi" w:hAnsiTheme="minorHAnsi" w:cstheme="minorHAnsi"/>
          <w:i/>
          <w:iCs/>
          <w:color w:val="2F5496" w:themeColor="accent1" w:themeShade="BF"/>
          <w:sz w:val="22"/>
          <w:szCs w:val="22"/>
        </w:rPr>
        <w:t xml:space="preserve">Spot Mowing </w:t>
      </w:r>
      <w:r w:rsidRPr="008E0255">
        <w:rPr>
          <w:rFonts w:asciiTheme="minorHAnsi" w:hAnsiTheme="minorHAnsi" w:cstheme="minorHAnsi"/>
          <w:i/>
          <w:iCs/>
          <w:color w:val="auto"/>
          <w:sz w:val="22"/>
          <w:szCs w:val="22"/>
        </w:rPr>
        <w:t>–</w:t>
      </w:r>
      <w:r w:rsidRPr="008E0255">
        <w:rPr>
          <w:rFonts w:asciiTheme="minorHAnsi" w:hAnsiTheme="minorHAnsi" w:cstheme="minorHAnsi"/>
          <w:i/>
          <w:iCs/>
          <w:color w:val="2F5496" w:themeColor="accent1" w:themeShade="BF"/>
          <w:sz w:val="22"/>
          <w:szCs w:val="22"/>
        </w:rPr>
        <w:t xml:space="preserve"> </w:t>
      </w:r>
      <w:r w:rsidRPr="008E0255">
        <w:rPr>
          <w:sz w:val="22"/>
          <w:szCs w:val="22"/>
        </w:rPr>
        <w:t>After vegetation has established it may be beneficial to spot mow areas with invasive or noxious plants. Spot-mowing can slow some of the aggressive and fast-growing invasive plants while allowing the native species to become established. Spot-mowing should be done at a raised height between 4-6 inches in order to target the invasive plants and to not damage the native species. Spot-mowing for control of invasive or noxious weeds can be done every year to ensure planting health, even during 10 establishment years. Care should be taken to avoid mowing the planting too frequently or too aggressively, such as weekly or shorter than the recommended height as this can damage the native vegetation and cause the planting to fail. A list of noxious/invasive weed species that should be eradicated can be viewed at the Minnesota Department of Agriculture’s website</w:t>
      </w:r>
    </w:p>
    <w:p w:rsidRPr="008E0255" w:rsidR="00077318" w:rsidP="00077318" w:rsidRDefault="00077318" w14:paraId="2BEE302D" w14:textId="77777777">
      <w:pPr>
        <w:pStyle w:val="Default"/>
        <w:spacing w:before="120"/>
        <w:rPr>
          <w:rFonts w:eastAsia="Calibri"/>
          <w:color w:val="000000" w:themeColor="text1"/>
          <w:sz w:val="22"/>
          <w:szCs w:val="22"/>
        </w:rPr>
      </w:pPr>
      <w:r w:rsidRPr="008E0255">
        <w:rPr>
          <w:rFonts w:asciiTheme="minorHAnsi" w:hAnsiTheme="minorHAnsi" w:cstheme="minorBidi"/>
          <w:i/>
          <w:iCs/>
          <w:color w:val="2F5496" w:themeColor="accent1" w:themeShade="BF"/>
          <w:sz w:val="22"/>
          <w:szCs w:val="22"/>
        </w:rPr>
        <w:t xml:space="preserve">Spot Management of Weeds </w:t>
      </w:r>
      <w:r w:rsidRPr="008E0255">
        <w:rPr>
          <w:rFonts w:asciiTheme="minorHAnsi" w:hAnsiTheme="minorHAnsi" w:cstheme="minorBidi"/>
          <w:color w:val="auto"/>
          <w:sz w:val="22"/>
          <w:szCs w:val="22"/>
        </w:rPr>
        <w:t xml:space="preserve">– </w:t>
      </w:r>
      <w:r w:rsidRPr="008E0255">
        <w:rPr>
          <w:sz w:val="22"/>
          <w:szCs w:val="22"/>
        </w:rPr>
        <w:t xml:space="preserve">Problematic perennial weeds that cannot be managed effectively with other methods may require digging, pulling, smothering or spot treatment with herbicide for sufficient control. Examples include reed canary grass, smooth brome, quack grass, purple loosestrife, Canada thistle, Kentucky bluegrass, crown vetch, and birds-foot trefoil. These methods often are not conducted during the first year of establishment due to potential impact to native plant seedlings, but it may be important to control some weeds before they have a chance to spread. If herbicides will be used it is important that </w:t>
      </w:r>
      <w:r w:rsidRPr="008E0255">
        <w:rPr>
          <w:rFonts w:cstheme="minorBidi"/>
          <w:color w:val="212121"/>
          <w:sz w:val="22"/>
          <w:szCs w:val="22"/>
          <w:shd w:val="clear" w:color="auto" w:fill="FFFFFF"/>
        </w:rPr>
        <w:t>monitoring indicates that they are needed, and treatments are made with the goal of removing only the target plant or plants.  Herbicides should be selected and applied in a manner that minimizes risks to human health, beneficial and nontarget organisms, and the environment. For example, they should only be used w</w:t>
      </w:r>
      <w:r w:rsidRPr="008E0255">
        <w:rPr>
          <w:sz w:val="22"/>
          <w:szCs w:val="22"/>
        </w:rPr>
        <w:t xml:space="preserve">hen pollinators and other insects are not active (A common approach is to mow or grazing invasive weeds in the summer followed by herbicide application in the fall). </w:t>
      </w:r>
      <w:r w:rsidRPr="008E0255">
        <w:rPr>
          <w:rFonts w:eastAsia="Calibri"/>
          <w:color w:val="000000" w:themeColor="text1"/>
          <w:sz w:val="22"/>
          <w:szCs w:val="22"/>
        </w:rPr>
        <w:t>Minimize herbicide first year/spot spray year 2. Unless significant problem weeds show up.</w:t>
      </w:r>
    </w:p>
    <w:p w:rsidRPr="008E0255" w:rsidR="00077318" w:rsidP="00077318" w:rsidRDefault="00077318" w14:paraId="6BBAF1EE" w14:textId="77777777">
      <w:pPr>
        <w:pStyle w:val="Default"/>
        <w:spacing w:before="120"/>
        <w:rPr>
          <w:rFonts w:eastAsia="Calibri"/>
          <w:color w:val="000000" w:themeColor="text1"/>
          <w:sz w:val="22"/>
          <w:szCs w:val="22"/>
        </w:rPr>
      </w:pPr>
    </w:p>
    <w:p w:rsidRPr="008E0255" w:rsidR="00077318" w:rsidP="00077318" w:rsidRDefault="00077318" w14:paraId="7DE03184" w14:textId="77777777">
      <w:r w:rsidRPr="008E0255">
        <w:rPr>
          <w:b/>
          <w:bCs/>
        </w:rPr>
        <w:t xml:space="preserve">What to Expect in Year 1: </w:t>
      </w:r>
      <w:r w:rsidRPr="008E0255">
        <w:t xml:space="preserve">During year one of growth many native grasses and flowers will remain about one to three inches tall. The mowing will play an important role to keep weeds managed so the native plant seedlings receive sufficient water and sunlight. The planting may have a somewhat weedy appearance this first year (see establishment mowing paragraph above). </w:t>
      </w:r>
    </w:p>
    <w:p w:rsidRPr="008E0255" w:rsidR="00077318" w:rsidP="00077318" w:rsidRDefault="00077318" w14:paraId="1CD8911D" w14:textId="77777777">
      <w:r w:rsidRPr="008E0255">
        <w:t>(IMAGE)</w:t>
      </w:r>
    </w:p>
    <w:p w:rsidRPr="008E0255" w:rsidR="00077318" w:rsidP="00077318" w:rsidRDefault="00077318" w14:paraId="3B43B843" w14:textId="77777777">
      <w:pPr>
        <w:spacing w:before="120"/>
        <w:rPr>
          <w:b/>
          <w:bCs/>
        </w:rPr>
      </w:pPr>
      <w:r w:rsidRPr="008E0255">
        <w:rPr>
          <w:b/>
          <w:bCs/>
        </w:rPr>
        <w:lastRenderedPageBreak/>
        <w:t xml:space="preserve">What to Expect in Year 2: </w:t>
      </w:r>
      <w:r w:rsidRPr="008E0255">
        <w:t>During year two the native grasses and flowers may reach their mature height and some of them may flower. Mowing may still play a key role in managing weeds and allowing seedlings to grow.</w:t>
      </w:r>
    </w:p>
    <w:p w:rsidRPr="008E0255" w:rsidR="00077318" w:rsidP="00077318" w:rsidRDefault="00077318" w14:paraId="3000BB0E" w14:textId="77777777">
      <w:r w:rsidRPr="008E0255">
        <w:t>(IMAGE)</w:t>
      </w:r>
    </w:p>
    <w:p w:rsidRPr="008E0255" w:rsidR="00077318" w:rsidP="00077318" w:rsidRDefault="00077318" w14:paraId="2714E453" w14:textId="77777777">
      <w:pPr>
        <w:spacing w:before="120"/>
      </w:pPr>
      <w:r w:rsidRPr="008E0255">
        <w:rPr>
          <w:b/>
          <w:bCs/>
        </w:rPr>
        <w:t xml:space="preserve">What to Expect in Year 3 and Beyond: </w:t>
      </w:r>
      <w:r w:rsidRPr="008E0255">
        <w:t>By the end of year three most of the native plants will be nearing maturity and should flower. There may be some species that are slow to establish and may not show up for several years.</w:t>
      </w:r>
    </w:p>
    <w:p w:rsidRPr="008E0255" w:rsidR="00077318" w:rsidP="00077318" w:rsidRDefault="00077318" w14:paraId="67880EA1" w14:textId="77777777">
      <w:pPr>
        <w:spacing w:before="120"/>
      </w:pPr>
      <w:r w:rsidRPr="008E0255">
        <w:t>(IMAGE)</w:t>
      </w:r>
    </w:p>
    <w:p w:rsidRPr="008E0255" w:rsidR="00077318" w:rsidP="00077318" w:rsidRDefault="00077318" w14:paraId="69A62574" w14:textId="77777777">
      <w:pPr>
        <w:spacing w:before="120"/>
        <w:rPr>
          <w:b/>
          <w:bCs/>
        </w:rPr>
      </w:pPr>
      <w:r w:rsidRPr="008E0255">
        <w:rPr>
          <w:b/>
          <w:bCs/>
        </w:rPr>
        <w:t>Problem Solving</w:t>
      </w:r>
    </w:p>
    <w:p w:rsidRPr="008E0255" w:rsidR="00077318" w:rsidP="00077318" w:rsidRDefault="00077318" w14:paraId="25F7D3B8" w14:textId="77777777">
      <w:pPr>
        <w:spacing w:before="120"/>
      </w:pPr>
      <w:r w:rsidRPr="008E0255">
        <w:rPr>
          <w:rStyle w:val="IntenseEmphasis"/>
          <w:color w:val="2F5496" w:themeColor="accent1" w:themeShade="BF"/>
        </w:rPr>
        <w:t>Poor Establishment After Year 1</w:t>
      </w:r>
      <w:r w:rsidRPr="008E0255">
        <w:rPr>
          <w:color w:val="2F5496" w:themeColor="accent1" w:themeShade="BF"/>
        </w:rPr>
        <w:t xml:space="preserve"> </w:t>
      </w:r>
      <w:r w:rsidRPr="008E0255">
        <w:t>– It is often difficult to determine if a seeding is successful during the first year as establishment may vary depending on weather conditions and some species may be slow to establish. It is typically best to wait until the second year to conduct any corrective actions. Looks for species such as Black-Eyed Susan flowering in year 1 for confirmation the seeding was a success.</w:t>
      </w:r>
    </w:p>
    <w:p w:rsidRPr="008E0255" w:rsidR="00077318" w:rsidP="00077318" w:rsidRDefault="00077318" w14:paraId="2F8207FF" w14:textId="77777777">
      <w:pPr>
        <w:spacing w:before="120"/>
      </w:pPr>
      <w:r w:rsidRPr="008E0255">
        <w:rPr>
          <w:rStyle w:val="IntenseEmphasis"/>
          <w:color w:val="2F5496" w:themeColor="accent1" w:themeShade="BF"/>
        </w:rPr>
        <w:t>Poor Establishment After Year 2</w:t>
      </w:r>
      <w:r w:rsidRPr="008E0255">
        <w:rPr>
          <w:color w:val="2F5496" w:themeColor="accent1" w:themeShade="BF"/>
        </w:rPr>
        <w:t xml:space="preserve"> </w:t>
      </w:r>
      <w:r w:rsidRPr="008E0255">
        <w:t xml:space="preserve">– If native plant seedlings are not establishing about every one to two feet it may be necessary to inter-seed some species into the planting. If this is a concern it is recommended to inspect the site during the growing season to recommend what species could be supplemented. </w:t>
      </w:r>
    </w:p>
    <w:p w:rsidRPr="008E0255" w:rsidR="00077318" w:rsidP="00077318" w:rsidRDefault="00077318" w14:paraId="2A79866C" w14:textId="77777777">
      <w:pPr>
        <w:spacing w:before="120"/>
      </w:pPr>
      <w:r w:rsidRPr="008E0255">
        <w:rPr>
          <w:rStyle w:val="IntenseQuoteChar"/>
          <w:color w:val="2F5496" w:themeColor="accent1" w:themeShade="BF"/>
        </w:rPr>
        <w:t>High Annual and Biennial Weed Competition</w:t>
      </w:r>
      <w:r w:rsidRPr="008E0255">
        <w:rPr>
          <w:color w:val="2F5496" w:themeColor="accent1" w:themeShade="BF"/>
        </w:rPr>
        <w:t xml:space="preserve"> </w:t>
      </w:r>
      <w:r w:rsidRPr="008E0255">
        <w:t xml:space="preserve">– Typically, annual and biennial weed competition is not a big problem in prairie plantings as they are short lived and as long as mowing is conducted before seed is set they should not add additional seed into the planting. </w:t>
      </w:r>
    </w:p>
    <w:p w:rsidRPr="008E0255" w:rsidR="00077318" w:rsidP="00077318" w:rsidRDefault="00077318" w14:paraId="1326AD56" w14:textId="77777777">
      <w:pPr>
        <w:spacing w:before="120"/>
      </w:pPr>
      <w:r w:rsidRPr="008E0255">
        <w:rPr>
          <w:rStyle w:val="IntenseEmphasis"/>
          <w:color w:val="2F5496" w:themeColor="accent1" w:themeShade="BF"/>
        </w:rPr>
        <w:t>High Perennial Weed Competition</w:t>
      </w:r>
      <w:r w:rsidRPr="008E0255">
        <w:rPr>
          <w:color w:val="2F5496" w:themeColor="accent1" w:themeShade="BF"/>
        </w:rPr>
        <w:t xml:space="preserve"> </w:t>
      </w:r>
      <w:r w:rsidRPr="008E0255">
        <w:t xml:space="preserve">– Dense establishment of perennial species can be a problem as it can prevent the establishment of forbs. Prescribed burning, prescribed grazing, and/or herbicide application may be needed to manage perennial weeds.  </w:t>
      </w:r>
    </w:p>
    <w:p w:rsidRPr="008E0255" w:rsidR="00077318" w:rsidP="00077318" w:rsidRDefault="00077318" w14:paraId="4DD47663" w14:textId="77777777">
      <w:pPr>
        <w:spacing w:before="120"/>
      </w:pPr>
      <w:r w:rsidRPr="008E0255">
        <w:rPr>
          <w:rStyle w:val="IntenseEmphasis"/>
          <w:color w:val="2F5496" w:themeColor="accent1" w:themeShade="BF"/>
        </w:rPr>
        <w:t>Low Forb Diversity After Year 3</w:t>
      </w:r>
      <w:r w:rsidRPr="008E0255">
        <w:rPr>
          <w:color w:val="2F5496" w:themeColor="accent1" w:themeShade="BF"/>
        </w:rPr>
        <w:t xml:space="preserve"> </w:t>
      </w:r>
      <w:r w:rsidRPr="008E0255">
        <w:t xml:space="preserve">– If grasses and sedges are establishing successfully but there is a lack of forbs it is recommended to conduct inter-seeding of additional forbs in late fall or after a prescribed fire in spring or fall. See the </w:t>
      </w:r>
      <w:hyperlink w:history="1" r:id="rId12">
        <w:r w:rsidRPr="008E0255">
          <w:rPr>
            <w:rStyle w:val="Hyperlink"/>
            <w:color w:val="2F5496" w:themeColor="accent1" w:themeShade="BF"/>
          </w:rPr>
          <w:t>Xerces Society guide</w:t>
        </w:r>
      </w:hyperlink>
      <w:r w:rsidRPr="008E0255">
        <w:t xml:space="preserve"> for additional information about inter-seeding wildflowers.</w:t>
      </w:r>
    </w:p>
    <w:p w:rsidRPr="008E0255" w:rsidR="00077318" w:rsidP="00077318" w:rsidRDefault="00077318" w14:paraId="6ACE8C01" w14:textId="77777777"/>
    <w:p w:rsidR="00077318" w:rsidP="00077318" w:rsidRDefault="00077318" w14:paraId="10DDEC9D" w14:textId="77777777"/>
    <w:p w:rsidR="00077318" w:rsidP="00077318" w:rsidRDefault="00077318" w14:paraId="2CCB0C64" w14:textId="77777777"/>
    <w:p w:rsidR="00D22D84" w:rsidP="00077318" w:rsidRDefault="00D22D84" w14:paraId="62045344" w14:textId="77777777"/>
    <w:sectPr w:rsidR="00D22D84" w:rsidSect="00FB0E78">
      <w:pgSz w:w="12240" w:h="15840" w:orient="portrait"/>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5F6"/>
    <w:rsid w:val="000629CF"/>
    <w:rsid w:val="00077318"/>
    <w:rsid w:val="000F1EA0"/>
    <w:rsid w:val="00180A20"/>
    <w:rsid w:val="001B13B5"/>
    <w:rsid w:val="001C607D"/>
    <w:rsid w:val="002164B2"/>
    <w:rsid w:val="002814CA"/>
    <w:rsid w:val="002C1D3A"/>
    <w:rsid w:val="00383A5E"/>
    <w:rsid w:val="0041261A"/>
    <w:rsid w:val="004521C5"/>
    <w:rsid w:val="005B2FA1"/>
    <w:rsid w:val="005B6905"/>
    <w:rsid w:val="006974E7"/>
    <w:rsid w:val="006B3367"/>
    <w:rsid w:val="006C6B13"/>
    <w:rsid w:val="00751110"/>
    <w:rsid w:val="007619B2"/>
    <w:rsid w:val="007764EF"/>
    <w:rsid w:val="00793568"/>
    <w:rsid w:val="007E1F69"/>
    <w:rsid w:val="00873321"/>
    <w:rsid w:val="00876F9A"/>
    <w:rsid w:val="008C12F5"/>
    <w:rsid w:val="009005F6"/>
    <w:rsid w:val="009E782E"/>
    <w:rsid w:val="00A424F1"/>
    <w:rsid w:val="00AE1B27"/>
    <w:rsid w:val="00AF50E1"/>
    <w:rsid w:val="00B74AA0"/>
    <w:rsid w:val="00BA1856"/>
    <w:rsid w:val="00C112A0"/>
    <w:rsid w:val="00C16951"/>
    <w:rsid w:val="00C242F3"/>
    <w:rsid w:val="00C6189C"/>
    <w:rsid w:val="00CC363B"/>
    <w:rsid w:val="00CE2696"/>
    <w:rsid w:val="00D03647"/>
    <w:rsid w:val="00D105C4"/>
    <w:rsid w:val="00D22D84"/>
    <w:rsid w:val="00DF244C"/>
    <w:rsid w:val="00DF3308"/>
    <w:rsid w:val="00E049CA"/>
    <w:rsid w:val="00E36E83"/>
    <w:rsid w:val="00E46C5E"/>
    <w:rsid w:val="00E57F1C"/>
    <w:rsid w:val="00F11105"/>
    <w:rsid w:val="00FB0E78"/>
    <w:rsid w:val="26E138DA"/>
    <w:rsid w:val="2794740B"/>
    <w:rsid w:val="40F5A05C"/>
    <w:rsid w:val="577FA573"/>
    <w:rsid w:val="5DB49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C3517"/>
  <w15:chartTrackingRefBased/>
  <w15:docId w15:val="{A8648AB1-6F11-45C7-8544-B291CC70C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05F6"/>
    <w:pPr>
      <w:spacing w:after="0" w:line="240" w:lineRule="auto"/>
    </w:pPr>
    <w:rPr>
      <w:rFonts w:ascii="Calibri" w:hAnsi="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9005F6"/>
    <w:rPr>
      <w:color w:val="0563C1" w:themeColor="hyperlink"/>
      <w:u w:val="single"/>
    </w:rPr>
  </w:style>
  <w:style w:type="character" w:styleId="IntenseEmphasis">
    <w:name w:val="Intense Emphasis"/>
    <w:basedOn w:val="DefaultParagraphFont"/>
    <w:uiPriority w:val="21"/>
    <w:qFormat/>
    <w:rsid w:val="009005F6"/>
    <w:rPr>
      <w:i/>
      <w:iCs/>
      <w:color w:val="4472C4" w:themeColor="accent1"/>
    </w:rPr>
  </w:style>
  <w:style w:type="paragraph" w:styleId="IntenseQuote">
    <w:name w:val="Intense Quote"/>
    <w:basedOn w:val="Normal"/>
    <w:next w:val="Normal"/>
    <w:link w:val="IntenseQuoteChar"/>
    <w:uiPriority w:val="30"/>
    <w:qFormat/>
    <w:rsid w:val="009005F6"/>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character" w:styleId="IntenseQuoteChar" w:customStyle="1">
    <w:name w:val="Intense Quote Char"/>
    <w:basedOn w:val="DefaultParagraphFont"/>
    <w:link w:val="IntenseQuote"/>
    <w:uiPriority w:val="30"/>
    <w:rsid w:val="009005F6"/>
    <w:rPr>
      <w:rFonts w:ascii="Calibri" w:hAnsi="Calibri" w:cs="Calibri"/>
      <w:i/>
      <w:iCs/>
      <w:color w:val="4472C4" w:themeColor="accent1"/>
    </w:rPr>
  </w:style>
  <w:style w:type="paragraph" w:styleId="Default" w:customStyle="1">
    <w:name w:val="Default"/>
    <w:rsid w:val="009005F6"/>
    <w:pPr>
      <w:autoSpaceDE w:val="0"/>
      <w:autoSpaceDN w:val="0"/>
      <w:adjustRightInd w:val="0"/>
      <w:spacing w:after="0" w:line="240" w:lineRule="auto"/>
    </w:pPr>
    <w:rPr>
      <w:rFonts w:ascii="Calibri" w:hAnsi="Calibri" w:cs="Calibri"/>
      <w:color w:val="000000"/>
      <w:sz w:val="24"/>
      <w:szCs w:val="24"/>
    </w:rPr>
  </w:style>
  <w:style w:type="paragraph" w:styleId="paragraph" w:customStyle="1">
    <w:name w:val="paragraph"/>
    <w:basedOn w:val="Normal"/>
    <w:rsid w:val="00751110"/>
    <w:pPr>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751110"/>
  </w:style>
  <w:style w:type="table" w:styleId="GridTable6Colorful">
    <w:name w:val="Grid Table 6 Colorful"/>
    <w:basedOn w:val="TableNormal"/>
    <w:uiPriority w:val="51"/>
    <w:rsid w:val="00D03647"/>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365792">
      <w:bodyDiv w:val="1"/>
      <w:marLeft w:val="0"/>
      <w:marRight w:val="0"/>
      <w:marTop w:val="0"/>
      <w:marBottom w:val="0"/>
      <w:divBdr>
        <w:top w:val="none" w:sz="0" w:space="0" w:color="auto"/>
        <w:left w:val="none" w:sz="0" w:space="0" w:color="auto"/>
        <w:bottom w:val="none" w:sz="0" w:space="0" w:color="auto"/>
        <w:right w:val="none" w:sz="0" w:space="0" w:color="auto"/>
      </w:divBdr>
    </w:div>
    <w:div w:id="1898739115">
      <w:bodyDiv w:val="1"/>
      <w:marLeft w:val="0"/>
      <w:marRight w:val="0"/>
      <w:marTop w:val="0"/>
      <w:marBottom w:val="0"/>
      <w:divBdr>
        <w:top w:val="none" w:sz="0" w:space="0" w:color="auto"/>
        <w:left w:val="none" w:sz="0" w:space="0" w:color="auto"/>
        <w:bottom w:val="none" w:sz="0" w:space="0" w:color="auto"/>
        <w:right w:val="none" w:sz="0" w:space="0" w:color="auto"/>
      </w:divBdr>
    </w:div>
    <w:div w:id="1898741205">
      <w:bodyDiv w:val="1"/>
      <w:marLeft w:val="0"/>
      <w:marRight w:val="0"/>
      <w:marTop w:val="0"/>
      <w:marBottom w:val="0"/>
      <w:divBdr>
        <w:top w:val="none" w:sz="0" w:space="0" w:color="auto"/>
        <w:left w:val="none" w:sz="0" w:space="0" w:color="auto"/>
        <w:bottom w:val="none" w:sz="0" w:space="0" w:color="auto"/>
        <w:right w:val="none" w:sz="0" w:space="0" w:color="auto"/>
      </w:divBdr>
      <w:divsChild>
        <w:div w:id="1027219341">
          <w:marLeft w:val="0"/>
          <w:marRight w:val="0"/>
          <w:marTop w:val="0"/>
          <w:marBottom w:val="0"/>
          <w:divBdr>
            <w:top w:val="none" w:sz="0" w:space="0" w:color="auto"/>
            <w:left w:val="none" w:sz="0" w:space="0" w:color="auto"/>
            <w:bottom w:val="none" w:sz="0" w:space="0" w:color="auto"/>
            <w:right w:val="none" w:sz="0" w:space="0" w:color="auto"/>
          </w:divBdr>
        </w:div>
      </w:divsChild>
    </w:div>
    <w:div w:id="214631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hyperlink" Target="https://xerces.org/publications/guidelines/interseeding-wildflowers-to-diversify-grasslands-for-pollinators"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mda.state.mn.us/pesticide-fertilizer/integrated-pest-management" TargetMode="External" Id="rId11" /><Relationship Type="http://schemas.openxmlformats.org/officeDocument/2006/relationships/settings" Target="settings.xml" Id="rId5" /><Relationship Type="http://schemas.openxmlformats.org/officeDocument/2006/relationships/hyperlink" Target="https://bwsr.state.mn.us/seed-mixes" TargetMode="External" Id="rId10" /><Relationship Type="http://schemas.openxmlformats.org/officeDocument/2006/relationships/styles" Target="styles.xml" Id="rId4" /><Relationship Type="http://schemas.openxmlformats.org/officeDocument/2006/relationships/image" Target="media/image3.png"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2E6F4475B4364FB2DF0900946C4B0D" ma:contentTypeVersion="6" ma:contentTypeDescription="Create a new document." ma:contentTypeScope="" ma:versionID="c795dab67ea53f38c9cf145d788fef53">
  <xsd:schema xmlns:xsd="http://www.w3.org/2001/XMLSchema" xmlns:xs="http://www.w3.org/2001/XMLSchema" xmlns:p="http://schemas.microsoft.com/office/2006/metadata/properties" xmlns:ns2="ed37426c-40bd-4a45-9ec1-df064aaa9130" xmlns:ns3="5e5027df-e74e-4ce0-b9c9-d835891705a8" targetNamespace="http://schemas.microsoft.com/office/2006/metadata/properties" ma:root="true" ma:fieldsID="dd92267601e163b49a5ea87bb45ff76f" ns2:_="" ns3:_="">
    <xsd:import namespace="ed37426c-40bd-4a45-9ec1-df064aaa9130"/>
    <xsd:import namespace="5e5027df-e74e-4ce0-b9c9-d835891705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426c-40bd-4a45-9ec1-df064aaa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027df-e74e-4ce0-b9c9-d835891705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714433-E4AC-4C0C-A680-B775F151A49E}">
  <ds:schemaRefs>
    <ds:schemaRef ds:uri="http://schemas.microsoft.com/sharepoint/v3/contenttype/forms"/>
  </ds:schemaRefs>
</ds:datastoreItem>
</file>

<file path=customXml/itemProps2.xml><?xml version="1.0" encoding="utf-8"?>
<ds:datastoreItem xmlns:ds="http://schemas.openxmlformats.org/officeDocument/2006/customXml" ds:itemID="{AF5780D7-B3C4-4102-8945-0727C14694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9056C7-8F2E-4871-972D-1B5236BD3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7426c-40bd-4a45-9ec1-df064aaa9130"/>
    <ds:schemaRef ds:uri="5e5027df-e74e-4ce0-b9c9-d83589170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Perriello, Tara L (BWSR)</dc:creator>
  <keywords/>
  <dc:description/>
  <lastModifiedBy>Shaw, Dan B (BWSR)</lastModifiedBy>
  <revision>31</revision>
  <dcterms:created xsi:type="dcterms:W3CDTF">2021-03-25T21:12:00.0000000Z</dcterms:created>
  <dcterms:modified xsi:type="dcterms:W3CDTF">2024-04-20T12:48:47.0679974Z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0x010100AA2E6F4475B4364FB2DF0900946C4B0D</vt:lpwstr>
  </property>
</Properties>
</file>